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B58AF1" w14:textId="2E97BF87" w:rsidR="006263E0" w:rsidRDefault="008232D4" w:rsidP="008232D4">
      <w:pPr>
        <w:spacing w:after="192"/>
        <w:rPr>
          <w:rFonts w:eastAsia="Times New Roman"/>
          <w:b/>
          <w:bCs/>
          <w:color w:val="000000"/>
          <w:sz w:val="28"/>
          <w:szCs w:val="28"/>
        </w:rPr>
      </w:pPr>
      <w:r w:rsidRPr="001F79E7">
        <w:rPr>
          <w:rFonts w:eastAsia="Times New Roman"/>
          <w:b/>
          <w:bCs/>
          <w:color w:val="000000"/>
          <w:sz w:val="28"/>
          <w:szCs w:val="28"/>
        </w:rPr>
        <w:t xml:space="preserve">Job role: </w:t>
      </w:r>
      <w:r w:rsidR="006263E0">
        <w:rPr>
          <w:rFonts w:eastAsia="Times New Roman"/>
          <w:b/>
          <w:bCs/>
          <w:color w:val="000000"/>
          <w:sz w:val="28"/>
          <w:szCs w:val="28"/>
        </w:rPr>
        <w:t>Residential Youth Practitioner Move on Homes Service</w:t>
      </w:r>
    </w:p>
    <w:p w14:paraId="532EE1E7" w14:textId="4ECD4745" w:rsidR="006029D7" w:rsidRPr="0011291E" w:rsidRDefault="008232D4" w:rsidP="008232D4">
      <w:pPr>
        <w:spacing w:after="192"/>
        <w:rPr>
          <w:rFonts w:eastAsia="Times New Roman"/>
          <w:color w:val="000000"/>
          <w:sz w:val="22"/>
          <w:szCs w:val="22"/>
        </w:rPr>
      </w:pPr>
      <w:r w:rsidRPr="0011291E">
        <w:rPr>
          <w:rFonts w:eastAsia="Times New Roman"/>
          <w:color w:val="000000"/>
          <w:sz w:val="22"/>
          <w:szCs w:val="22"/>
        </w:rPr>
        <w:t xml:space="preserve">The Move On Homes service have </w:t>
      </w:r>
      <w:r w:rsidR="0011291E" w:rsidRPr="0011291E">
        <w:rPr>
          <w:rFonts w:eastAsia="Times New Roman"/>
          <w:color w:val="000000"/>
          <w:sz w:val="22"/>
          <w:szCs w:val="22"/>
        </w:rPr>
        <w:t>several</w:t>
      </w:r>
      <w:r w:rsidR="006029D7" w:rsidRPr="0011291E">
        <w:rPr>
          <w:rFonts w:eastAsia="Times New Roman"/>
          <w:color w:val="000000"/>
          <w:sz w:val="22"/>
          <w:szCs w:val="22"/>
        </w:rPr>
        <w:t xml:space="preserve"> positions</w:t>
      </w:r>
      <w:r w:rsidR="0011291E">
        <w:rPr>
          <w:rFonts w:eastAsia="Times New Roman"/>
          <w:color w:val="000000"/>
          <w:sz w:val="22"/>
          <w:szCs w:val="22"/>
        </w:rPr>
        <w:t xml:space="preserve"> both full and part time</w:t>
      </w:r>
      <w:r w:rsidR="006029D7" w:rsidRPr="0011291E">
        <w:rPr>
          <w:rFonts w:eastAsia="Times New Roman"/>
          <w:color w:val="000000"/>
          <w:sz w:val="22"/>
          <w:szCs w:val="22"/>
        </w:rPr>
        <w:t xml:space="preserve"> in Maytree House Didcot and Moorland House Witney. </w:t>
      </w:r>
    </w:p>
    <w:p w14:paraId="13191E41" w14:textId="77777777" w:rsidR="00231F02" w:rsidRPr="0011291E" w:rsidRDefault="00231F02" w:rsidP="00231F02">
      <w:pPr>
        <w:pStyle w:val="NormalWeb"/>
        <w:shd w:val="clear" w:color="auto" w:fill="FFFFFF"/>
        <w:spacing w:before="0" w:beforeAutospacing="0" w:after="0" w:afterAutospacing="0"/>
        <w:rPr>
          <w:rStyle w:val="Strong"/>
          <w:rFonts w:ascii="Arial" w:hAnsi="Arial" w:cs="Arial"/>
          <w:color w:val="000000"/>
          <w:sz w:val="22"/>
          <w:szCs w:val="22"/>
        </w:rPr>
      </w:pPr>
      <w:r w:rsidRPr="0011291E">
        <w:rPr>
          <w:rStyle w:val="Strong"/>
          <w:rFonts w:ascii="Arial" w:hAnsi="Arial" w:cs="Arial"/>
          <w:color w:val="000000"/>
          <w:sz w:val="22"/>
          <w:szCs w:val="22"/>
        </w:rPr>
        <w:t>About Us</w:t>
      </w:r>
    </w:p>
    <w:p w14:paraId="19EF8774" w14:textId="5F3F26B2" w:rsidR="006029D7" w:rsidRPr="0011291E" w:rsidRDefault="006029D7" w:rsidP="006029D7">
      <w:pPr>
        <w:spacing w:after="192"/>
        <w:rPr>
          <w:rFonts w:eastAsia="Times New Roman"/>
          <w:color w:val="000000"/>
          <w:sz w:val="22"/>
          <w:szCs w:val="22"/>
        </w:rPr>
      </w:pPr>
      <w:r w:rsidRPr="0011291E">
        <w:rPr>
          <w:rFonts w:eastAsia="Times New Roman"/>
          <w:color w:val="000000"/>
          <w:sz w:val="22"/>
          <w:szCs w:val="22"/>
        </w:rPr>
        <w:t>The Move On Service provides intensive supported housing accommodation for young people aged 16 to 18 years who are in the care of the local authority, working to create individual plans for those requiring additional support for their transition towards independent living.</w:t>
      </w:r>
    </w:p>
    <w:p w14:paraId="152C3932" w14:textId="77777777" w:rsidR="006029D7" w:rsidRPr="0011291E" w:rsidRDefault="006029D7" w:rsidP="006029D7">
      <w:pPr>
        <w:spacing w:after="192"/>
        <w:rPr>
          <w:rFonts w:eastAsia="Times New Roman"/>
          <w:color w:val="000000"/>
          <w:sz w:val="22"/>
          <w:szCs w:val="22"/>
        </w:rPr>
      </w:pPr>
      <w:r w:rsidRPr="0011291E">
        <w:rPr>
          <w:rFonts w:eastAsia="Times New Roman"/>
          <w:color w:val="000000"/>
          <w:sz w:val="22"/>
          <w:szCs w:val="22"/>
        </w:rPr>
        <w:t xml:space="preserve">You will be joining an established and experienced team at a time of change as the service is now registered under the Ofsted supported housing regulations.  </w:t>
      </w:r>
    </w:p>
    <w:p w14:paraId="36D5713F" w14:textId="77777777" w:rsidR="00231F02" w:rsidRDefault="00231F02" w:rsidP="00231F02">
      <w:pPr>
        <w:pStyle w:val="NormalWeb"/>
        <w:shd w:val="clear" w:color="auto" w:fill="FFFFFF"/>
        <w:spacing w:before="0" w:beforeAutospacing="0" w:after="0" w:afterAutospacing="0"/>
        <w:rPr>
          <w:rStyle w:val="Strong"/>
          <w:rFonts w:ascii="Arial" w:hAnsi="Arial" w:cs="Arial"/>
          <w:color w:val="000000"/>
          <w:sz w:val="21"/>
          <w:szCs w:val="21"/>
        </w:rPr>
      </w:pPr>
      <w:r>
        <w:rPr>
          <w:rStyle w:val="Strong"/>
          <w:rFonts w:ascii="Arial" w:hAnsi="Arial" w:cs="Arial"/>
          <w:color w:val="000000"/>
          <w:sz w:val="21"/>
          <w:szCs w:val="21"/>
        </w:rPr>
        <w:t>About the Role</w:t>
      </w:r>
    </w:p>
    <w:p w14:paraId="36668A2F" w14:textId="77777777" w:rsidR="00772DC4" w:rsidRPr="00772DC4" w:rsidRDefault="00772DC4" w:rsidP="00772DC4">
      <w:pPr>
        <w:jc w:val="both"/>
        <w:rPr>
          <w:rFonts w:eastAsia="Times New Roman"/>
          <w:b/>
          <w:sz w:val="22"/>
          <w:szCs w:val="22"/>
          <w:lang w:eastAsia="en-US"/>
        </w:rPr>
      </w:pPr>
      <w:r w:rsidRPr="00772DC4">
        <w:rPr>
          <w:rFonts w:eastAsia="Times New Roman"/>
          <w:sz w:val="22"/>
          <w:szCs w:val="22"/>
          <w:lang w:eastAsia="en-US"/>
        </w:rPr>
        <w:t>To be responsible for contributing to the day-to-day running of the home in accordance with all policies and procedures in order to provide the highest possible standards of emotional, social and physical care for residents and for implementing the requirements of the operational briefs.</w:t>
      </w:r>
    </w:p>
    <w:p w14:paraId="16D00F3C" w14:textId="77777777" w:rsidR="00772DC4" w:rsidRPr="00772DC4" w:rsidRDefault="00772DC4" w:rsidP="00772DC4">
      <w:pPr>
        <w:jc w:val="both"/>
        <w:rPr>
          <w:rFonts w:eastAsia="Times New Roman"/>
          <w:b/>
          <w:sz w:val="22"/>
          <w:szCs w:val="22"/>
          <w:lang w:eastAsia="en-US"/>
        </w:rPr>
      </w:pPr>
    </w:p>
    <w:p w14:paraId="5F62A676" w14:textId="77777777" w:rsidR="00772DC4" w:rsidRPr="00772DC4" w:rsidRDefault="00772DC4" w:rsidP="00772DC4">
      <w:pPr>
        <w:jc w:val="both"/>
        <w:rPr>
          <w:rFonts w:eastAsia="Times New Roman"/>
          <w:b/>
          <w:sz w:val="22"/>
          <w:szCs w:val="22"/>
          <w:lang w:eastAsia="en-US"/>
        </w:rPr>
      </w:pPr>
      <w:r w:rsidRPr="00772DC4">
        <w:rPr>
          <w:rFonts w:eastAsia="Times New Roman"/>
          <w:sz w:val="22"/>
          <w:szCs w:val="22"/>
          <w:lang w:eastAsia="en-US"/>
        </w:rPr>
        <w:t>To provide an integrated, considerate and planned response to the health, well-being, care and support of residents both within the move on and in the Community involving relatives, professionals and other agencies as appropriate.</w:t>
      </w:r>
    </w:p>
    <w:p w14:paraId="6698F4AD" w14:textId="77777777" w:rsidR="00772DC4" w:rsidRPr="00772DC4" w:rsidRDefault="00772DC4" w:rsidP="00772DC4">
      <w:pPr>
        <w:numPr>
          <w:ilvl w:val="12"/>
          <w:numId w:val="0"/>
        </w:numPr>
        <w:ind w:left="283" w:hanging="283"/>
        <w:jc w:val="both"/>
        <w:rPr>
          <w:rFonts w:eastAsia="Times New Roman"/>
          <w:b/>
          <w:sz w:val="22"/>
          <w:szCs w:val="22"/>
          <w:lang w:eastAsia="en-US"/>
        </w:rPr>
      </w:pPr>
    </w:p>
    <w:p w14:paraId="0EB9D680" w14:textId="77777777" w:rsidR="00772DC4" w:rsidRPr="00772DC4" w:rsidRDefault="00772DC4" w:rsidP="00772DC4">
      <w:pPr>
        <w:tabs>
          <w:tab w:val="left" w:pos="720"/>
        </w:tabs>
        <w:rPr>
          <w:rFonts w:eastAsia="Times New Roman"/>
          <w:sz w:val="22"/>
          <w:szCs w:val="22"/>
          <w:lang w:eastAsia="en-US"/>
        </w:rPr>
      </w:pPr>
      <w:r w:rsidRPr="00772DC4">
        <w:rPr>
          <w:rFonts w:eastAsia="Times New Roman"/>
          <w:sz w:val="22"/>
          <w:szCs w:val="22"/>
          <w:lang w:eastAsia="en-US"/>
        </w:rPr>
        <w:t>To ensure that services are planned and delivered in a way that maximises participation towards preparing for independence and reflects young people’s rights in relation to the services being provided, and acts on the views/wishes of residents.</w:t>
      </w:r>
    </w:p>
    <w:p w14:paraId="0A669364" w14:textId="77777777" w:rsidR="00772DC4" w:rsidRDefault="00772DC4" w:rsidP="00772DC4">
      <w:pPr>
        <w:rPr>
          <w:rFonts w:eastAsia="Times New Roman"/>
          <w:sz w:val="22"/>
          <w:szCs w:val="22"/>
          <w:lang w:eastAsia="en-US"/>
        </w:rPr>
      </w:pPr>
    </w:p>
    <w:p w14:paraId="27A4DD7C" w14:textId="32037FE9" w:rsidR="00772DC4" w:rsidRDefault="00772DC4" w:rsidP="0011291E">
      <w:pPr>
        <w:rPr>
          <w:sz w:val="22"/>
          <w:szCs w:val="22"/>
        </w:rPr>
      </w:pPr>
      <w:r w:rsidRPr="00772DC4">
        <w:rPr>
          <w:rFonts w:eastAsia="Times New Roman"/>
          <w:sz w:val="22"/>
          <w:szCs w:val="22"/>
          <w:lang w:eastAsia="en-US"/>
        </w:rPr>
        <w:t>To work as part of a team, operating a shift pattern including weekends, evenings and bank Holidays. Sleep in as required.</w:t>
      </w:r>
      <w:r w:rsidR="0011291E">
        <w:rPr>
          <w:rFonts w:eastAsia="Times New Roman"/>
          <w:sz w:val="22"/>
          <w:szCs w:val="22"/>
          <w:lang w:eastAsia="en-US"/>
        </w:rPr>
        <w:t xml:space="preserve"> L</w:t>
      </w:r>
      <w:r w:rsidRPr="00772DC4">
        <w:rPr>
          <w:sz w:val="22"/>
          <w:szCs w:val="22"/>
        </w:rPr>
        <w:t xml:space="preserve">one working is also part of the role overnight and at other times when required. </w:t>
      </w:r>
    </w:p>
    <w:p w14:paraId="2C9A92DE" w14:textId="77777777" w:rsidR="0011291E" w:rsidRDefault="0011291E" w:rsidP="0011291E">
      <w:pPr>
        <w:jc w:val="both"/>
        <w:rPr>
          <w:rFonts w:eastAsia="Times New Roman"/>
          <w:sz w:val="22"/>
          <w:szCs w:val="22"/>
          <w:lang w:eastAsia="en-US"/>
        </w:rPr>
      </w:pPr>
    </w:p>
    <w:p w14:paraId="461D86F4" w14:textId="10A888F3" w:rsidR="0011291E" w:rsidRPr="0011291E" w:rsidRDefault="0011291E" w:rsidP="0011291E">
      <w:pPr>
        <w:jc w:val="both"/>
        <w:rPr>
          <w:rFonts w:eastAsia="Times New Roman"/>
          <w:b/>
          <w:sz w:val="22"/>
          <w:szCs w:val="22"/>
          <w:lang w:eastAsia="en-US"/>
        </w:rPr>
      </w:pPr>
      <w:r w:rsidRPr="0011291E">
        <w:rPr>
          <w:rFonts w:eastAsia="Times New Roman"/>
          <w:sz w:val="22"/>
          <w:szCs w:val="22"/>
          <w:lang w:eastAsia="en-US"/>
        </w:rPr>
        <w:t>To maintain Health and Safety standards (</w:t>
      </w:r>
      <w:proofErr w:type="spellStart"/>
      <w:r w:rsidRPr="0011291E">
        <w:rPr>
          <w:rFonts w:eastAsia="Times New Roman"/>
          <w:sz w:val="22"/>
          <w:szCs w:val="22"/>
          <w:lang w:eastAsia="en-US"/>
        </w:rPr>
        <w:t>eg</w:t>
      </w:r>
      <w:proofErr w:type="spellEnd"/>
      <w:r w:rsidRPr="0011291E">
        <w:rPr>
          <w:rFonts w:eastAsia="Times New Roman"/>
          <w:sz w:val="22"/>
          <w:szCs w:val="22"/>
          <w:lang w:eastAsia="en-US"/>
        </w:rPr>
        <w:t xml:space="preserve"> food handling, general cleaning, hygiene, COSHH, fire policies, accident reporting, first aid etc) and participate in regular internal quality assurance inspections.</w:t>
      </w:r>
    </w:p>
    <w:p w14:paraId="2D1071D9" w14:textId="77777777" w:rsidR="0011291E" w:rsidRDefault="0011291E" w:rsidP="0011291E">
      <w:pPr>
        <w:rPr>
          <w:rFonts w:eastAsia="Times New Roman"/>
          <w:sz w:val="22"/>
          <w:szCs w:val="22"/>
          <w:lang w:eastAsia="en-US"/>
        </w:rPr>
      </w:pPr>
    </w:p>
    <w:p w14:paraId="5883D7BE" w14:textId="77777777" w:rsidR="00772DC4" w:rsidRPr="00772DC4" w:rsidRDefault="00772DC4" w:rsidP="00772DC4">
      <w:pPr>
        <w:tabs>
          <w:tab w:val="left" w:pos="720"/>
        </w:tabs>
        <w:rPr>
          <w:rFonts w:eastAsia="Times New Roman"/>
          <w:sz w:val="22"/>
          <w:szCs w:val="22"/>
          <w:lang w:eastAsia="en-US"/>
        </w:rPr>
      </w:pPr>
      <w:r w:rsidRPr="00772DC4">
        <w:rPr>
          <w:rFonts w:eastAsia="Times New Roman"/>
          <w:sz w:val="22"/>
          <w:szCs w:val="22"/>
          <w:lang w:eastAsia="en-US"/>
        </w:rPr>
        <w:t>To provide detailed debriefs and handovers to collegues and managers in line with the home’s procedures.</w:t>
      </w:r>
    </w:p>
    <w:p w14:paraId="54F87880" w14:textId="77777777" w:rsidR="00772DC4" w:rsidRPr="00772DC4" w:rsidRDefault="00772DC4" w:rsidP="00772DC4">
      <w:pPr>
        <w:ind w:left="720"/>
        <w:rPr>
          <w:rFonts w:eastAsia="Times New Roman"/>
          <w:sz w:val="22"/>
          <w:szCs w:val="22"/>
          <w:lang w:eastAsia="en-US"/>
        </w:rPr>
      </w:pPr>
    </w:p>
    <w:p w14:paraId="5B33B697" w14:textId="77777777" w:rsidR="00772DC4" w:rsidRPr="00772DC4" w:rsidRDefault="00772DC4" w:rsidP="00772DC4">
      <w:pPr>
        <w:tabs>
          <w:tab w:val="left" w:pos="720"/>
        </w:tabs>
        <w:rPr>
          <w:rFonts w:eastAsia="Times New Roman"/>
          <w:sz w:val="22"/>
          <w:szCs w:val="22"/>
          <w:lang w:eastAsia="en-US"/>
        </w:rPr>
      </w:pPr>
      <w:r w:rsidRPr="00772DC4">
        <w:rPr>
          <w:rFonts w:eastAsia="Times New Roman"/>
          <w:sz w:val="22"/>
          <w:szCs w:val="22"/>
          <w:lang w:eastAsia="en-US"/>
        </w:rPr>
        <w:t>To support young people often with high-risk complex needs and vulnerabilities to keep themselves safe and work towards independently managing their own needs by use of positive risk taking.</w:t>
      </w:r>
    </w:p>
    <w:p w14:paraId="4BE871BB" w14:textId="77777777" w:rsidR="006029D7" w:rsidRDefault="006029D7" w:rsidP="00231F02">
      <w:pPr>
        <w:pStyle w:val="NormalWeb"/>
        <w:spacing w:before="0" w:beforeAutospacing="0" w:after="192" w:afterAutospacing="0"/>
        <w:rPr>
          <w:rFonts w:ascii="Arial" w:hAnsi="Arial" w:cs="Arial"/>
        </w:rPr>
      </w:pPr>
    </w:p>
    <w:p w14:paraId="4A397A19" w14:textId="77777777" w:rsidR="00231F02" w:rsidRDefault="00231F02" w:rsidP="00231F02">
      <w:pPr>
        <w:pStyle w:val="NormalWeb"/>
        <w:shd w:val="clear" w:color="auto" w:fill="FFFFFF"/>
        <w:spacing w:before="0" w:beforeAutospacing="0" w:after="0" w:afterAutospacing="0"/>
        <w:rPr>
          <w:rStyle w:val="Strong"/>
          <w:rFonts w:ascii="Arial" w:hAnsi="Arial" w:cs="Arial"/>
          <w:color w:val="000000"/>
          <w:sz w:val="21"/>
          <w:szCs w:val="21"/>
        </w:rPr>
      </w:pPr>
      <w:r>
        <w:rPr>
          <w:rStyle w:val="Strong"/>
          <w:rFonts w:ascii="Arial" w:hAnsi="Arial" w:cs="Arial"/>
          <w:color w:val="000000"/>
          <w:sz w:val="21"/>
          <w:szCs w:val="21"/>
        </w:rPr>
        <w:t>About you</w:t>
      </w:r>
    </w:p>
    <w:p w14:paraId="315E0396" w14:textId="308196F5" w:rsidR="006029D7" w:rsidRDefault="006029D7" w:rsidP="006029D7">
      <w:pPr>
        <w:spacing w:after="192"/>
        <w:rPr>
          <w:rFonts w:eastAsia="Times New Roman"/>
          <w:color w:val="000000"/>
          <w:sz w:val="22"/>
          <w:szCs w:val="22"/>
        </w:rPr>
      </w:pPr>
      <w:r w:rsidRPr="0011291E">
        <w:rPr>
          <w:rFonts w:eastAsia="Times New Roman"/>
          <w:color w:val="000000"/>
          <w:sz w:val="22"/>
          <w:szCs w:val="22"/>
        </w:rPr>
        <w:t xml:space="preserve">We are looking for enthusiastic, motivated and experienced residential youth practitioners who are dedicated to supporting young people to live their best lives and achieve positive outcomes.   </w:t>
      </w:r>
    </w:p>
    <w:p w14:paraId="664EC775" w14:textId="2759ED39" w:rsidR="00E64F72" w:rsidRPr="0011291E" w:rsidRDefault="00E64F72" w:rsidP="006029D7">
      <w:pPr>
        <w:spacing w:after="192"/>
        <w:rPr>
          <w:rFonts w:eastAsia="Times New Roman"/>
          <w:color w:val="000000"/>
          <w:sz w:val="22"/>
          <w:szCs w:val="22"/>
        </w:rPr>
      </w:pPr>
      <w:r>
        <w:rPr>
          <w:rFonts w:eastAsia="Times New Roman"/>
          <w:color w:val="000000"/>
          <w:sz w:val="22"/>
          <w:szCs w:val="22"/>
        </w:rPr>
        <w:t xml:space="preserve">Please specify on application your preference on location and full or part time hours.  </w:t>
      </w:r>
    </w:p>
    <w:p w14:paraId="7197C455" w14:textId="77777777" w:rsidR="006029D7" w:rsidRPr="0011291E" w:rsidRDefault="006029D7" w:rsidP="006029D7">
      <w:pPr>
        <w:spacing w:after="192"/>
        <w:rPr>
          <w:rFonts w:eastAsia="Times New Roman"/>
          <w:color w:val="000000"/>
          <w:sz w:val="22"/>
          <w:szCs w:val="22"/>
        </w:rPr>
      </w:pPr>
      <w:r w:rsidRPr="0011291E">
        <w:rPr>
          <w:rFonts w:eastAsia="Times New Roman"/>
          <w:color w:val="000000"/>
          <w:sz w:val="22"/>
          <w:szCs w:val="22"/>
        </w:rPr>
        <w:t xml:space="preserve">For an informal discussion about the role please contact Olivia Hill Team manager  </w:t>
      </w:r>
      <w:hyperlink r:id="rId8" w:history="1">
        <w:r w:rsidRPr="0011291E">
          <w:rPr>
            <w:rStyle w:val="Hyperlink"/>
            <w:rFonts w:eastAsia="Times New Roman"/>
            <w:sz w:val="22"/>
            <w:szCs w:val="22"/>
          </w:rPr>
          <w:t>Olivia.hill2@oxfordshire.gov.uk</w:t>
        </w:r>
      </w:hyperlink>
      <w:r w:rsidRPr="0011291E">
        <w:rPr>
          <w:rFonts w:eastAsia="Times New Roman"/>
          <w:color w:val="000000"/>
          <w:sz w:val="22"/>
          <w:szCs w:val="22"/>
        </w:rPr>
        <w:t xml:space="preserve"> </w:t>
      </w:r>
    </w:p>
    <w:p w14:paraId="10B01A12" w14:textId="77777777" w:rsidR="006029D7" w:rsidRDefault="006029D7" w:rsidP="00231F02">
      <w:pPr>
        <w:pStyle w:val="NormalWeb"/>
        <w:shd w:val="clear" w:color="auto" w:fill="FFFFFF"/>
        <w:spacing w:before="0" w:beforeAutospacing="0" w:after="0" w:afterAutospacing="0"/>
        <w:rPr>
          <w:rStyle w:val="Strong"/>
          <w:rFonts w:ascii="Arial" w:hAnsi="Arial" w:cs="Arial"/>
          <w:color w:val="000000"/>
          <w:sz w:val="21"/>
          <w:szCs w:val="21"/>
        </w:rPr>
      </w:pPr>
    </w:p>
    <w:p w14:paraId="052FF30D" w14:textId="77777777" w:rsidR="0011291E" w:rsidRDefault="0011291E" w:rsidP="00231F02">
      <w:pPr>
        <w:pStyle w:val="NormalWeb"/>
        <w:shd w:val="clear" w:color="auto" w:fill="FFFFFF"/>
        <w:spacing w:before="0" w:beforeAutospacing="0" w:after="0" w:afterAutospacing="0"/>
        <w:rPr>
          <w:rStyle w:val="Strong"/>
          <w:rFonts w:ascii="Arial" w:hAnsi="Arial" w:cs="Arial"/>
          <w:color w:val="000000"/>
          <w:sz w:val="21"/>
          <w:szCs w:val="21"/>
        </w:rPr>
      </w:pPr>
    </w:p>
    <w:p w14:paraId="63849EC6" w14:textId="77777777" w:rsidR="0011291E" w:rsidRDefault="0011291E" w:rsidP="00231F02">
      <w:pPr>
        <w:pStyle w:val="NormalWeb"/>
        <w:shd w:val="clear" w:color="auto" w:fill="FFFFFF"/>
        <w:spacing w:before="0" w:beforeAutospacing="0" w:after="0" w:afterAutospacing="0"/>
        <w:rPr>
          <w:rStyle w:val="Strong"/>
          <w:rFonts w:ascii="Arial" w:hAnsi="Arial" w:cs="Arial"/>
          <w:color w:val="000000"/>
          <w:sz w:val="21"/>
          <w:szCs w:val="21"/>
        </w:rPr>
      </w:pPr>
    </w:p>
    <w:p w14:paraId="391D7F59" w14:textId="77777777" w:rsidR="0011291E" w:rsidRDefault="0011291E" w:rsidP="00231F02">
      <w:pPr>
        <w:pStyle w:val="NormalWeb"/>
        <w:shd w:val="clear" w:color="auto" w:fill="FFFFFF"/>
        <w:spacing w:before="0" w:beforeAutospacing="0" w:after="0" w:afterAutospacing="0"/>
        <w:rPr>
          <w:rStyle w:val="Strong"/>
          <w:rFonts w:ascii="Arial" w:hAnsi="Arial" w:cs="Arial"/>
          <w:color w:val="000000"/>
          <w:sz w:val="21"/>
          <w:szCs w:val="21"/>
        </w:rPr>
      </w:pPr>
    </w:p>
    <w:p w14:paraId="6CBC4A1A" w14:textId="77777777" w:rsidR="0011291E" w:rsidRDefault="00A668F4" w:rsidP="0011291E">
      <w:pPr>
        <w:pStyle w:val="NormalWeb"/>
        <w:shd w:val="clear" w:color="auto" w:fill="FFFFFF"/>
        <w:spacing w:before="0" w:beforeAutospacing="0" w:after="192" w:afterAutospacing="0"/>
        <w:rPr>
          <w:rStyle w:val="Strong"/>
          <w:rFonts w:ascii="Arial" w:hAnsi="Arial" w:cs="Arial"/>
          <w:color w:val="414141"/>
          <w:sz w:val="21"/>
          <w:szCs w:val="21"/>
        </w:rPr>
      </w:pPr>
      <w:r>
        <w:rPr>
          <w:rStyle w:val="Strong"/>
          <w:rFonts w:ascii="Arial" w:hAnsi="Arial" w:cs="Arial"/>
          <w:color w:val="414141"/>
          <w:sz w:val="21"/>
          <w:szCs w:val="21"/>
        </w:rPr>
        <w:t>Rewards and benefits</w:t>
      </w:r>
    </w:p>
    <w:p w14:paraId="4F307907" w14:textId="7984B93D" w:rsidR="0011291E" w:rsidRPr="0011291E" w:rsidRDefault="0011291E" w:rsidP="0011291E">
      <w:pPr>
        <w:pStyle w:val="NormalWeb"/>
        <w:shd w:val="clear" w:color="auto" w:fill="FFFFFF"/>
        <w:spacing w:before="0" w:beforeAutospacing="0" w:after="192" w:afterAutospacing="0"/>
        <w:rPr>
          <w:rStyle w:val="Strong"/>
          <w:rFonts w:ascii="Arial" w:hAnsi="Arial" w:cs="Arial"/>
          <w:b w:val="0"/>
          <w:bCs w:val="0"/>
          <w:color w:val="414141"/>
          <w:sz w:val="21"/>
          <w:szCs w:val="21"/>
        </w:rPr>
      </w:pPr>
      <w:r>
        <w:rPr>
          <w:rStyle w:val="Strong"/>
          <w:rFonts w:ascii="Arial" w:hAnsi="Arial" w:cs="Arial"/>
          <w:color w:val="414141"/>
          <w:sz w:val="21"/>
          <w:szCs w:val="21"/>
        </w:rPr>
        <w:t xml:space="preserve">Additional pay rates </w:t>
      </w:r>
      <w:r w:rsidRPr="0011291E">
        <w:rPr>
          <w:rStyle w:val="Strong"/>
          <w:rFonts w:ascii="Arial" w:hAnsi="Arial" w:cs="Arial"/>
          <w:b w:val="0"/>
          <w:bCs w:val="0"/>
          <w:color w:val="414141"/>
          <w:sz w:val="21"/>
          <w:szCs w:val="21"/>
        </w:rPr>
        <w:t>for sleep in shifts</w:t>
      </w:r>
      <w:r>
        <w:rPr>
          <w:rStyle w:val="Strong"/>
          <w:rFonts w:ascii="Arial" w:hAnsi="Arial" w:cs="Arial"/>
          <w:b w:val="0"/>
          <w:bCs w:val="0"/>
          <w:color w:val="414141"/>
          <w:sz w:val="21"/>
          <w:szCs w:val="21"/>
        </w:rPr>
        <w:t>, bank holidays</w:t>
      </w:r>
      <w:r w:rsidRPr="0011291E">
        <w:rPr>
          <w:rStyle w:val="Strong"/>
          <w:rFonts w:ascii="Arial" w:hAnsi="Arial" w:cs="Arial"/>
          <w:b w:val="0"/>
          <w:bCs w:val="0"/>
          <w:color w:val="414141"/>
          <w:sz w:val="21"/>
          <w:szCs w:val="21"/>
        </w:rPr>
        <w:t xml:space="preserve"> and</w:t>
      </w:r>
      <w:r>
        <w:rPr>
          <w:rStyle w:val="Strong"/>
          <w:rFonts w:ascii="Arial" w:hAnsi="Arial" w:cs="Arial"/>
          <w:b w:val="0"/>
          <w:bCs w:val="0"/>
          <w:color w:val="414141"/>
          <w:sz w:val="21"/>
          <w:szCs w:val="21"/>
        </w:rPr>
        <w:t xml:space="preserve"> unsociable hours.</w:t>
      </w:r>
    </w:p>
    <w:p w14:paraId="240204E7" w14:textId="77777777" w:rsidR="0011291E" w:rsidRDefault="0011291E" w:rsidP="0011291E">
      <w:pPr>
        <w:spacing w:line="348" w:lineRule="atLeast"/>
        <w:rPr>
          <w:rFonts w:eastAsia="Times New Roman"/>
          <w:color w:val="222222"/>
          <w:sz w:val="21"/>
          <w:szCs w:val="21"/>
        </w:rPr>
      </w:pPr>
      <w:r w:rsidRPr="0011291E">
        <w:rPr>
          <w:rFonts w:eastAsia="Times New Roman"/>
          <w:b/>
          <w:bCs/>
          <w:color w:val="222222"/>
          <w:sz w:val="21"/>
          <w:szCs w:val="21"/>
          <w:bdr w:val="none" w:sz="0" w:space="0" w:color="auto" w:frame="1"/>
        </w:rPr>
        <w:t>Generous Annual Leave</w:t>
      </w:r>
      <w:r w:rsidRPr="0011291E">
        <w:rPr>
          <w:rFonts w:eastAsia="Times New Roman"/>
          <w:color w:val="222222"/>
          <w:sz w:val="21"/>
          <w:szCs w:val="21"/>
        </w:rPr>
        <w:t>: Up to 33 day’s holiday p.a. (pro rata), plus bank holidays - Option to ‘buy’ additional days.</w:t>
      </w:r>
    </w:p>
    <w:p w14:paraId="7E7F1172" w14:textId="77777777" w:rsidR="0011291E" w:rsidRDefault="0011291E" w:rsidP="0011291E">
      <w:pPr>
        <w:spacing w:line="348" w:lineRule="atLeast"/>
        <w:rPr>
          <w:rFonts w:eastAsia="Times New Roman"/>
          <w:b/>
          <w:bCs/>
          <w:color w:val="222222"/>
          <w:sz w:val="21"/>
          <w:szCs w:val="21"/>
          <w:bdr w:val="none" w:sz="0" w:space="0" w:color="auto" w:frame="1"/>
        </w:rPr>
      </w:pPr>
    </w:p>
    <w:p w14:paraId="5348F3C7" w14:textId="23BC0100" w:rsidR="0011291E" w:rsidRDefault="0011291E" w:rsidP="0011291E">
      <w:pPr>
        <w:spacing w:line="348" w:lineRule="atLeast"/>
        <w:rPr>
          <w:rFonts w:eastAsia="Times New Roman"/>
          <w:color w:val="222222"/>
          <w:sz w:val="21"/>
          <w:szCs w:val="21"/>
        </w:rPr>
      </w:pPr>
      <w:r w:rsidRPr="0011291E">
        <w:rPr>
          <w:rFonts w:eastAsia="Times New Roman"/>
          <w:b/>
          <w:bCs/>
          <w:color w:val="222222"/>
          <w:sz w:val="21"/>
          <w:szCs w:val="21"/>
          <w:bdr w:val="none" w:sz="0" w:space="0" w:color="auto" w:frame="1"/>
        </w:rPr>
        <w:t>Comprehensive Pension Scheme</w:t>
      </w:r>
      <w:r w:rsidRPr="0011291E">
        <w:rPr>
          <w:rFonts w:eastAsia="Times New Roman"/>
          <w:color w:val="222222"/>
          <w:sz w:val="21"/>
          <w:szCs w:val="21"/>
        </w:rPr>
        <w:t>: A generous local government pension scheme with an employer contribution of up to 19.9%, ensuring your financial security for the future.</w:t>
      </w:r>
    </w:p>
    <w:p w14:paraId="35CD4EE7" w14:textId="77777777" w:rsidR="0011291E" w:rsidRPr="0011291E" w:rsidRDefault="0011291E" w:rsidP="0011291E">
      <w:pPr>
        <w:spacing w:line="348" w:lineRule="atLeast"/>
        <w:rPr>
          <w:rFonts w:eastAsia="Times New Roman"/>
          <w:color w:val="222222"/>
          <w:sz w:val="21"/>
          <w:szCs w:val="21"/>
        </w:rPr>
      </w:pPr>
    </w:p>
    <w:p w14:paraId="30BCEAAB" w14:textId="77777777" w:rsidR="0011291E" w:rsidRDefault="0011291E" w:rsidP="0011291E">
      <w:pPr>
        <w:spacing w:line="348" w:lineRule="atLeast"/>
        <w:rPr>
          <w:rFonts w:eastAsia="Times New Roman"/>
          <w:color w:val="222222"/>
          <w:sz w:val="21"/>
          <w:szCs w:val="21"/>
        </w:rPr>
      </w:pPr>
      <w:r w:rsidRPr="0011291E">
        <w:rPr>
          <w:rFonts w:eastAsia="Times New Roman"/>
          <w:b/>
          <w:bCs/>
          <w:color w:val="222222"/>
          <w:sz w:val="21"/>
          <w:szCs w:val="21"/>
          <w:bdr w:val="none" w:sz="0" w:space="0" w:color="auto" w:frame="1"/>
        </w:rPr>
        <w:t>Employee Assistance Programme</w:t>
      </w:r>
      <w:r w:rsidRPr="0011291E">
        <w:rPr>
          <w:rFonts w:eastAsia="Times New Roman"/>
          <w:color w:val="222222"/>
          <w:sz w:val="21"/>
          <w:szCs w:val="21"/>
        </w:rPr>
        <w:t>: 24/7 access to telephone advice and support for a wide range of issues related to work, personal, and family life.</w:t>
      </w:r>
    </w:p>
    <w:p w14:paraId="36E5781D" w14:textId="77777777" w:rsidR="0011291E" w:rsidRPr="0011291E" w:rsidRDefault="0011291E" w:rsidP="0011291E">
      <w:pPr>
        <w:spacing w:line="348" w:lineRule="atLeast"/>
        <w:rPr>
          <w:rFonts w:eastAsia="Times New Roman"/>
          <w:color w:val="222222"/>
          <w:sz w:val="21"/>
          <w:szCs w:val="21"/>
        </w:rPr>
      </w:pPr>
    </w:p>
    <w:p w14:paraId="7CF8CEEC" w14:textId="77777777" w:rsidR="0011291E" w:rsidRDefault="0011291E" w:rsidP="0011291E">
      <w:pPr>
        <w:spacing w:line="348" w:lineRule="atLeast"/>
        <w:rPr>
          <w:rFonts w:eastAsia="Times New Roman"/>
          <w:color w:val="222222"/>
          <w:sz w:val="21"/>
          <w:szCs w:val="21"/>
        </w:rPr>
      </w:pPr>
      <w:r w:rsidRPr="0011291E">
        <w:rPr>
          <w:rFonts w:eastAsia="Times New Roman"/>
          <w:b/>
          <w:bCs/>
          <w:color w:val="222222"/>
          <w:sz w:val="21"/>
          <w:szCs w:val="21"/>
          <w:bdr w:val="none" w:sz="0" w:space="0" w:color="auto" w:frame="1"/>
        </w:rPr>
        <w:t>Enhanced Family Friendly Policies</w:t>
      </w:r>
      <w:r w:rsidRPr="0011291E">
        <w:rPr>
          <w:rFonts w:eastAsia="Times New Roman"/>
          <w:color w:val="222222"/>
          <w:sz w:val="21"/>
          <w:szCs w:val="21"/>
        </w:rPr>
        <w:t>: A full range of family-friendly policies, including generous maternity, paternity, and adoption entitlements. You can also access childcare vouchers and a cycle-to-work scheme.</w:t>
      </w:r>
    </w:p>
    <w:p w14:paraId="0DB360E6" w14:textId="77777777" w:rsidR="0011291E" w:rsidRPr="0011291E" w:rsidRDefault="0011291E" w:rsidP="0011291E">
      <w:pPr>
        <w:spacing w:line="348" w:lineRule="atLeast"/>
        <w:rPr>
          <w:rFonts w:eastAsia="Times New Roman"/>
          <w:color w:val="222222"/>
          <w:sz w:val="21"/>
          <w:szCs w:val="21"/>
        </w:rPr>
      </w:pPr>
    </w:p>
    <w:p w14:paraId="70272459" w14:textId="77777777" w:rsidR="0011291E" w:rsidRDefault="0011291E" w:rsidP="0011291E">
      <w:pPr>
        <w:spacing w:line="348" w:lineRule="atLeast"/>
        <w:rPr>
          <w:rFonts w:eastAsia="Times New Roman"/>
          <w:color w:val="222222"/>
          <w:sz w:val="21"/>
          <w:szCs w:val="21"/>
        </w:rPr>
      </w:pPr>
      <w:r w:rsidRPr="0011291E">
        <w:rPr>
          <w:rFonts w:eastAsia="Times New Roman"/>
          <w:b/>
          <w:bCs/>
          <w:color w:val="222222"/>
          <w:sz w:val="21"/>
          <w:szCs w:val="21"/>
          <w:bdr w:val="none" w:sz="0" w:space="0" w:color="auto" w:frame="1"/>
        </w:rPr>
        <w:t>Training and Development</w:t>
      </w:r>
      <w:r w:rsidRPr="0011291E">
        <w:rPr>
          <w:rFonts w:eastAsia="Times New Roman"/>
          <w:color w:val="222222"/>
          <w:sz w:val="21"/>
          <w:szCs w:val="21"/>
        </w:rPr>
        <w:t>: A wide range of learning and development opportunities, including continuous professional development to enhance your skills and career progression.</w:t>
      </w:r>
    </w:p>
    <w:p w14:paraId="4B3ABB3A" w14:textId="77777777" w:rsidR="0011291E" w:rsidRPr="0011291E" w:rsidRDefault="0011291E" w:rsidP="0011291E">
      <w:pPr>
        <w:spacing w:line="348" w:lineRule="atLeast"/>
        <w:rPr>
          <w:rFonts w:eastAsia="Times New Roman"/>
          <w:color w:val="222222"/>
          <w:sz w:val="21"/>
          <w:szCs w:val="21"/>
        </w:rPr>
      </w:pPr>
    </w:p>
    <w:p w14:paraId="28AA6AD6" w14:textId="77777777" w:rsidR="0011291E" w:rsidRDefault="0011291E" w:rsidP="0011291E">
      <w:pPr>
        <w:spacing w:line="348" w:lineRule="atLeast"/>
        <w:rPr>
          <w:rFonts w:eastAsia="Times New Roman"/>
          <w:color w:val="222222"/>
          <w:sz w:val="21"/>
          <w:szCs w:val="21"/>
        </w:rPr>
      </w:pPr>
      <w:r w:rsidRPr="0011291E">
        <w:rPr>
          <w:rFonts w:eastAsia="Times New Roman"/>
          <w:b/>
          <w:bCs/>
          <w:color w:val="222222"/>
          <w:sz w:val="21"/>
          <w:szCs w:val="21"/>
          <w:bdr w:val="none" w:sz="0" w:space="0" w:color="auto" w:frame="1"/>
        </w:rPr>
        <w:t>Local and National Discounts</w:t>
      </w:r>
      <w:r w:rsidRPr="0011291E">
        <w:rPr>
          <w:rFonts w:eastAsia="Times New Roman"/>
          <w:color w:val="222222"/>
          <w:sz w:val="21"/>
          <w:szCs w:val="21"/>
        </w:rPr>
        <w:t>: Discounts on shopping, travel, insurance, food, health, and leisure activities.</w:t>
      </w:r>
    </w:p>
    <w:p w14:paraId="51C582A0" w14:textId="77777777" w:rsidR="0011291E" w:rsidRPr="0011291E" w:rsidRDefault="0011291E" w:rsidP="0011291E">
      <w:pPr>
        <w:spacing w:line="348" w:lineRule="atLeast"/>
        <w:rPr>
          <w:rFonts w:eastAsia="Times New Roman"/>
          <w:color w:val="222222"/>
          <w:sz w:val="21"/>
          <w:szCs w:val="21"/>
        </w:rPr>
      </w:pPr>
    </w:p>
    <w:p w14:paraId="2CD15B00" w14:textId="77777777" w:rsidR="0011291E" w:rsidRDefault="0011291E" w:rsidP="0011291E">
      <w:pPr>
        <w:spacing w:line="348" w:lineRule="atLeast"/>
        <w:rPr>
          <w:rFonts w:eastAsia="Times New Roman"/>
          <w:color w:val="222222"/>
          <w:sz w:val="21"/>
          <w:szCs w:val="21"/>
        </w:rPr>
      </w:pPr>
      <w:r w:rsidRPr="0011291E">
        <w:rPr>
          <w:rFonts w:eastAsia="Times New Roman"/>
          <w:b/>
          <w:bCs/>
          <w:color w:val="222222"/>
          <w:sz w:val="21"/>
          <w:szCs w:val="21"/>
          <w:bdr w:val="none" w:sz="0" w:space="0" w:color="auto" w:frame="1"/>
        </w:rPr>
        <w:t>Training</w:t>
      </w:r>
      <w:r w:rsidRPr="0011291E">
        <w:rPr>
          <w:rFonts w:eastAsia="Times New Roman"/>
          <w:color w:val="222222"/>
          <w:sz w:val="21"/>
          <w:szCs w:val="21"/>
        </w:rPr>
        <w:t>: A 12-module training programme, with certification upon completion.</w:t>
      </w:r>
    </w:p>
    <w:p w14:paraId="735BBE1B" w14:textId="77777777" w:rsidR="0011291E" w:rsidRPr="0011291E" w:rsidRDefault="0011291E" w:rsidP="0011291E">
      <w:pPr>
        <w:spacing w:line="348" w:lineRule="atLeast"/>
        <w:rPr>
          <w:rFonts w:eastAsia="Times New Roman"/>
          <w:color w:val="222222"/>
          <w:sz w:val="21"/>
          <w:szCs w:val="21"/>
        </w:rPr>
      </w:pPr>
    </w:p>
    <w:p w14:paraId="769CDEDF" w14:textId="77777777" w:rsidR="0011291E" w:rsidRPr="0011291E" w:rsidRDefault="0011291E" w:rsidP="0011291E">
      <w:pPr>
        <w:spacing w:line="348" w:lineRule="atLeast"/>
        <w:rPr>
          <w:rFonts w:eastAsia="Times New Roman"/>
          <w:color w:val="222222"/>
          <w:sz w:val="21"/>
          <w:szCs w:val="21"/>
        </w:rPr>
      </w:pPr>
      <w:r w:rsidRPr="0011291E">
        <w:rPr>
          <w:rFonts w:eastAsia="Times New Roman"/>
          <w:b/>
          <w:bCs/>
          <w:color w:val="222222"/>
          <w:sz w:val="21"/>
          <w:szCs w:val="21"/>
          <w:bdr w:val="none" w:sz="0" w:space="0" w:color="auto" w:frame="1"/>
        </w:rPr>
        <w:t>Access to Resources</w:t>
      </w:r>
      <w:r w:rsidRPr="0011291E">
        <w:rPr>
          <w:rFonts w:eastAsia="Times New Roman"/>
          <w:color w:val="222222"/>
          <w:sz w:val="21"/>
          <w:szCs w:val="21"/>
        </w:rPr>
        <w:t>: Full access to Oxfordshire County Council resources to ensure a child-centred service, including psychologists and clinical and medical interventions.</w:t>
      </w:r>
    </w:p>
    <w:p w14:paraId="7B1F02F9" w14:textId="77777777" w:rsidR="0011291E" w:rsidRPr="0011291E" w:rsidRDefault="0011291E" w:rsidP="0011291E">
      <w:pPr>
        <w:shd w:val="clear" w:color="auto" w:fill="FFFFFF"/>
        <w:spacing w:line="348" w:lineRule="atLeast"/>
        <w:rPr>
          <w:rFonts w:ascii="Fira Sans" w:eastAsia="Times New Roman" w:hAnsi="Fira Sans" w:cs="Times New Roman"/>
          <w:color w:val="222222"/>
          <w:sz w:val="18"/>
          <w:szCs w:val="18"/>
        </w:rPr>
      </w:pPr>
    </w:p>
    <w:p w14:paraId="6FC2154C" w14:textId="77777777" w:rsidR="0011291E" w:rsidRPr="0011291E" w:rsidRDefault="0011291E" w:rsidP="0011291E">
      <w:pPr>
        <w:shd w:val="clear" w:color="auto" w:fill="FFFFFF"/>
        <w:spacing w:line="348" w:lineRule="atLeast"/>
        <w:rPr>
          <w:rFonts w:eastAsia="Times New Roman"/>
          <w:color w:val="000000"/>
          <w:sz w:val="26"/>
          <w:szCs w:val="26"/>
        </w:rPr>
      </w:pPr>
      <w:r w:rsidRPr="0011291E">
        <w:rPr>
          <w:rFonts w:eastAsia="Times New Roman"/>
          <w:b/>
          <w:bCs/>
          <w:color w:val="000000"/>
          <w:sz w:val="21"/>
          <w:szCs w:val="21"/>
          <w:bdr w:val="none" w:sz="0" w:space="0" w:color="auto" w:frame="1"/>
        </w:rPr>
        <w:t>Our commitment to:</w:t>
      </w:r>
      <w:r w:rsidRPr="0011291E">
        <w:rPr>
          <w:rFonts w:eastAsia="Times New Roman"/>
          <w:b/>
          <w:bCs/>
          <w:color w:val="000000"/>
          <w:sz w:val="21"/>
          <w:szCs w:val="21"/>
          <w:bdr w:val="none" w:sz="0" w:space="0" w:color="auto" w:frame="1"/>
        </w:rPr>
        <w:br/>
        <w:t>Equality, Diversity and Inclusion</w:t>
      </w:r>
    </w:p>
    <w:p w14:paraId="03B7F4C8" w14:textId="77777777" w:rsidR="0011291E" w:rsidRPr="0011291E" w:rsidRDefault="0011291E" w:rsidP="0011291E">
      <w:pPr>
        <w:shd w:val="clear" w:color="auto" w:fill="FFFFFF"/>
        <w:spacing w:line="348" w:lineRule="atLeast"/>
        <w:rPr>
          <w:rFonts w:eastAsia="Times New Roman"/>
          <w:color w:val="000000"/>
          <w:sz w:val="26"/>
          <w:szCs w:val="26"/>
        </w:rPr>
      </w:pPr>
      <w:r w:rsidRPr="0011291E">
        <w:rPr>
          <w:rFonts w:eastAsia="Times New Roman"/>
          <w:color w:val="000000"/>
          <w:sz w:val="21"/>
          <w:szCs w:val="21"/>
          <w:bdr w:val="none" w:sz="0" w:space="0" w:color="auto" w:frame="1"/>
        </w:rPr>
        <w:t>At Oxfordshire County Council we are proud of our diverse workforce. Everyone is accepted for who they are, regardless of age, disability, gender identity, marital status, race, faith or belief, sexual orientation, socioeconomic background, or on maternity or family leave. We have a number of staff network groups which provide peer support, education and safe spaces for all.</w:t>
      </w:r>
    </w:p>
    <w:p w14:paraId="43364CFC" w14:textId="77777777" w:rsidR="0011291E" w:rsidRPr="0011291E" w:rsidRDefault="0011291E" w:rsidP="0011291E">
      <w:pPr>
        <w:shd w:val="clear" w:color="auto" w:fill="FFFFFF"/>
        <w:spacing w:line="348" w:lineRule="atLeast"/>
        <w:rPr>
          <w:rFonts w:eastAsia="Times New Roman"/>
          <w:color w:val="000000"/>
          <w:sz w:val="26"/>
          <w:szCs w:val="26"/>
        </w:rPr>
      </w:pPr>
      <w:r w:rsidRPr="0011291E">
        <w:rPr>
          <w:rFonts w:eastAsia="Times New Roman"/>
          <w:color w:val="000000"/>
          <w:sz w:val="26"/>
          <w:szCs w:val="26"/>
        </w:rPr>
        <w:br/>
      </w:r>
      <w:r w:rsidRPr="0011291E">
        <w:rPr>
          <w:rFonts w:eastAsia="Times New Roman"/>
          <w:b/>
          <w:bCs/>
          <w:color w:val="000000"/>
          <w:sz w:val="21"/>
          <w:szCs w:val="21"/>
          <w:bdr w:val="none" w:sz="0" w:space="0" w:color="auto" w:frame="1"/>
        </w:rPr>
        <w:t>Our commitment to:</w:t>
      </w:r>
      <w:r w:rsidRPr="0011291E">
        <w:rPr>
          <w:rFonts w:eastAsia="Times New Roman"/>
          <w:color w:val="000000"/>
          <w:sz w:val="26"/>
          <w:szCs w:val="26"/>
        </w:rPr>
        <w:br/>
      </w:r>
      <w:r w:rsidRPr="0011291E">
        <w:rPr>
          <w:rFonts w:eastAsia="Times New Roman"/>
          <w:b/>
          <w:bCs/>
          <w:color w:val="000000"/>
          <w:sz w:val="21"/>
          <w:szCs w:val="21"/>
          <w:bdr w:val="none" w:sz="0" w:space="0" w:color="auto" w:frame="1"/>
        </w:rPr>
        <w:t>Guaranteed Interview Schemes</w:t>
      </w:r>
    </w:p>
    <w:p w14:paraId="15343F75" w14:textId="77777777" w:rsidR="0011291E" w:rsidRPr="0011291E" w:rsidRDefault="0011291E" w:rsidP="0011291E">
      <w:pPr>
        <w:shd w:val="clear" w:color="auto" w:fill="FFFFFF"/>
        <w:spacing w:line="348" w:lineRule="atLeast"/>
        <w:rPr>
          <w:rFonts w:eastAsia="Times New Roman"/>
          <w:color w:val="000000"/>
          <w:sz w:val="26"/>
          <w:szCs w:val="26"/>
        </w:rPr>
      </w:pPr>
      <w:r w:rsidRPr="0011291E">
        <w:rPr>
          <w:rFonts w:eastAsia="Times New Roman"/>
          <w:color w:val="000000"/>
          <w:sz w:val="21"/>
          <w:szCs w:val="21"/>
          <w:bdr w:val="none" w:sz="0" w:space="0" w:color="auto" w:frame="1"/>
        </w:rPr>
        <w:t xml:space="preserve">As a Disability Confident employer, we guarantee an interview for disabled applicants who meet the essential criteria for the job. We also guarantee interviews to care leavers who have completed further education and who meet the essential criteria for the job. For those leaving </w:t>
      </w:r>
      <w:r w:rsidRPr="0011291E">
        <w:rPr>
          <w:rFonts w:eastAsia="Times New Roman"/>
          <w:color w:val="000000"/>
          <w:sz w:val="21"/>
          <w:szCs w:val="21"/>
          <w:bdr w:val="none" w:sz="0" w:space="0" w:color="auto" w:frame="1"/>
        </w:rPr>
        <w:lastRenderedPageBreak/>
        <w:t>care without any further education, we guarantee an interview for our apprenticeships. We are also committed to helping and supporting those transitioning from HM Armed Forces to civilian life and guarantee an interview for those demonstrating the essential criteria for the role, within three years of leaving the service.</w:t>
      </w:r>
    </w:p>
    <w:p w14:paraId="1073322A" w14:textId="77777777" w:rsidR="0011291E" w:rsidRPr="0011291E" w:rsidRDefault="0011291E" w:rsidP="0011291E">
      <w:pPr>
        <w:shd w:val="clear" w:color="auto" w:fill="FFFFFF"/>
        <w:spacing w:line="348" w:lineRule="atLeast"/>
        <w:rPr>
          <w:rFonts w:eastAsia="Times New Roman"/>
          <w:color w:val="000000"/>
          <w:sz w:val="26"/>
          <w:szCs w:val="26"/>
        </w:rPr>
      </w:pPr>
      <w:r w:rsidRPr="0011291E">
        <w:rPr>
          <w:rFonts w:eastAsia="Times New Roman"/>
          <w:color w:val="000000"/>
          <w:sz w:val="26"/>
          <w:szCs w:val="26"/>
        </w:rPr>
        <w:br/>
      </w:r>
      <w:r w:rsidRPr="0011291E">
        <w:rPr>
          <w:rFonts w:eastAsia="Times New Roman"/>
          <w:b/>
          <w:bCs/>
          <w:color w:val="000000"/>
          <w:sz w:val="21"/>
          <w:szCs w:val="21"/>
          <w:bdr w:val="none" w:sz="0" w:space="0" w:color="auto" w:frame="1"/>
        </w:rPr>
        <w:t>Our commitment to:</w:t>
      </w:r>
      <w:r w:rsidRPr="0011291E">
        <w:rPr>
          <w:rFonts w:eastAsia="Times New Roman"/>
          <w:color w:val="000000"/>
          <w:sz w:val="26"/>
          <w:szCs w:val="26"/>
        </w:rPr>
        <w:br/>
      </w:r>
      <w:r w:rsidRPr="0011291E">
        <w:rPr>
          <w:rFonts w:eastAsia="Times New Roman"/>
          <w:b/>
          <w:bCs/>
          <w:color w:val="000000"/>
          <w:sz w:val="21"/>
          <w:szCs w:val="21"/>
          <w:bdr w:val="none" w:sz="0" w:space="0" w:color="auto" w:frame="1"/>
        </w:rPr>
        <w:t>Safeguarding</w:t>
      </w:r>
    </w:p>
    <w:p w14:paraId="2E5833C0" w14:textId="77777777" w:rsidR="0011291E" w:rsidRPr="0011291E" w:rsidRDefault="0011291E" w:rsidP="0011291E">
      <w:pPr>
        <w:shd w:val="clear" w:color="auto" w:fill="FFFFFF"/>
        <w:spacing w:line="348" w:lineRule="atLeast"/>
        <w:rPr>
          <w:rFonts w:eastAsia="Times New Roman"/>
          <w:color w:val="000000"/>
          <w:sz w:val="26"/>
          <w:szCs w:val="26"/>
        </w:rPr>
      </w:pPr>
      <w:r w:rsidRPr="0011291E">
        <w:rPr>
          <w:rFonts w:eastAsia="Times New Roman"/>
          <w:color w:val="000000"/>
          <w:sz w:val="21"/>
          <w:szCs w:val="21"/>
          <w:bdr w:val="none" w:sz="0" w:space="0" w:color="auto" w:frame="1"/>
        </w:rPr>
        <w:t>Oxfordshire County Council are committed to safeguarding and promoting the welfare of children, young people and adults. We expect all employees, workers and volunteers to share this commitment. We will ensure that all our recruitment and selection practices reflect these commitments.</w:t>
      </w:r>
    </w:p>
    <w:p w14:paraId="08C612F6" w14:textId="77777777" w:rsidR="0011291E" w:rsidRPr="0011291E" w:rsidRDefault="0011291E" w:rsidP="0011291E">
      <w:pPr>
        <w:shd w:val="clear" w:color="auto" w:fill="FFFFFF"/>
        <w:spacing w:line="348" w:lineRule="atLeast"/>
        <w:rPr>
          <w:rFonts w:eastAsia="Times New Roman"/>
          <w:color w:val="000000"/>
          <w:sz w:val="26"/>
          <w:szCs w:val="26"/>
        </w:rPr>
      </w:pPr>
      <w:r w:rsidRPr="0011291E">
        <w:rPr>
          <w:rFonts w:eastAsia="Times New Roman"/>
          <w:color w:val="000000"/>
          <w:sz w:val="26"/>
          <w:szCs w:val="26"/>
        </w:rPr>
        <w:br/>
      </w:r>
      <w:r w:rsidRPr="0011291E">
        <w:rPr>
          <w:rFonts w:eastAsia="Times New Roman"/>
          <w:b/>
          <w:bCs/>
          <w:color w:val="000000"/>
          <w:sz w:val="21"/>
          <w:szCs w:val="21"/>
          <w:bdr w:val="none" w:sz="0" w:space="0" w:color="auto" w:frame="1"/>
        </w:rPr>
        <w:t>Our commitment to:</w:t>
      </w:r>
      <w:r w:rsidRPr="0011291E">
        <w:rPr>
          <w:rFonts w:eastAsia="Times New Roman"/>
          <w:color w:val="000000"/>
          <w:sz w:val="26"/>
          <w:szCs w:val="26"/>
        </w:rPr>
        <w:br/>
      </w:r>
      <w:r w:rsidRPr="0011291E">
        <w:rPr>
          <w:rFonts w:eastAsia="Times New Roman"/>
          <w:b/>
          <w:bCs/>
          <w:color w:val="000000"/>
          <w:sz w:val="21"/>
          <w:szCs w:val="21"/>
          <w:bdr w:val="none" w:sz="0" w:space="0" w:color="auto" w:frame="1"/>
        </w:rPr>
        <w:t>Flexible Working</w:t>
      </w:r>
    </w:p>
    <w:p w14:paraId="31D22269" w14:textId="77777777" w:rsidR="0011291E" w:rsidRPr="0011291E" w:rsidRDefault="0011291E" w:rsidP="0011291E">
      <w:pPr>
        <w:shd w:val="clear" w:color="auto" w:fill="FFFFFF"/>
        <w:spacing w:line="348" w:lineRule="atLeast"/>
        <w:rPr>
          <w:rFonts w:eastAsia="Times New Roman"/>
          <w:color w:val="000000"/>
          <w:sz w:val="26"/>
          <w:szCs w:val="26"/>
        </w:rPr>
      </w:pPr>
      <w:r w:rsidRPr="0011291E">
        <w:rPr>
          <w:rFonts w:eastAsia="Times New Roman"/>
          <w:color w:val="000000"/>
          <w:sz w:val="21"/>
          <w:szCs w:val="21"/>
          <w:bdr w:val="none" w:sz="0" w:space="0" w:color="auto" w:frame="1"/>
        </w:rPr>
        <w:t>We are open to discussions about flexible working, which can include flexi-time, part time working, job sharing, nine-day fortnights and annualised hours, depending on the requirements of the role and the service</w:t>
      </w:r>
      <w:r w:rsidRPr="0011291E">
        <w:rPr>
          <w:rFonts w:eastAsia="Times New Roman"/>
          <w:color w:val="000000"/>
          <w:sz w:val="26"/>
          <w:szCs w:val="26"/>
        </w:rPr>
        <w:t>.</w:t>
      </w:r>
    </w:p>
    <w:p w14:paraId="657EF514" w14:textId="77777777" w:rsidR="0011291E" w:rsidRPr="0011291E" w:rsidRDefault="0011291E" w:rsidP="0011291E">
      <w:pPr>
        <w:rPr>
          <w:kern w:val="2"/>
          <w:lang w:eastAsia="en-US"/>
          <w14:ligatures w14:val="standardContextual"/>
        </w:rPr>
      </w:pPr>
    </w:p>
    <w:p w14:paraId="14A35CEE" w14:textId="77777777" w:rsidR="00A668F4" w:rsidRDefault="00A668F4" w:rsidP="00A668F4">
      <w:pPr>
        <w:pStyle w:val="NormalWeb"/>
        <w:shd w:val="clear" w:color="auto" w:fill="FFFFFF"/>
        <w:spacing w:before="0" w:beforeAutospacing="0" w:after="192" w:afterAutospacing="0"/>
        <w:rPr>
          <w:rFonts w:ascii="Arial" w:hAnsi="Arial" w:cs="Arial"/>
          <w:color w:val="414141"/>
        </w:rPr>
      </w:pPr>
      <w:r>
        <w:rPr>
          <w:rFonts w:ascii="Arial" w:hAnsi="Arial" w:cs="Arial"/>
          <w:color w:val="414141"/>
          <w:sz w:val="21"/>
          <w:szCs w:val="21"/>
        </w:rPr>
        <w:t>​</w:t>
      </w:r>
    </w:p>
    <w:p w14:paraId="158D67E6" w14:textId="77777777" w:rsidR="00231F02" w:rsidRPr="00504E43" w:rsidRDefault="00231F02" w:rsidP="00083546">
      <w:pPr>
        <w:spacing w:after="192"/>
      </w:pPr>
    </w:p>
    <w:sectPr w:rsidR="00231F02" w:rsidRPr="00504E4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Fira Sans">
    <w:charset w:val="00"/>
    <w:family w:val="swiss"/>
    <w:pitch w:val="variable"/>
    <w:sig w:usb0="600002FF"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49167A"/>
    <w:multiLevelType w:val="singleLevel"/>
    <w:tmpl w:val="8B6292D2"/>
    <w:lvl w:ilvl="0">
      <w:start w:val="1"/>
      <w:numFmt w:val="decimal"/>
      <w:lvlText w:val="%1."/>
      <w:lvlJc w:val="left"/>
      <w:pPr>
        <w:tabs>
          <w:tab w:val="num" w:pos="360"/>
        </w:tabs>
        <w:ind w:left="360" w:hanging="360"/>
      </w:pPr>
      <w:rPr>
        <w:b w:val="0"/>
      </w:rPr>
    </w:lvl>
  </w:abstractNum>
  <w:abstractNum w:abstractNumId="1" w15:restartNumberingAfterBreak="0">
    <w:nsid w:val="0D954F33"/>
    <w:multiLevelType w:val="hybridMultilevel"/>
    <w:tmpl w:val="BF443DFE"/>
    <w:lvl w:ilvl="0" w:tplc="B08EB464">
      <w:numFmt w:val="bullet"/>
      <w:lvlText w:val=""/>
      <w:legacy w:legacy="1" w:legacySpace="0" w:legacyIndent="0"/>
      <w:lvlJc w:val="left"/>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B08EB464">
      <w:numFmt w:val="bullet"/>
      <w:lvlText w:val=""/>
      <w:legacy w:legacy="1" w:legacySpace="0" w:legacyIndent="0"/>
      <w:lvlJc w:val="left"/>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6024BAD"/>
    <w:multiLevelType w:val="multilevel"/>
    <w:tmpl w:val="030A1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64FD1A2F"/>
    <w:multiLevelType w:val="multilevel"/>
    <w:tmpl w:val="B5448F56"/>
    <w:lvl w:ilvl="0">
      <w:start w:val="1"/>
      <w:numFmt w:val="decimal"/>
      <w:lvlText w:val="%1."/>
      <w:legacy w:legacy="1" w:legacySpace="0" w:legacyIndent="283"/>
      <w:lvlJc w:val="left"/>
      <w:pPr>
        <w:ind w:left="283" w:hanging="283"/>
      </w:pPr>
    </w:lvl>
    <w:lvl w:ilvl="1" w:tentative="1">
      <w:start w:val="1"/>
      <w:numFmt w:val="lowerLetter"/>
      <w:lvlText w:val="%2."/>
      <w:lvlJc w:val="left"/>
      <w:pPr>
        <w:ind w:left="1647" w:hanging="360"/>
      </w:pPr>
    </w:lvl>
    <w:lvl w:ilvl="2" w:tentative="1">
      <w:start w:val="1"/>
      <w:numFmt w:val="lowerRoman"/>
      <w:lvlText w:val="%3."/>
      <w:lvlJc w:val="right"/>
      <w:pPr>
        <w:ind w:left="2367" w:hanging="180"/>
      </w:pPr>
    </w:lvl>
    <w:lvl w:ilvl="3" w:tentative="1">
      <w:start w:val="1"/>
      <w:numFmt w:val="decimal"/>
      <w:lvlText w:val="%4."/>
      <w:lvlJc w:val="left"/>
      <w:pPr>
        <w:ind w:left="3087" w:hanging="360"/>
      </w:pPr>
    </w:lvl>
    <w:lvl w:ilvl="4" w:tentative="1">
      <w:start w:val="1"/>
      <w:numFmt w:val="lowerLetter"/>
      <w:lvlText w:val="%5."/>
      <w:lvlJc w:val="left"/>
      <w:pPr>
        <w:ind w:left="3807" w:hanging="360"/>
      </w:pPr>
    </w:lvl>
    <w:lvl w:ilvl="5" w:tentative="1">
      <w:start w:val="1"/>
      <w:numFmt w:val="lowerRoman"/>
      <w:lvlText w:val="%6."/>
      <w:lvlJc w:val="right"/>
      <w:pPr>
        <w:ind w:left="4527" w:hanging="180"/>
      </w:pPr>
    </w:lvl>
    <w:lvl w:ilvl="6" w:tentative="1">
      <w:start w:val="1"/>
      <w:numFmt w:val="decimal"/>
      <w:lvlText w:val="%7."/>
      <w:lvlJc w:val="left"/>
      <w:pPr>
        <w:ind w:left="5247" w:hanging="360"/>
      </w:pPr>
    </w:lvl>
    <w:lvl w:ilvl="7" w:tentative="1">
      <w:start w:val="1"/>
      <w:numFmt w:val="lowerLetter"/>
      <w:lvlText w:val="%8."/>
      <w:lvlJc w:val="left"/>
      <w:pPr>
        <w:ind w:left="5967" w:hanging="360"/>
      </w:pPr>
    </w:lvl>
    <w:lvl w:ilvl="8" w:tentative="1">
      <w:start w:val="1"/>
      <w:numFmt w:val="lowerRoman"/>
      <w:lvlText w:val="%9."/>
      <w:lvlJc w:val="right"/>
      <w:pPr>
        <w:ind w:left="6687" w:hanging="180"/>
      </w:pPr>
    </w:lvl>
  </w:abstractNum>
  <w:num w:numId="1" w16cid:durableId="1008140720">
    <w:abstractNumId w:val="0"/>
  </w:num>
  <w:num w:numId="2" w16cid:durableId="1867596983">
    <w:abstractNumId w:val="1"/>
  </w:num>
  <w:num w:numId="3" w16cid:durableId="1302033202">
    <w:abstractNumId w:val="3"/>
  </w:num>
  <w:num w:numId="4" w16cid:durableId="686751902">
    <w:abstractNumId w:val="3"/>
    <w:lvlOverride w:ilvl="0">
      <w:lvl w:ilvl="0">
        <w:start w:val="1"/>
        <w:numFmt w:val="decimal"/>
        <w:lvlText w:val="%1."/>
        <w:legacy w:legacy="1" w:legacySpace="0" w:legacyIndent="283"/>
        <w:lvlJc w:val="left"/>
        <w:pPr>
          <w:ind w:left="283" w:hanging="283"/>
        </w:pPr>
      </w:lvl>
    </w:lvlOverride>
    <w:lvlOverride w:ilvl="1">
      <w:lvl w:ilvl="1" w:tentative="1">
        <w:start w:val="1"/>
        <w:numFmt w:val="lowerLetter"/>
        <w:lvlText w:val="%2."/>
        <w:lvlJc w:val="left"/>
        <w:pPr>
          <w:ind w:left="1647" w:hanging="360"/>
        </w:pPr>
      </w:lvl>
    </w:lvlOverride>
    <w:lvlOverride w:ilvl="2">
      <w:lvl w:ilvl="2" w:tentative="1">
        <w:start w:val="1"/>
        <w:numFmt w:val="lowerRoman"/>
        <w:lvlText w:val="%3."/>
        <w:lvlJc w:val="right"/>
        <w:pPr>
          <w:ind w:left="2367" w:hanging="180"/>
        </w:pPr>
      </w:lvl>
    </w:lvlOverride>
    <w:lvlOverride w:ilvl="3">
      <w:lvl w:ilvl="3" w:tentative="1">
        <w:start w:val="1"/>
        <w:numFmt w:val="decimal"/>
        <w:lvlText w:val="%4."/>
        <w:lvlJc w:val="left"/>
        <w:pPr>
          <w:ind w:left="3087" w:hanging="360"/>
        </w:pPr>
      </w:lvl>
    </w:lvlOverride>
    <w:lvlOverride w:ilvl="4">
      <w:lvl w:ilvl="4" w:tentative="1">
        <w:start w:val="1"/>
        <w:numFmt w:val="lowerLetter"/>
        <w:lvlText w:val="%5."/>
        <w:lvlJc w:val="left"/>
        <w:pPr>
          <w:ind w:left="3807" w:hanging="360"/>
        </w:pPr>
      </w:lvl>
    </w:lvlOverride>
    <w:lvlOverride w:ilvl="5">
      <w:lvl w:ilvl="5" w:tentative="1">
        <w:start w:val="1"/>
        <w:numFmt w:val="lowerRoman"/>
        <w:lvlText w:val="%6."/>
        <w:lvlJc w:val="right"/>
        <w:pPr>
          <w:ind w:left="4527" w:hanging="180"/>
        </w:pPr>
      </w:lvl>
    </w:lvlOverride>
    <w:lvlOverride w:ilvl="6">
      <w:lvl w:ilvl="6" w:tentative="1">
        <w:start w:val="1"/>
        <w:numFmt w:val="decimal"/>
        <w:lvlText w:val="%7."/>
        <w:lvlJc w:val="left"/>
        <w:pPr>
          <w:ind w:left="5247" w:hanging="360"/>
        </w:pPr>
      </w:lvl>
    </w:lvlOverride>
    <w:lvlOverride w:ilvl="7">
      <w:lvl w:ilvl="7" w:tentative="1">
        <w:start w:val="1"/>
        <w:numFmt w:val="lowerLetter"/>
        <w:lvlText w:val="%8."/>
        <w:lvlJc w:val="left"/>
        <w:pPr>
          <w:ind w:left="5967" w:hanging="360"/>
        </w:pPr>
      </w:lvl>
    </w:lvlOverride>
    <w:lvlOverride w:ilvl="8">
      <w:lvl w:ilvl="8" w:tentative="1">
        <w:start w:val="1"/>
        <w:numFmt w:val="lowerRoman"/>
        <w:lvlText w:val="%9."/>
        <w:lvlJc w:val="right"/>
        <w:pPr>
          <w:ind w:left="6687" w:hanging="180"/>
        </w:pPr>
      </w:lvl>
    </w:lvlOverride>
  </w:num>
  <w:num w:numId="5" w16cid:durableId="125589534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2D4"/>
    <w:rsid w:val="00036A0D"/>
    <w:rsid w:val="000515D9"/>
    <w:rsid w:val="00083546"/>
    <w:rsid w:val="000B4310"/>
    <w:rsid w:val="0011291E"/>
    <w:rsid w:val="001E74A2"/>
    <w:rsid w:val="00211C5B"/>
    <w:rsid w:val="00231F02"/>
    <w:rsid w:val="002F687A"/>
    <w:rsid w:val="004000D7"/>
    <w:rsid w:val="00504E43"/>
    <w:rsid w:val="005E22E3"/>
    <w:rsid w:val="006029D7"/>
    <w:rsid w:val="006263E0"/>
    <w:rsid w:val="006B42B6"/>
    <w:rsid w:val="006E2E22"/>
    <w:rsid w:val="00772DC4"/>
    <w:rsid w:val="007908F4"/>
    <w:rsid w:val="008232D4"/>
    <w:rsid w:val="0087269A"/>
    <w:rsid w:val="0091659A"/>
    <w:rsid w:val="009C4C0C"/>
    <w:rsid w:val="00A668F4"/>
    <w:rsid w:val="00E64F72"/>
    <w:rsid w:val="00ED039A"/>
    <w:rsid w:val="00FC45D5"/>
    <w:rsid w:val="00FD3A85"/>
    <w:rsid w:val="00FF15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A013D4"/>
  <w15:chartTrackingRefBased/>
  <w15:docId w15:val="{4391A2DD-CA90-4980-AF70-E36D2EBD11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32D4"/>
    <w:rPr>
      <w:kern w:val="0"/>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232D4"/>
    <w:rPr>
      <w:color w:val="0000FF" w:themeColor="hyperlink"/>
      <w:u w:val="single"/>
    </w:rPr>
  </w:style>
  <w:style w:type="character" w:styleId="UnresolvedMention">
    <w:name w:val="Unresolved Mention"/>
    <w:basedOn w:val="DefaultParagraphFont"/>
    <w:uiPriority w:val="99"/>
    <w:semiHidden/>
    <w:unhideWhenUsed/>
    <w:rsid w:val="00083546"/>
    <w:rPr>
      <w:color w:val="605E5C"/>
      <w:shd w:val="clear" w:color="auto" w:fill="E1DFDD"/>
    </w:rPr>
  </w:style>
  <w:style w:type="paragraph" w:styleId="NormalWeb">
    <w:name w:val="Normal (Web)"/>
    <w:basedOn w:val="Normal"/>
    <w:uiPriority w:val="99"/>
    <w:unhideWhenUsed/>
    <w:rsid w:val="00231F02"/>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231F02"/>
    <w:rPr>
      <w:b/>
      <w:bCs/>
    </w:rPr>
  </w:style>
  <w:style w:type="paragraph" w:styleId="Header">
    <w:name w:val="header"/>
    <w:basedOn w:val="Normal"/>
    <w:link w:val="HeaderChar"/>
    <w:uiPriority w:val="99"/>
    <w:semiHidden/>
    <w:unhideWhenUsed/>
    <w:rsid w:val="00772DC4"/>
    <w:pPr>
      <w:tabs>
        <w:tab w:val="center" w:pos="4513"/>
        <w:tab w:val="right" w:pos="9026"/>
      </w:tabs>
    </w:pPr>
  </w:style>
  <w:style w:type="character" w:customStyle="1" w:styleId="HeaderChar">
    <w:name w:val="Header Char"/>
    <w:basedOn w:val="DefaultParagraphFont"/>
    <w:link w:val="Header"/>
    <w:uiPriority w:val="99"/>
    <w:semiHidden/>
    <w:rsid w:val="00772DC4"/>
    <w:rPr>
      <w:kern w:val="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2470861">
      <w:bodyDiv w:val="1"/>
      <w:marLeft w:val="0"/>
      <w:marRight w:val="0"/>
      <w:marTop w:val="0"/>
      <w:marBottom w:val="0"/>
      <w:divBdr>
        <w:top w:val="none" w:sz="0" w:space="0" w:color="auto"/>
        <w:left w:val="none" w:sz="0" w:space="0" w:color="auto"/>
        <w:bottom w:val="none" w:sz="0" w:space="0" w:color="auto"/>
        <w:right w:val="none" w:sz="0" w:space="0" w:color="auto"/>
      </w:divBdr>
    </w:div>
    <w:div w:id="1146510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livia.hill2@oxfordshire.gov.uk"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2fb1bc9-b631-4e22-b54d-cfca9bf0c409" xsi:nil="true"/>
    <lcf76f155ced4ddcb4097134ff3c332f xmlns="740b9cab-a221-4ff1-8e44-097ce16392ad">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E4AE4A19D2FF44A9549DFD9E9CD9324" ma:contentTypeVersion="18" ma:contentTypeDescription="Create a new document." ma:contentTypeScope="" ma:versionID="dfb01a5d50fdab9510fa496867495c82">
  <xsd:schema xmlns:xsd="http://www.w3.org/2001/XMLSchema" xmlns:xs="http://www.w3.org/2001/XMLSchema" xmlns:p="http://schemas.microsoft.com/office/2006/metadata/properties" xmlns:ns2="740b9cab-a221-4ff1-8e44-097ce16392ad" xmlns:ns3="3db18f7c-b889-44a1-aab2-d1bcfd912940" xmlns:ns4="32fb1bc9-b631-4e22-b54d-cfca9bf0c409" targetNamespace="http://schemas.microsoft.com/office/2006/metadata/properties" ma:root="true" ma:fieldsID="39c6b98f6a636d547cd878559a9e949f" ns2:_="" ns3:_="" ns4:_="">
    <xsd:import namespace="740b9cab-a221-4ff1-8e44-097ce16392ad"/>
    <xsd:import namespace="3db18f7c-b889-44a1-aab2-d1bcfd912940"/>
    <xsd:import namespace="32fb1bc9-b631-4e22-b54d-cfca9bf0c40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4: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0b9cab-a221-4ff1-8e44-097ce16392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0ba5d2a-9cac-4388-9a73-c20345097163"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db18f7c-b889-44a1-aab2-d1bcfd91294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2fb1bc9-b631-4e22-b54d-cfca9bf0c409"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bb35e40a-88f5-4efd-8db7-9c64576f6a51}" ma:internalName="TaxCatchAll" ma:showField="CatchAllData" ma:web="3db18f7c-b889-44a1-aab2-d1bcfd91294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E3416C0-7E97-438A-8001-D252A1832444}">
  <ds:schemaRefs>
    <ds:schemaRef ds:uri="http://schemas.microsoft.com/office/2006/metadata/properties"/>
    <ds:schemaRef ds:uri="http://schemas.microsoft.com/office/infopath/2007/PartnerControls"/>
    <ds:schemaRef ds:uri="32fb1bc9-b631-4e22-b54d-cfca9bf0c409"/>
    <ds:schemaRef ds:uri="740b9cab-a221-4ff1-8e44-097ce16392ad"/>
  </ds:schemaRefs>
</ds:datastoreItem>
</file>

<file path=customXml/itemProps2.xml><?xml version="1.0" encoding="utf-8"?>
<ds:datastoreItem xmlns:ds="http://schemas.openxmlformats.org/officeDocument/2006/customXml" ds:itemID="{628626E9-7BBD-4CD4-A6CA-C93F0F210FEB}">
  <ds:schemaRefs>
    <ds:schemaRef ds:uri="http://schemas.microsoft.com/sharepoint/v3/contenttype/forms"/>
  </ds:schemaRefs>
</ds:datastoreItem>
</file>

<file path=customXml/itemProps3.xml><?xml version="1.0" encoding="utf-8"?>
<ds:datastoreItem xmlns:ds="http://schemas.openxmlformats.org/officeDocument/2006/customXml" ds:itemID="{B90FA12F-31B6-4407-B741-3D02113F7A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0b9cab-a221-4ff1-8e44-097ce16392ad"/>
    <ds:schemaRef ds:uri="3db18f7c-b889-44a1-aab2-d1bcfd912940"/>
    <ds:schemaRef ds:uri="32fb1bc9-b631-4e22-b54d-cfca9bf0c4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3</Pages>
  <Words>827</Words>
  <Characters>4714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Hill2, Olivia - Oxfordshire County Council</dc:creator>
  <cp:keywords/>
  <dc:description/>
  <cp:lastModifiedBy>Hill2, Olivia - Oxfordshire County Council</cp:lastModifiedBy>
  <cp:revision>10</cp:revision>
  <dcterms:created xsi:type="dcterms:W3CDTF">2024-01-19T12:02:00Z</dcterms:created>
  <dcterms:modified xsi:type="dcterms:W3CDTF">2025-08-06T08:12:00Z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0x0101004E4AE4A19D2FF44A9549DFD9E9CD9324</vt:lpwstr>
  </property>
  <property fmtid="{D5CDD505-2E9C-101B-9397-08002B2CF9AE}" pid="3" name="MediaServiceImageTags">
    <vt:lpwstr/>
  </property>
</Properties>
</file>