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10344" w:type="dxa"/>
        <w:tblLook w:val="01E0" w:firstRow="1" w:lastRow="1" w:firstColumn="1" w:lastColumn="1" w:noHBand="0" w:noVBand="0"/>
      </w:tblPr>
      <w:tblGrid>
        <w:gridCol w:w="3435"/>
        <w:gridCol w:w="6909"/>
      </w:tblGrid>
      <w:tr w:rsidR="00AE3935" w:rsidRPr="009F0647" w14:paraId="337AFE37" w14:textId="77777777" w:rsidTr="0D5B5635">
        <w:tc>
          <w:tcPr>
            <w:tcW w:w="3435" w:type="dxa"/>
            <w:vAlign w:val="center"/>
          </w:tcPr>
          <w:p w14:paraId="07EFDB8D" w14:textId="3926354F" w:rsidR="00AE3935" w:rsidRPr="10453FFD" w:rsidRDefault="00AE3935" w:rsidP="10453FFD">
            <w:pPr>
              <w:pStyle w:val="Normaltable"/>
              <w:rPr>
                <w:rFonts w:ascii="Arial" w:eastAsia="Arial" w:hAnsi="Arial" w:cs="Arial"/>
                <w:sz w:val="24"/>
              </w:rPr>
            </w:pPr>
            <w:r w:rsidRPr="00AE3935">
              <w:rPr>
                <w:rFonts w:ascii="Arial" w:eastAsia="Arial" w:hAnsi="Arial" w:cs="Arial"/>
                <w:sz w:val="24"/>
              </w:rPr>
              <w:t>Job title:</w:t>
            </w:r>
          </w:p>
        </w:tc>
        <w:tc>
          <w:tcPr>
            <w:tcW w:w="6909" w:type="dxa"/>
            <w:vAlign w:val="center"/>
          </w:tcPr>
          <w:p w14:paraId="17C674C9" w14:textId="0FC2C08C" w:rsidR="00AE3935" w:rsidRPr="00254181" w:rsidRDefault="00D959F9" w:rsidP="08367005">
            <w:pPr>
              <w:rPr>
                <w:rFonts w:ascii="Arial" w:eastAsia="Arial" w:hAnsi="Arial" w:cs="Arial"/>
                <w:sz w:val="24"/>
              </w:rPr>
            </w:pPr>
            <w:r>
              <w:rPr>
                <w:rFonts w:ascii="Arial" w:eastAsia="Arial" w:hAnsi="Arial" w:cs="Arial"/>
                <w:sz w:val="24"/>
              </w:rPr>
              <w:t xml:space="preserve">Part Time </w:t>
            </w:r>
            <w:r w:rsidR="4E413AD3" w:rsidRPr="0D5B5635">
              <w:rPr>
                <w:rFonts w:ascii="Arial" w:eastAsia="Arial" w:hAnsi="Arial" w:cs="Arial"/>
                <w:sz w:val="24"/>
              </w:rPr>
              <w:t>R</w:t>
            </w:r>
            <w:r w:rsidR="1AD21887" w:rsidRPr="0D5B5635">
              <w:rPr>
                <w:rFonts w:ascii="Arial" w:eastAsia="Arial" w:hAnsi="Arial" w:cs="Arial"/>
                <w:sz w:val="24"/>
              </w:rPr>
              <w:t>esourcing Officer</w:t>
            </w:r>
            <w:r w:rsidR="5448E431" w:rsidRPr="0D5B5635">
              <w:rPr>
                <w:rFonts w:ascii="Arial" w:eastAsia="Arial" w:hAnsi="Arial" w:cs="Arial"/>
                <w:sz w:val="24"/>
              </w:rPr>
              <w:t xml:space="preserve"> </w:t>
            </w:r>
            <w:r w:rsidR="1AD21887" w:rsidRPr="0D5B5635">
              <w:rPr>
                <w:rFonts w:ascii="Arial" w:eastAsia="Arial" w:hAnsi="Arial" w:cs="Arial"/>
                <w:sz w:val="24"/>
              </w:rPr>
              <w:t>(R</w:t>
            </w:r>
            <w:r w:rsidR="4E413AD3" w:rsidRPr="0D5B5635">
              <w:rPr>
                <w:rFonts w:ascii="Arial" w:eastAsia="Arial" w:hAnsi="Arial" w:cs="Arial"/>
                <w:sz w:val="24"/>
              </w:rPr>
              <w:t>e</w:t>
            </w:r>
            <w:r w:rsidR="169BF37C" w:rsidRPr="0D5B5635">
              <w:rPr>
                <w:rFonts w:ascii="Arial" w:eastAsia="Arial" w:hAnsi="Arial" w:cs="Arial"/>
                <w:sz w:val="24"/>
              </w:rPr>
              <w:t>deployment</w:t>
            </w:r>
            <w:r w:rsidR="36D655D5" w:rsidRPr="0D5B5635">
              <w:rPr>
                <w:rFonts w:ascii="Arial" w:eastAsia="Arial" w:hAnsi="Arial" w:cs="Arial"/>
                <w:sz w:val="24"/>
              </w:rPr>
              <w:t>)</w:t>
            </w:r>
            <w:r>
              <w:rPr>
                <w:rFonts w:ascii="Arial" w:eastAsia="Arial" w:hAnsi="Arial" w:cs="Arial"/>
                <w:sz w:val="24"/>
              </w:rPr>
              <w:t xml:space="preserve"> </w:t>
            </w:r>
          </w:p>
        </w:tc>
      </w:tr>
      <w:tr w:rsidR="00DD3ED0" w:rsidRPr="009F0647" w14:paraId="07F6EE60" w14:textId="77777777" w:rsidTr="0D5B5635">
        <w:tc>
          <w:tcPr>
            <w:tcW w:w="3435" w:type="dxa"/>
            <w:vAlign w:val="center"/>
          </w:tcPr>
          <w:p w14:paraId="0A9535D1" w14:textId="5AB2C84C" w:rsidR="00DD3ED0" w:rsidRPr="00254181" w:rsidRDefault="00DD3ED0" w:rsidP="10453FFD">
            <w:pPr>
              <w:pStyle w:val="Normaltable"/>
              <w:rPr>
                <w:rFonts w:ascii="Arial" w:eastAsia="Arial" w:hAnsi="Arial" w:cs="Arial"/>
                <w:sz w:val="24"/>
              </w:rPr>
            </w:pPr>
            <w:r w:rsidRPr="10453FFD">
              <w:rPr>
                <w:rFonts w:ascii="Arial" w:eastAsia="Arial" w:hAnsi="Arial" w:cs="Arial"/>
                <w:sz w:val="24"/>
              </w:rPr>
              <w:t>Salary:</w:t>
            </w:r>
          </w:p>
        </w:tc>
        <w:tc>
          <w:tcPr>
            <w:tcW w:w="6909" w:type="dxa"/>
            <w:vAlign w:val="center"/>
          </w:tcPr>
          <w:p w14:paraId="193E595C" w14:textId="78026F50" w:rsidR="00DD3ED0" w:rsidRPr="00254181" w:rsidRDefault="00DF4A59" w:rsidP="10453FFD">
            <w:pPr>
              <w:rPr>
                <w:rFonts w:ascii="Arial" w:eastAsia="Arial" w:hAnsi="Arial" w:cs="Arial"/>
                <w:sz w:val="24"/>
              </w:rPr>
            </w:pPr>
            <w:r>
              <w:rPr>
                <w:rFonts w:ascii="Arial" w:eastAsia="Arial" w:hAnsi="Arial" w:cs="Arial"/>
                <w:sz w:val="24"/>
              </w:rPr>
              <w:t>£29,269 - £32,076</w:t>
            </w:r>
            <w:r w:rsidR="004D01D8">
              <w:rPr>
                <w:rFonts w:ascii="Arial" w:eastAsia="Arial" w:hAnsi="Arial" w:cs="Arial"/>
                <w:sz w:val="24"/>
              </w:rPr>
              <w:t xml:space="preserve"> </w:t>
            </w:r>
            <w:r w:rsidR="00D959F9">
              <w:rPr>
                <w:rFonts w:ascii="Arial" w:eastAsia="Arial" w:hAnsi="Arial" w:cs="Arial"/>
                <w:sz w:val="24"/>
              </w:rPr>
              <w:t>Pro Rata</w:t>
            </w:r>
          </w:p>
        </w:tc>
      </w:tr>
      <w:tr w:rsidR="00A405EF" w:rsidRPr="009F0647" w14:paraId="3199C76E" w14:textId="77777777" w:rsidTr="0D5B5635">
        <w:tc>
          <w:tcPr>
            <w:tcW w:w="3435" w:type="dxa"/>
            <w:vAlign w:val="center"/>
          </w:tcPr>
          <w:p w14:paraId="174ADAE6" w14:textId="6D81FA00" w:rsidR="00A405EF" w:rsidRPr="00254181" w:rsidRDefault="00A405EF" w:rsidP="10453FFD">
            <w:pPr>
              <w:pStyle w:val="Normaltable"/>
              <w:rPr>
                <w:rFonts w:ascii="Arial" w:eastAsia="Arial" w:hAnsi="Arial" w:cs="Arial"/>
                <w:sz w:val="24"/>
              </w:rPr>
            </w:pPr>
            <w:r w:rsidRPr="10453FFD">
              <w:rPr>
                <w:rFonts w:ascii="Arial" w:eastAsia="Arial" w:hAnsi="Arial" w:cs="Arial"/>
                <w:sz w:val="24"/>
              </w:rPr>
              <w:t>Grade:</w:t>
            </w:r>
          </w:p>
        </w:tc>
        <w:tc>
          <w:tcPr>
            <w:tcW w:w="6909" w:type="dxa"/>
            <w:vAlign w:val="center"/>
          </w:tcPr>
          <w:p w14:paraId="2DBC7323" w14:textId="0F2F0AFD" w:rsidR="00A405EF" w:rsidRPr="00254181" w:rsidRDefault="6991274D" w:rsidP="08367005">
            <w:pPr>
              <w:rPr>
                <w:rFonts w:ascii="Arial" w:eastAsia="Arial" w:hAnsi="Arial" w:cs="Arial"/>
                <w:sz w:val="24"/>
              </w:rPr>
            </w:pPr>
            <w:r w:rsidRPr="08367005">
              <w:rPr>
                <w:rFonts w:ascii="Arial" w:eastAsia="Arial" w:hAnsi="Arial" w:cs="Arial"/>
                <w:sz w:val="24"/>
              </w:rPr>
              <w:t>Grade 8</w:t>
            </w:r>
            <w:r w:rsidR="75AB9CA1" w:rsidRPr="08367005">
              <w:rPr>
                <w:rFonts w:ascii="Arial" w:eastAsia="Arial" w:hAnsi="Arial" w:cs="Arial"/>
                <w:sz w:val="24"/>
              </w:rPr>
              <w:t xml:space="preserve"> </w:t>
            </w:r>
          </w:p>
        </w:tc>
      </w:tr>
      <w:tr w:rsidR="00114762" w:rsidRPr="009F0647" w14:paraId="14527B7B" w14:textId="77777777" w:rsidTr="0D5B5635">
        <w:tc>
          <w:tcPr>
            <w:tcW w:w="3435" w:type="dxa"/>
            <w:vAlign w:val="center"/>
          </w:tcPr>
          <w:p w14:paraId="64D7B459" w14:textId="77777777" w:rsidR="00114762" w:rsidRPr="00254181" w:rsidRDefault="3577AD00" w:rsidP="08367005">
            <w:pPr>
              <w:pStyle w:val="Normaltable"/>
              <w:rPr>
                <w:rFonts w:ascii="Arial" w:eastAsia="Arial" w:hAnsi="Arial" w:cs="Arial"/>
                <w:sz w:val="24"/>
              </w:rPr>
            </w:pPr>
            <w:r w:rsidRPr="08367005">
              <w:rPr>
                <w:rFonts w:ascii="Arial" w:eastAsia="Arial" w:hAnsi="Arial" w:cs="Arial"/>
                <w:sz w:val="24"/>
              </w:rPr>
              <w:t>Hours:</w:t>
            </w:r>
          </w:p>
        </w:tc>
        <w:tc>
          <w:tcPr>
            <w:tcW w:w="6909" w:type="dxa"/>
            <w:vAlign w:val="center"/>
          </w:tcPr>
          <w:p w14:paraId="422EB13E" w14:textId="2B53FC36" w:rsidR="00114762" w:rsidRPr="00254181" w:rsidRDefault="00D959F9" w:rsidP="08367005">
            <w:pPr>
              <w:rPr>
                <w:rFonts w:ascii="Arial" w:eastAsia="Arial" w:hAnsi="Arial" w:cs="Arial"/>
                <w:sz w:val="24"/>
              </w:rPr>
            </w:pPr>
            <w:r>
              <w:rPr>
                <w:rFonts w:ascii="Arial" w:eastAsia="Arial" w:hAnsi="Arial" w:cs="Arial"/>
                <w:sz w:val="24"/>
              </w:rPr>
              <w:t>18.5</w:t>
            </w:r>
            <w:r w:rsidR="010CD1DE" w:rsidRPr="08367005">
              <w:rPr>
                <w:rFonts w:ascii="Arial" w:eastAsia="Arial" w:hAnsi="Arial" w:cs="Arial"/>
                <w:sz w:val="24"/>
              </w:rPr>
              <w:t xml:space="preserve"> hours </w:t>
            </w:r>
            <w:r w:rsidR="00255FEE">
              <w:rPr>
                <w:rFonts w:ascii="Arial" w:eastAsia="Arial" w:hAnsi="Arial" w:cs="Arial"/>
                <w:sz w:val="24"/>
              </w:rPr>
              <w:t xml:space="preserve">– </w:t>
            </w:r>
            <w:r w:rsidR="00485FE2">
              <w:rPr>
                <w:rFonts w:ascii="Arial" w:eastAsia="Arial" w:hAnsi="Arial" w:cs="Arial"/>
                <w:sz w:val="24"/>
              </w:rPr>
              <w:t>2 year</w:t>
            </w:r>
            <w:r w:rsidR="00255FEE">
              <w:rPr>
                <w:rFonts w:ascii="Arial" w:eastAsia="Arial" w:hAnsi="Arial" w:cs="Arial"/>
                <w:sz w:val="24"/>
              </w:rPr>
              <w:t xml:space="preserve"> FTC</w:t>
            </w:r>
          </w:p>
        </w:tc>
      </w:tr>
      <w:tr w:rsidR="00AE3935" w:rsidRPr="009F0647" w14:paraId="30C43EE7" w14:textId="77777777" w:rsidTr="0D5B5635">
        <w:tc>
          <w:tcPr>
            <w:tcW w:w="3435" w:type="dxa"/>
            <w:vAlign w:val="center"/>
          </w:tcPr>
          <w:p w14:paraId="28E7140A" w14:textId="6807B148" w:rsidR="00AE3935" w:rsidRPr="10453FFD" w:rsidRDefault="00AE3935" w:rsidP="10453FFD">
            <w:pPr>
              <w:pStyle w:val="Normaltable"/>
              <w:rPr>
                <w:rFonts w:ascii="Arial" w:eastAsia="Arial" w:hAnsi="Arial" w:cs="Arial"/>
                <w:sz w:val="24"/>
              </w:rPr>
            </w:pPr>
            <w:r>
              <w:rPr>
                <w:rFonts w:ascii="Arial" w:eastAsia="Arial" w:hAnsi="Arial" w:cs="Arial"/>
                <w:sz w:val="24"/>
              </w:rPr>
              <w:t>Directorate:</w:t>
            </w:r>
          </w:p>
        </w:tc>
        <w:tc>
          <w:tcPr>
            <w:tcW w:w="6909" w:type="dxa"/>
            <w:vAlign w:val="center"/>
          </w:tcPr>
          <w:p w14:paraId="43F8899E" w14:textId="092E7DC4" w:rsidR="00AE3935" w:rsidRPr="10453FFD" w:rsidRDefault="00AE3935" w:rsidP="10453FFD">
            <w:pPr>
              <w:rPr>
                <w:rFonts w:ascii="Arial" w:eastAsia="Arial" w:hAnsi="Arial" w:cs="Arial"/>
                <w:sz w:val="24"/>
              </w:rPr>
            </w:pPr>
            <w:r w:rsidRPr="00AE3935">
              <w:rPr>
                <w:rFonts w:ascii="Arial" w:eastAsia="Arial" w:hAnsi="Arial" w:cs="Arial"/>
                <w:sz w:val="24"/>
              </w:rPr>
              <w:t>Customers, Organisational Development and Resources</w:t>
            </w:r>
          </w:p>
        </w:tc>
      </w:tr>
      <w:tr w:rsidR="00114762" w:rsidRPr="009F0647" w14:paraId="2D3F65CB" w14:textId="77777777" w:rsidTr="0D5B5635">
        <w:tc>
          <w:tcPr>
            <w:tcW w:w="3435" w:type="dxa"/>
            <w:vAlign w:val="center"/>
          </w:tcPr>
          <w:p w14:paraId="3B57DD00" w14:textId="77777777" w:rsidR="00114762" w:rsidRPr="00254181" w:rsidRDefault="00114762" w:rsidP="10453FFD">
            <w:pPr>
              <w:pStyle w:val="Normaltable"/>
              <w:rPr>
                <w:rFonts w:ascii="Arial" w:eastAsia="Arial" w:hAnsi="Arial" w:cs="Arial"/>
                <w:sz w:val="24"/>
              </w:rPr>
            </w:pPr>
            <w:r w:rsidRPr="10453FFD">
              <w:rPr>
                <w:rFonts w:ascii="Arial" w:eastAsia="Arial" w:hAnsi="Arial" w:cs="Arial"/>
                <w:sz w:val="24"/>
              </w:rPr>
              <w:t>Team:</w:t>
            </w:r>
          </w:p>
        </w:tc>
        <w:tc>
          <w:tcPr>
            <w:tcW w:w="6909" w:type="dxa"/>
            <w:vAlign w:val="center"/>
          </w:tcPr>
          <w:p w14:paraId="34C60F22" w14:textId="64EAF825" w:rsidR="00114762" w:rsidRPr="00254181" w:rsidRDefault="00172302" w:rsidP="10453FFD">
            <w:pPr>
              <w:rPr>
                <w:rFonts w:ascii="Arial" w:eastAsia="Arial" w:hAnsi="Arial" w:cs="Arial"/>
                <w:sz w:val="24"/>
              </w:rPr>
            </w:pPr>
            <w:r w:rsidRPr="10453FFD">
              <w:rPr>
                <w:rFonts w:ascii="Arial" w:eastAsia="Arial" w:hAnsi="Arial" w:cs="Arial"/>
                <w:sz w:val="24"/>
              </w:rPr>
              <w:t>H</w:t>
            </w:r>
            <w:r w:rsidR="383E3DD3" w:rsidRPr="10453FFD">
              <w:rPr>
                <w:rFonts w:ascii="Arial" w:eastAsia="Arial" w:hAnsi="Arial" w:cs="Arial"/>
                <w:sz w:val="24"/>
              </w:rPr>
              <w:t xml:space="preserve">uman </w:t>
            </w:r>
            <w:r w:rsidRPr="10453FFD">
              <w:rPr>
                <w:rFonts w:ascii="Arial" w:eastAsia="Arial" w:hAnsi="Arial" w:cs="Arial"/>
                <w:sz w:val="24"/>
              </w:rPr>
              <w:t>R</w:t>
            </w:r>
            <w:r w:rsidR="41FCBE55" w:rsidRPr="10453FFD">
              <w:rPr>
                <w:rFonts w:ascii="Arial" w:eastAsia="Arial" w:hAnsi="Arial" w:cs="Arial"/>
                <w:sz w:val="24"/>
              </w:rPr>
              <w:t>esources</w:t>
            </w:r>
            <w:r w:rsidRPr="10453FFD">
              <w:rPr>
                <w:rFonts w:ascii="Arial" w:eastAsia="Arial" w:hAnsi="Arial" w:cs="Arial"/>
                <w:sz w:val="24"/>
              </w:rPr>
              <w:t xml:space="preserve"> and </w:t>
            </w:r>
            <w:r w:rsidR="00D84106">
              <w:rPr>
                <w:rFonts w:ascii="Arial" w:eastAsia="Arial" w:hAnsi="Arial" w:cs="Arial"/>
                <w:sz w:val="24"/>
              </w:rPr>
              <w:t>Cultural Change</w:t>
            </w:r>
          </w:p>
        </w:tc>
      </w:tr>
      <w:tr w:rsidR="005021D7" w:rsidRPr="009F0647" w14:paraId="2D3E1396" w14:textId="77777777" w:rsidTr="0D5B5635">
        <w:tc>
          <w:tcPr>
            <w:tcW w:w="3435" w:type="dxa"/>
            <w:vAlign w:val="center"/>
          </w:tcPr>
          <w:p w14:paraId="187DA0C8" w14:textId="245EC304" w:rsidR="005021D7" w:rsidRPr="00254181" w:rsidRDefault="005021D7" w:rsidP="10453FFD">
            <w:pPr>
              <w:pStyle w:val="Normaltable"/>
              <w:rPr>
                <w:rFonts w:ascii="Arial" w:eastAsia="Arial" w:hAnsi="Arial" w:cs="Arial"/>
                <w:sz w:val="24"/>
              </w:rPr>
            </w:pPr>
            <w:r w:rsidRPr="10453FFD">
              <w:rPr>
                <w:rFonts w:ascii="Arial" w:eastAsia="Arial" w:hAnsi="Arial" w:cs="Arial"/>
                <w:sz w:val="24"/>
              </w:rPr>
              <w:t xml:space="preserve">Service </w:t>
            </w:r>
            <w:r w:rsidR="514ACD34" w:rsidRPr="10453FFD">
              <w:rPr>
                <w:rFonts w:ascii="Arial" w:eastAsia="Arial" w:hAnsi="Arial" w:cs="Arial"/>
                <w:sz w:val="24"/>
              </w:rPr>
              <w:t>a</w:t>
            </w:r>
            <w:r w:rsidRPr="10453FFD">
              <w:rPr>
                <w:rFonts w:ascii="Arial" w:eastAsia="Arial" w:hAnsi="Arial" w:cs="Arial"/>
                <w:sz w:val="24"/>
              </w:rPr>
              <w:t>rea:</w:t>
            </w:r>
          </w:p>
        </w:tc>
        <w:tc>
          <w:tcPr>
            <w:tcW w:w="6909" w:type="dxa"/>
            <w:vAlign w:val="center"/>
          </w:tcPr>
          <w:p w14:paraId="268DE95B" w14:textId="0D3E2F68" w:rsidR="005021D7" w:rsidRPr="00254181" w:rsidRDefault="00AE3935" w:rsidP="10453FFD">
            <w:pPr>
              <w:rPr>
                <w:rFonts w:ascii="Arial" w:eastAsia="Arial" w:hAnsi="Arial" w:cs="Arial"/>
                <w:sz w:val="24"/>
              </w:rPr>
            </w:pPr>
            <w:r>
              <w:rPr>
                <w:rFonts w:ascii="Arial" w:eastAsia="Arial" w:hAnsi="Arial" w:cs="Arial"/>
                <w:sz w:val="24"/>
              </w:rPr>
              <w:t xml:space="preserve">Talent </w:t>
            </w:r>
            <w:r w:rsidR="00FE73FB">
              <w:rPr>
                <w:rFonts w:ascii="Arial" w:eastAsia="Arial" w:hAnsi="Arial" w:cs="Arial"/>
                <w:sz w:val="24"/>
              </w:rPr>
              <w:t xml:space="preserve">Acquisition </w:t>
            </w:r>
            <w:r>
              <w:rPr>
                <w:rFonts w:ascii="Arial" w:eastAsia="Arial" w:hAnsi="Arial" w:cs="Arial"/>
                <w:sz w:val="24"/>
              </w:rPr>
              <w:t xml:space="preserve">&amp; Resourcing Service </w:t>
            </w:r>
          </w:p>
        </w:tc>
      </w:tr>
      <w:tr w:rsidR="00114762" w:rsidRPr="009F0647" w14:paraId="13A30B79" w14:textId="77777777" w:rsidTr="0D5B5635">
        <w:tc>
          <w:tcPr>
            <w:tcW w:w="3435" w:type="dxa"/>
            <w:vAlign w:val="center"/>
          </w:tcPr>
          <w:p w14:paraId="1E763D87" w14:textId="182EA71F" w:rsidR="00114762" w:rsidRPr="00254181" w:rsidRDefault="00114762" w:rsidP="10453FFD">
            <w:pPr>
              <w:pStyle w:val="Normaltable"/>
              <w:rPr>
                <w:rFonts w:ascii="Arial" w:eastAsia="Arial" w:hAnsi="Arial" w:cs="Arial"/>
                <w:sz w:val="24"/>
              </w:rPr>
            </w:pPr>
            <w:r w:rsidRPr="10453FFD">
              <w:rPr>
                <w:rFonts w:ascii="Arial" w:eastAsia="Arial" w:hAnsi="Arial" w:cs="Arial"/>
                <w:sz w:val="24"/>
              </w:rPr>
              <w:t>Primary</w:t>
            </w:r>
            <w:r w:rsidR="0D451B32" w:rsidRPr="10453FFD">
              <w:rPr>
                <w:rFonts w:ascii="Arial" w:eastAsia="Arial" w:hAnsi="Arial" w:cs="Arial"/>
                <w:sz w:val="24"/>
              </w:rPr>
              <w:t xml:space="preserve"> office l</w:t>
            </w:r>
            <w:r w:rsidRPr="10453FFD">
              <w:rPr>
                <w:rFonts w:ascii="Arial" w:eastAsia="Arial" w:hAnsi="Arial" w:cs="Arial"/>
                <w:sz w:val="24"/>
              </w:rPr>
              <w:t>ocation:</w:t>
            </w:r>
          </w:p>
        </w:tc>
        <w:tc>
          <w:tcPr>
            <w:tcW w:w="6909" w:type="dxa"/>
            <w:vAlign w:val="center"/>
          </w:tcPr>
          <w:p w14:paraId="39232083" w14:textId="6A72BE0F" w:rsidR="00114762" w:rsidRPr="00254181" w:rsidRDefault="6D8EDEE2" w:rsidP="10453FFD">
            <w:pPr>
              <w:rPr>
                <w:rFonts w:ascii="Arial" w:eastAsia="Arial" w:hAnsi="Arial" w:cs="Arial"/>
                <w:sz w:val="24"/>
              </w:rPr>
            </w:pPr>
            <w:r w:rsidRPr="4B2059E8">
              <w:rPr>
                <w:rFonts w:ascii="Arial" w:eastAsia="Arial" w:hAnsi="Arial" w:cs="Arial"/>
                <w:sz w:val="24"/>
              </w:rPr>
              <w:t xml:space="preserve">County Hall, </w:t>
            </w:r>
            <w:r w:rsidR="7AB2B356" w:rsidRPr="4B2059E8">
              <w:rPr>
                <w:rFonts w:ascii="Arial" w:eastAsia="Arial" w:hAnsi="Arial" w:cs="Arial"/>
                <w:sz w:val="24"/>
              </w:rPr>
              <w:t xml:space="preserve">New Road, </w:t>
            </w:r>
            <w:r w:rsidRPr="4B2059E8">
              <w:rPr>
                <w:rFonts w:ascii="Arial" w:eastAsia="Arial" w:hAnsi="Arial" w:cs="Arial"/>
                <w:sz w:val="24"/>
              </w:rPr>
              <w:t>Oxford</w:t>
            </w:r>
            <w:r w:rsidR="1ABF6D00" w:rsidRPr="4B2059E8">
              <w:rPr>
                <w:rFonts w:ascii="Arial" w:eastAsia="Arial" w:hAnsi="Arial" w:cs="Arial"/>
                <w:sz w:val="24"/>
              </w:rPr>
              <w:t>,</w:t>
            </w:r>
            <w:r w:rsidRPr="4B2059E8">
              <w:rPr>
                <w:rFonts w:ascii="Arial" w:eastAsia="Arial" w:hAnsi="Arial" w:cs="Arial"/>
                <w:sz w:val="24"/>
              </w:rPr>
              <w:t xml:space="preserve"> OX1 1ND. </w:t>
            </w:r>
          </w:p>
        </w:tc>
      </w:tr>
      <w:tr w:rsidR="3142D8F3" w14:paraId="5ADE03B3" w14:textId="77777777" w:rsidTr="0D5B5635">
        <w:trPr>
          <w:trHeight w:val="300"/>
        </w:trPr>
        <w:tc>
          <w:tcPr>
            <w:tcW w:w="3435" w:type="dxa"/>
            <w:vAlign w:val="center"/>
          </w:tcPr>
          <w:p w14:paraId="750E4695" w14:textId="7AB22D6A" w:rsidR="10E9DD90" w:rsidRDefault="10E9DD90" w:rsidP="10453FFD">
            <w:pPr>
              <w:pStyle w:val="Normaltable"/>
              <w:rPr>
                <w:rFonts w:ascii="Arial" w:eastAsia="Arial" w:hAnsi="Arial" w:cs="Arial"/>
                <w:sz w:val="24"/>
              </w:rPr>
            </w:pPr>
            <w:r w:rsidRPr="10453FFD">
              <w:rPr>
                <w:rFonts w:ascii="Arial" w:eastAsia="Arial" w:hAnsi="Arial" w:cs="Arial"/>
                <w:sz w:val="24"/>
              </w:rPr>
              <w:t>Role type</w:t>
            </w:r>
            <w:r w:rsidR="4EA2D0B1" w:rsidRPr="10453FFD">
              <w:rPr>
                <w:rFonts w:ascii="Arial" w:eastAsia="Arial" w:hAnsi="Arial" w:cs="Arial"/>
                <w:sz w:val="24"/>
              </w:rPr>
              <w:t>:</w:t>
            </w:r>
          </w:p>
        </w:tc>
        <w:tc>
          <w:tcPr>
            <w:tcW w:w="6909" w:type="dxa"/>
            <w:vAlign w:val="center"/>
          </w:tcPr>
          <w:p w14:paraId="7F743320" w14:textId="672E2F67" w:rsidR="7A70222E" w:rsidRDefault="7A70222E" w:rsidP="10453FFD">
            <w:pPr>
              <w:rPr>
                <w:rFonts w:ascii="Arial" w:eastAsia="Arial" w:hAnsi="Arial" w:cs="Arial"/>
                <w:sz w:val="24"/>
              </w:rPr>
            </w:pPr>
            <w:r w:rsidRPr="10453FFD">
              <w:rPr>
                <w:rFonts w:ascii="Arial" w:eastAsia="Arial" w:hAnsi="Arial" w:cs="Arial"/>
                <w:sz w:val="24"/>
              </w:rPr>
              <w:t xml:space="preserve">This role is defined as an anywhere worker, meaning that the role </w:t>
            </w:r>
            <w:r w:rsidR="637D5C7A" w:rsidRPr="10453FFD">
              <w:rPr>
                <w:rFonts w:ascii="Arial" w:eastAsia="Arial" w:hAnsi="Arial" w:cs="Arial"/>
                <w:sz w:val="24"/>
              </w:rPr>
              <w:t xml:space="preserve">involves hybrid working from </w:t>
            </w:r>
            <w:r w:rsidR="434CD0D7" w:rsidRPr="10453FFD">
              <w:rPr>
                <w:rFonts w:ascii="Arial" w:eastAsia="Arial" w:hAnsi="Arial" w:cs="Arial"/>
                <w:sz w:val="24"/>
              </w:rPr>
              <w:t xml:space="preserve">any UK location including home and council premises. </w:t>
            </w:r>
            <w:r w:rsidRPr="10453FFD">
              <w:rPr>
                <w:rFonts w:ascii="Arial" w:eastAsia="Arial" w:hAnsi="Arial" w:cs="Arial"/>
                <w:sz w:val="24"/>
              </w:rPr>
              <w:t xml:space="preserve">  </w:t>
            </w:r>
          </w:p>
        </w:tc>
      </w:tr>
      <w:tr w:rsidR="3142D8F3" w14:paraId="31CCB9B8" w14:textId="77777777" w:rsidTr="0D5B5635">
        <w:trPr>
          <w:trHeight w:val="300"/>
        </w:trPr>
        <w:tc>
          <w:tcPr>
            <w:tcW w:w="3435" w:type="dxa"/>
            <w:vAlign w:val="center"/>
          </w:tcPr>
          <w:p w14:paraId="6C9FB99F" w14:textId="73A0FD3E" w:rsidR="63F35582" w:rsidRDefault="023F335F" w:rsidP="10453FFD">
            <w:pPr>
              <w:pStyle w:val="Normaltable"/>
              <w:rPr>
                <w:rFonts w:ascii="Arial" w:eastAsia="Arial" w:hAnsi="Arial" w:cs="Arial"/>
                <w:sz w:val="24"/>
              </w:rPr>
            </w:pPr>
            <w:r w:rsidRPr="10453FFD">
              <w:rPr>
                <w:rFonts w:ascii="Arial" w:eastAsia="Arial" w:hAnsi="Arial" w:cs="Arial"/>
                <w:sz w:val="24"/>
              </w:rPr>
              <w:t>W</w:t>
            </w:r>
            <w:r w:rsidR="63F35582" w:rsidRPr="10453FFD">
              <w:rPr>
                <w:rFonts w:ascii="Arial" w:eastAsia="Arial" w:hAnsi="Arial" w:cs="Arial"/>
                <w:sz w:val="24"/>
              </w:rPr>
              <w:t>orking arrangements:</w:t>
            </w:r>
          </w:p>
        </w:tc>
        <w:tc>
          <w:tcPr>
            <w:tcW w:w="6909" w:type="dxa"/>
            <w:vAlign w:val="center"/>
          </w:tcPr>
          <w:p w14:paraId="71D869DF" w14:textId="1D771C44" w:rsidR="63F35582" w:rsidRDefault="62927044" w:rsidP="08367005">
            <w:pPr>
              <w:rPr>
                <w:rFonts w:ascii="Arial" w:eastAsia="Arial" w:hAnsi="Arial" w:cs="Arial"/>
                <w:sz w:val="24"/>
              </w:rPr>
            </w:pPr>
            <w:r w:rsidRPr="08367005">
              <w:rPr>
                <w:rFonts w:ascii="Arial" w:eastAsia="Arial" w:hAnsi="Arial" w:cs="Arial"/>
                <w:sz w:val="24"/>
              </w:rPr>
              <w:t xml:space="preserve">Attendance at the primary and other office locations is anticipated to be </w:t>
            </w:r>
            <w:r w:rsidR="00DF0F5C">
              <w:rPr>
                <w:rFonts w:ascii="Arial" w:eastAsia="Arial" w:hAnsi="Arial" w:cs="Arial"/>
                <w:sz w:val="24"/>
              </w:rPr>
              <w:t>around 4</w:t>
            </w:r>
            <w:r w:rsidRPr="08367005">
              <w:rPr>
                <w:rFonts w:ascii="Arial" w:eastAsia="Arial" w:hAnsi="Arial" w:cs="Arial"/>
                <w:sz w:val="24"/>
              </w:rPr>
              <w:t xml:space="preserve"> times per month</w:t>
            </w:r>
            <w:r w:rsidR="184EF1D9" w:rsidRPr="08367005">
              <w:rPr>
                <w:rFonts w:ascii="Arial" w:eastAsia="Arial" w:hAnsi="Arial" w:cs="Arial"/>
                <w:sz w:val="24"/>
              </w:rPr>
              <w:t>, dependent on business needs</w:t>
            </w:r>
          </w:p>
        </w:tc>
      </w:tr>
      <w:tr w:rsidR="00DD3ED0" w:rsidRPr="009F0647" w14:paraId="59366AE8" w14:textId="77777777" w:rsidTr="0D5B5635">
        <w:tc>
          <w:tcPr>
            <w:tcW w:w="3435" w:type="dxa"/>
            <w:vAlign w:val="center"/>
          </w:tcPr>
          <w:p w14:paraId="06160C01" w14:textId="093322D8" w:rsidR="00DD3ED0" w:rsidRPr="00254181" w:rsidRDefault="00DD3ED0" w:rsidP="10453FFD">
            <w:pPr>
              <w:pStyle w:val="Normaltable"/>
              <w:rPr>
                <w:rFonts w:ascii="Arial" w:eastAsia="Arial" w:hAnsi="Arial" w:cs="Arial"/>
                <w:sz w:val="24"/>
              </w:rPr>
            </w:pPr>
            <w:r w:rsidRPr="10453FFD">
              <w:rPr>
                <w:rFonts w:ascii="Arial" w:eastAsia="Arial" w:hAnsi="Arial" w:cs="Arial"/>
                <w:sz w:val="24"/>
              </w:rPr>
              <w:t>Responsible to:</w:t>
            </w:r>
          </w:p>
        </w:tc>
        <w:tc>
          <w:tcPr>
            <w:tcW w:w="6909" w:type="dxa"/>
            <w:vAlign w:val="center"/>
          </w:tcPr>
          <w:p w14:paraId="16D735C4" w14:textId="50E65249" w:rsidR="00DD3ED0" w:rsidRPr="00254181" w:rsidRDefault="00DF0F5C" w:rsidP="0D5B5635">
            <w:pPr>
              <w:rPr>
                <w:rFonts w:ascii="Arial" w:eastAsia="Arial" w:hAnsi="Arial" w:cs="Arial"/>
                <w:sz w:val="24"/>
              </w:rPr>
            </w:pPr>
            <w:r>
              <w:rPr>
                <w:rFonts w:ascii="Arial" w:eastAsia="Arial" w:hAnsi="Arial" w:cs="Arial"/>
                <w:sz w:val="24"/>
              </w:rPr>
              <w:t>Resourcing Team Leader</w:t>
            </w:r>
          </w:p>
        </w:tc>
      </w:tr>
      <w:tr w:rsidR="00114762" w:rsidRPr="009F0647" w14:paraId="0564E821" w14:textId="77777777" w:rsidTr="0D5B5635">
        <w:tc>
          <w:tcPr>
            <w:tcW w:w="3435" w:type="dxa"/>
            <w:vAlign w:val="center"/>
          </w:tcPr>
          <w:p w14:paraId="2CBD7ECF" w14:textId="77777777" w:rsidR="00114762" w:rsidRPr="009A4F27" w:rsidRDefault="00114762" w:rsidP="10453FFD">
            <w:pPr>
              <w:pStyle w:val="Normaltable"/>
              <w:rPr>
                <w:rFonts w:ascii="Arial" w:eastAsia="Arial" w:hAnsi="Arial" w:cs="Arial"/>
                <w:sz w:val="24"/>
              </w:rPr>
            </w:pPr>
            <w:r w:rsidRPr="009A4F27">
              <w:rPr>
                <w:rFonts w:ascii="Arial" w:eastAsia="Arial" w:hAnsi="Arial" w:cs="Arial"/>
                <w:sz w:val="24"/>
              </w:rPr>
              <w:t>Responsible for:</w:t>
            </w:r>
          </w:p>
        </w:tc>
        <w:tc>
          <w:tcPr>
            <w:tcW w:w="6909" w:type="dxa"/>
            <w:vAlign w:val="center"/>
          </w:tcPr>
          <w:p w14:paraId="7CB6A1AA" w14:textId="67575ACF" w:rsidR="00114762" w:rsidRPr="009A4F27" w:rsidRDefault="0016749B" w:rsidP="4B2059E8">
            <w:pPr>
              <w:rPr>
                <w:rFonts w:ascii="Arial" w:eastAsia="Arial" w:hAnsi="Arial" w:cs="Arial"/>
                <w:sz w:val="24"/>
              </w:rPr>
            </w:pPr>
            <w:r>
              <w:rPr>
                <w:rFonts w:ascii="Arial" w:eastAsia="Arial" w:hAnsi="Arial" w:cs="Arial"/>
                <w:sz w:val="24"/>
              </w:rPr>
              <w:t>n/a</w:t>
            </w:r>
          </w:p>
        </w:tc>
      </w:tr>
    </w:tbl>
    <w:p w14:paraId="235C44DF" w14:textId="6C8AC454" w:rsidR="6981E894" w:rsidRDefault="6981E894"/>
    <w:p w14:paraId="77145B1B" w14:textId="16FF70AC" w:rsidR="00A50C5D" w:rsidRPr="009F0647" w:rsidRDefault="00A50C5D" w:rsidP="00DF0F5C">
      <w:pPr>
        <w:pStyle w:val="Heading2"/>
        <w:tabs>
          <w:tab w:val="left" w:pos="4330"/>
        </w:tabs>
      </w:pPr>
      <w:r>
        <w:t>Job</w:t>
      </w:r>
      <w:r w:rsidRPr="009F0647">
        <w:t xml:space="preserve"> Purpose</w:t>
      </w:r>
      <w:r w:rsidR="00DF0F5C">
        <w:tab/>
      </w:r>
    </w:p>
    <w:tbl>
      <w:tblPr>
        <w:tblStyle w:val="TableGridLight"/>
        <w:tblW w:w="10343" w:type="dxa"/>
        <w:tblLook w:val="04A0" w:firstRow="1" w:lastRow="0" w:firstColumn="1" w:lastColumn="0" w:noHBand="0" w:noVBand="1"/>
      </w:tblPr>
      <w:tblGrid>
        <w:gridCol w:w="10343"/>
      </w:tblGrid>
      <w:tr w:rsidR="00B0457A" w14:paraId="7767AE61" w14:textId="77777777" w:rsidTr="08367005">
        <w:trPr>
          <w:trHeight w:val="91"/>
        </w:trPr>
        <w:tc>
          <w:tcPr>
            <w:tcW w:w="10343" w:type="dxa"/>
          </w:tcPr>
          <w:p w14:paraId="63FB82E0" w14:textId="2B1DA1DE" w:rsidR="000668AF" w:rsidRPr="000668AF" w:rsidRDefault="5A5FB4B5" w:rsidP="08367005">
            <w:pPr>
              <w:rPr>
                <w:rFonts w:ascii="Arial" w:eastAsia="Arial" w:hAnsi="Arial" w:cs="Arial"/>
                <w:sz w:val="24"/>
              </w:rPr>
            </w:pPr>
            <w:r w:rsidRPr="08367005">
              <w:rPr>
                <w:rFonts w:ascii="Arial" w:eastAsia="Arial" w:hAnsi="Arial" w:cs="Arial"/>
                <w:sz w:val="24"/>
              </w:rPr>
              <w:t xml:space="preserve">The </w:t>
            </w:r>
            <w:r w:rsidR="45DDEB05" w:rsidRPr="08367005">
              <w:rPr>
                <w:rFonts w:ascii="Arial" w:eastAsia="Arial" w:hAnsi="Arial" w:cs="Arial"/>
                <w:sz w:val="24"/>
              </w:rPr>
              <w:t>Resourcing Officer (Redeployment)</w:t>
            </w:r>
            <w:r w:rsidRPr="08367005">
              <w:rPr>
                <w:rFonts w:ascii="Arial" w:eastAsia="Arial" w:hAnsi="Arial" w:cs="Arial"/>
                <w:sz w:val="24"/>
              </w:rPr>
              <w:t xml:space="preserve"> </w:t>
            </w:r>
            <w:r w:rsidR="5628ABE0" w:rsidRPr="08367005">
              <w:rPr>
                <w:rFonts w:ascii="Arial" w:eastAsia="Arial" w:hAnsi="Arial" w:cs="Arial"/>
                <w:sz w:val="24"/>
              </w:rPr>
              <w:t xml:space="preserve">will be an integral part of the Talent Acquisition and Resourcing </w:t>
            </w:r>
            <w:r w:rsidR="3C4B6D55" w:rsidRPr="08367005">
              <w:rPr>
                <w:rFonts w:ascii="Arial" w:eastAsia="Arial" w:hAnsi="Arial" w:cs="Arial"/>
                <w:sz w:val="24"/>
              </w:rPr>
              <w:t>Team and will play a crucial role in managing and supporting the redeployment process within the Council.</w:t>
            </w:r>
            <w:r w:rsidR="3F1AA82C" w:rsidRPr="08367005">
              <w:rPr>
                <w:rFonts w:ascii="Arial" w:eastAsia="Arial" w:hAnsi="Arial" w:cs="Arial"/>
                <w:sz w:val="24"/>
              </w:rPr>
              <w:t xml:space="preserve"> </w:t>
            </w:r>
          </w:p>
          <w:p w14:paraId="6E9ADBD9" w14:textId="58EB345A" w:rsidR="08367005" w:rsidRDefault="08367005" w:rsidP="08367005">
            <w:pPr>
              <w:rPr>
                <w:rFonts w:ascii="Arial" w:eastAsia="Arial" w:hAnsi="Arial" w:cs="Arial"/>
                <w:sz w:val="24"/>
              </w:rPr>
            </w:pPr>
          </w:p>
          <w:p w14:paraId="2223D019" w14:textId="3D07EB20" w:rsidR="5780F493" w:rsidRDefault="5780F493" w:rsidP="08367005">
            <w:r w:rsidRPr="08367005">
              <w:rPr>
                <w:rFonts w:ascii="Arial" w:eastAsia="Arial" w:hAnsi="Arial" w:cs="Arial"/>
                <w:sz w:val="24"/>
              </w:rPr>
              <w:t xml:space="preserve">As the Council progresses with its Delivering the Future Together transformation programme, the </w:t>
            </w:r>
            <w:r w:rsidR="7D450686" w:rsidRPr="08367005">
              <w:rPr>
                <w:rFonts w:ascii="Arial" w:eastAsia="Arial" w:hAnsi="Arial" w:cs="Arial"/>
                <w:sz w:val="24"/>
              </w:rPr>
              <w:t>Resourcing Officer (Redeployment)</w:t>
            </w:r>
            <w:r w:rsidRPr="08367005">
              <w:rPr>
                <w:rFonts w:ascii="Arial" w:eastAsia="Arial" w:hAnsi="Arial" w:cs="Arial"/>
                <w:sz w:val="24"/>
              </w:rPr>
              <w:t xml:space="preserve"> will have a crucial role in enabling us to retain skilled and talented employees within the workforce. </w:t>
            </w:r>
          </w:p>
          <w:p w14:paraId="661A30BE" w14:textId="1500AE3B" w:rsidR="08367005" w:rsidRDefault="08367005" w:rsidP="08367005"/>
          <w:p w14:paraId="51BA6954" w14:textId="76E1E37E" w:rsidR="00B0457A" w:rsidRPr="000668AF" w:rsidRDefault="4C0B412F" w:rsidP="08367005">
            <w:pPr>
              <w:rPr>
                <w:rFonts w:ascii="Arial" w:eastAsia="Arial" w:hAnsi="Arial" w:cs="Arial"/>
                <w:sz w:val="24"/>
              </w:rPr>
            </w:pPr>
            <w:r w:rsidRPr="08367005">
              <w:rPr>
                <w:rFonts w:ascii="Roboto" w:eastAsia="Roboto" w:hAnsi="Roboto" w:cs="Roboto"/>
                <w:color w:val="111111"/>
                <w:sz w:val="24"/>
              </w:rPr>
              <w:t>Your primary responsibility will be to facilitate the smooth transition of employees into new roles, ensuring that their skills and experiences are effectively matched with available opportunities. You will work closely with HR, managers, and employees to provide guidance, support, and resources throughout the redeployment process.</w:t>
            </w:r>
            <w:r w:rsidR="1B502E37" w:rsidRPr="08367005">
              <w:rPr>
                <w:rFonts w:ascii="Roboto" w:eastAsia="Roboto" w:hAnsi="Roboto" w:cs="Roboto"/>
                <w:color w:val="111111"/>
                <w:sz w:val="24"/>
              </w:rPr>
              <w:t xml:space="preserve"> </w:t>
            </w:r>
          </w:p>
        </w:tc>
      </w:tr>
    </w:tbl>
    <w:p w14:paraId="5AC4AFD1" w14:textId="77777777" w:rsidR="000668AF" w:rsidRDefault="000668AF" w:rsidP="00760609">
      <w:pPr>
        <w:pStyle w:val="Heading2"/>
      </w:pPr>
    </w:p>
    <w:p w14:paraId="3CDF08A0" w14:textId="5144E2FC" w:rsidR="00E34F5F" w:rsidRPr="00760609" w:rsidRDefault="00B0457A" w:rsidP="00760609">
      <w:pPr>
        <w:pStyle w:val="Heading2"/>
        <w:rPr>
          <w:sz w:val="22"/>
          <w:szCs w:val="22"/>
        </w:rPr>
      </w:pPr>
      <w:r>
        <w:t>Job Responsibilities</w:t>
      </w:r>
      <w:r w:rsidRPr="25B286CE">
        <w:rPr>
          <w:sz w:val="22"/>
          <w:szCs w:val="22"/>
        </w:rPr>
        <w:t xml:space="preserve"> </w:t>
      </w:r>
    </w:p>
    <w:p w14:paraId="5C7BAC65" w14:textId="218DE13B" w:rsidR="25B286CE" w:rsidRDefault="25B286CE"/>
    <w:tbl>
      <w:tblPr>
        <w:tblStyle w:val="TableGridLight"/>
        <w:tblW w:w="10343" w:type="dxa"/>
        <w:tblLook w:val="04A0" w:firstRow="1" w:lastRow="0" w:firstColumn="1" w:lastColumn="0" w:noHBand="0" w:noVBand="1"/>
      </w:tblPr>
      <w:tblGrid>
        <w:gridCol w:w="10343"/>
      </w:tblGrid>
      <w:tr w:rsidR="007E30F0" w14:paraId="0AD07E7E" w14:textId="77777777" w:rsidTr="4EC0BDEF">
        <w:trPr>
          <w:trHeight w:val="859"/>
        </w:trPr>
        <w:tc>
          <w:tcPr>
            <w:tcW w:w="10343" w:type="dxa"/>
          </w:tcPr>
          <w:p w14:paraId="305A1CF5" w14:textId="6612F067" w:rsidR="0061619F" w:rsidRPr="00E619A6" w:rsidRDefault="6FBF52F2" w:rsidP="61FEB74F">
            <w:pPr>
              <w:spacing w:after="120"/>
              <w:rPr>
                <w:rFonts w:ascii="Arial" w:hAnsi="Arial" w:cs="Arial"/>
                <w:b/>
                <w:bCs/>
                <w:sz w:val="24"/>
              </w:rPr>
            </w:pPr>
            <w:r w:rsidRPr="61FEB74F">
              <w:rPr>
                <w:rFonts w:ascii="Arial" w:hAnsi="Arial" w:cs="Arial"/>
                <w:b/>
                <w:bCs/>
                <w:sz w:val="24"/>
              </w:rPr>
              <w:t>Redeployment Process Management</w:t>
            </w:r>
          </w:p>
          <w:p w14:paraId="5B80F1F3" w14:textId="4635173E" w:rsidR="008D6FCC" w:rsidRPr="009F6ADB" w:rsidRDefault="68D2A980" w:rsidP="08367005">
            <w:pPr>
              <w:pStyle w:val="ListParagraph"/>
              <w:numPr>
                <w:ilvl w:val="0"/>
                <w:numId w:val="20"/>
              </w:numPr>
            </w:pPr>
            <w:r w:rsidRPr="4EC0BDEF">
              <w:rPr>
                <w:rFonts w:ascii="Arial" w:hAnsi="Arial" w:cs="Arial"/>
                <w:sz w:val="24"/>
              </w:rPr>
              <w:t>Oversee the end-to-end redeployment process, ensuring that affected employees are provided with appropriate support and opportunities for alternative employment within the Council.</w:t>
            </w:r>
            <w:r w:rsidR="6EE64526" w:rsidRPr="4EC0BDEF">
              <w:rPr>
                <w:rFonts w:ascii="Arial" w:hAnsi="Arial" w:cs="Arial"/>
                <w:sz w:val="24"/>
              </w:rPr>
              <w:t xml:space="preserve"> </w:t>
            </w:r>
            <w:r w:rsidR="6EE64526" w:rsidRPr="4EC0BDEF">
              <w:rPr>
                <w:rFonts w:ascii="Arial" w:eastAsia="Arial" w:hAnsi="Arial" w:cs="Arial"/>
                <w:sz w:val="24"/>
              </w:rPr>
              <w:t>This includes ensuring that a report of vacancies is shared with redeployment candidates before posts are advertised.</w:t>
            </w:r>
          </w:p>
          <w:p w14:paraId="3C0B5E33" w14:textId="5A8656C0" w:rsidR="26C02C0F" w:rsidRDefault="26C02C0F" w:rsidP="61FEB74F">
            <w:pPr>
              <w:pStyle w:val="ListParagraph"/>
              <w:numPr>
                <w:ilvl w:val="0"/>
                <w:numId w:val="20"/>
              </w:numPr>
              <w:rPr>
                <w:rFonts w:ascii="Arial" w:hAnsi="Arial" w:cs="Arial"/>
                <w:sz w:val="24"/>
              </w:rPr>
            </w:pPr>
            <w:r w:rsidRPr="61FEB74F">
              <w:rPr>
                <w:rFonts w:ascii="Arial" w:hAnsi="Arial" w:cs="Arial"/>
                <w:sz w:val="24"/>
              </w:rPr>
              <w:t>Collaborate with managers and HR teams to identify vacancies suitable for redeployed staff and match them based on skills, experience and qualifications.</w:t>
            </w:r>
          </w:p>
          <w:p w14:paraId="580C534E" w14:textId="2A22F932" w:rsidR="586D6465" w:rsidRDefault="586D6465" w:rsidP="61FEB74F">
            <w:pPr>
              <w:pStyle w:val="ListParagraph"/>
              <w:numPr>
                <w:ilvl w:val="0"/>
                <w:numId w:val="20"/>
              </w:numPr>
              <w:rPr>
                <w:rFonts w:ascii="Arial" w:hAnsi="Arial" w:cs="Arial"/>
                <w:sz w:val="24"/>
              </w:rPr>
            </w:pPr>
            <w:r w:rsidRPr="61FEB74F">
              <w:rPr>
                <w:rFonts w:ascii="Arial" w:hAnsi="Arial" w:cs="Arial"/>
                <w:sz w:val="24"/>
              </w:rPr>
              <w:t>Ensure that redeployment process complies with Council policies, employment law and best practice.</w:t>
            </w:r>
          </w:p>
          <w:p w14:paraId="1C06788C" w14:textId="0843CA92" w:rsidR="3B997436" w:rsidRDefault="1E622A2B" w:rsidP="08367005">
            <w:pPr>
              <w:pStyle w:val="ListParagraph"/>
              <w:numPr>
                <w:ilvl w:val="0"/>
                <w:numId w:val="20"/>
              </w:numPr>
              <w:rPr>
                <w:rFonts w:ascii="Arial" w:eastAsia="Arial" w:hAnsi="Arial" w:cs="Arial"/>
                <w:color w:val="000000" w:themeColor="text1"/>
                <w:sz w:val="24"/>
              </w:rPr>
            </w:pPr>
            <w:r w:rsidRPr="4EC0BDEF">
              <w:rPr>
                <w:rFonts w:ascii="Arial" w:eastAsia="Arial" w:hAnsi="Arial" w:cs="Arial"/>
                <w:color w:val="000000" w:themeColor="text1"/>
                <w:sz w:val="24"/>
              </w:rPr>
              <w:t>Creation of an effective redeployment register liaising with relevant officers of the C</w:t>
            </w:r>
            <w:r w:rsidR="776BBFA0" w:rsidRPr="4EC0BDEF">
              <w:rPr>
                <w:rFonts w:ascii="Arial" w:eastAsia="Arial" w:hAnsi="Arial" w:cs="Arial"/>
                <w:color w:val="000000" w:themeColor="text1"/>
                <w:sz w:val="24"/>
              </w:rPr>
              <w:t>o</w:t>
            </w:r>
            <w:r w:rsidRPr="4EC0BDEF">
              <w:rPr>
                <w:rFonts w:ascii="Arial" w:eastAsia="Arial" w:hAnsi="Arial" w:cs="Arial"/>
                <w:color w:val="000000" w:themeColor="text1"/>
                <w:sz w:val="24"/>
              </w:rPr>
              <w:t xml:space="preserve">uncil to keep it up to date and </w:t>
            </w:r>
            <w:r w:rsidR="79B27503" w:rsidRPr="4EC0BDEF">
              <w:rPr>
                <w:rFonts w:ascii="Arial" w:eastAsia="Arial" w:hAnsi="Arial" w:cs="Arial"/>
                <w:color w:val="000000" w:themeColor="text1"/>
                <w:sz w:val="24"/>
              </w:rPr>
              <w:t>tracking the progress of redeployees against applications for roles.</w:t>
            </w:r>
          </w:p>
          <w:p w14:paraId="55C5579B" w14:textId="7A6CD7AD" w:rsidR="397DDB5F" w:rsidRDefault="397DDB5F" w:rsidP="61FEB74F">
            <w:pPr>
              <w:pStyle w:val="ListParagraph"/>
              <w:numPr>
                <w:ilvl w:val="0"/>
                <w:numId w:val="20"/>
              </w:numPr>
              <w:rPr>
                <w:rFonts w:ascii="Arial" w:eastAsia="Arial" w:hAnsi="Arial" w:cs="Arial"/>
                <w:color w:val="000000" w:themeColor="text1"/>
                <w:sz w:val="24"/>
              </w:rPr>
            </w:pPr>
            <w:r w:rsidRPr="61FEB74F">
              <w:rPr>
                <w:rFonts w:ascii="Arial" w:eastAsia="Arial" w:hAnsi="Arial" w:cs="Arial"/>
                <w:color w:val="000000" w:themeColor="text1"/>
                <w:sz w:val="24"/>
              </w:rPr>
              <w:t xml:space="preserve">Managing the redeployment mailbox and </w:t>
            </w:r>
            <w:r w:rsidR="0C57A341" w:rsidRPr="61FEB74F">
              <w:rPr>
                <w:rFonts w:ascii="Arial" w:eastAsia="Arial" w:hAnsi="Arial" w:cs="Arial"/>
                <w:color w:val="000000" w:themeColor="text1"/>
                <w:sz w:val="24"/>
              </w:rPr>
              <w:t>SharePoint</w:t>
            </w:r>
            <w:r w:rsidRPr="61FEB74F">
              <w:rPr>
                <w:rFonts w:ascii="Arial" w:eastAsia="Arial" w:hAnsi="Arial" w:cs="Arial"/>
                <w:color w:val="000000" w:themeColor="text1"/>
                <w:sz w:val="24"/>
              </w:rPr>
              <w:t xml:space="preserve"> site and coordinating responses</w:t>
            </w:r>
            <w:r w:rsidR="5C01864F" w:rsidRPr="61FEB74F">
              <w:rPr>
                <w:rFonts w:ascii="Arial" w:eastAsia="Arial" w:hAnsi="Arial" w:cs="Arial"/>
                <w:color w:val="000000" w:themeColor="text1"/>
                <w:sz w:val="24"/>
              </w:rPr>
              <w:t xml:space="preserve"> to redeployment queries.</w:t>
            </w:r>
          </w:p>
          <w:p w14:paraId="2C0FAE33" w14:textId="4493F19E" w:rsidR="61FEB74F" w:rsidRDefault="61FEB74F" w:rsidP="61FEB74F">
            <w:pPr>
              <w:ind w:left="720"/>
              <w:rPr>
                <w:rFonts w:ascii="Lato" w:eastAsia="Lato" w:hAnsi="Lato" w:cs="Lato"/>
                <w:color w:val="333333"/>
                <w:sz w:val="24"/>
              </w:rPr>
            </w:pPr>
          </w:p>
          <w:p w14:paraId="50F1B419" w14:textId="77123DC8" w:rsidR="586D6465" w:rsidRDefault="586D6465" w:rsidP="61FEB74F">
            <w:pPr>
              <w:rPr>
                <w:rFonts w:ascii="Arial" w:hAnsi="Arial" w:cs="Arial"/>
                <w:b/>
                <w:bCs/>
                <w:sz w:val="24"/>
              </w:rPr>
            </w:pPr>
            <w:r w:rsidRPr="61FEB74F">
              <w:rPr>
                <w:rFonts w:ascii="Arial" w:hAnsi="Arial" w:cs="Arial"/>
                <w:b/>
                <w:bCs/>
                <w:sz w:val="24"/>
              </w:rPr>
              <w:t>Collaboration and Co-ordination</w:t>
            </w:r>
          </w:p>
          <w:p w14:paraId="2666FDC5" w14:textId="3EA80CF2" w:rsidR="586D6465" w:rsidRDefault="586D6465" w:rsidP="61FEB74F">
            <w:pPr>
              <w:pStyle w:val="ListParagraph"/>
              <w:numPr>
                <w:ilvl w:val="0"/>
                <w:numId w:val="8"/>
              </w:numPr>
              <w:rPr>
                <w:rFonts w:ascii="Arial" w:hAnsi="Arial" w:cs="Arial"/>
                <w:b/>
                <w:bCs/>
                <w:sz w:val="24"/>
              </w:rPr>
            </w:pPr>
            <w:r w:rsidRPr="61FEB74F">
              <w:rPr>
                <w:rFonts w:ascii="Arial" w:hAnsi="Arial" w:cs="Arial"/>
                <w:sz w:val="24"/>
              </w:rPr>
              <w:t>Liaise with service heads, resourcing team and line managers to identify current and future job opportunities suitable for redeployed staff.</w:t>
            </w:r>
          </w:p>
          <w:p w14:paraId="5407B939" w14:textId="119E315A" w:rsidR="586D6465" w:rsidRDefault="3F542716" w:rsidP="08367005">
            <w:pPr>
              <w:pStyle w:val="ListParagraph"/>
              <w:numPr>
                <w:ilvl w:val="0"/>
                <w:numId w:val="8"/>
              </w:numPr>
              <w:rPr>
                <w:rFonts w:ascii="Arial" w:hAnsi="Arial" w:cs="Arial"/>
                <w:sz w:val="24"/>
              </w:rPr>
            </w:pPr>
            <w:r w:rsidRPr="08367005">
              <w:rPr>
                <w:rFonts w:ascii="Arial" w:hAnsi="Arial" w:cs="Arial"/>
                <w:sz w:val="24"/>
              </w:rPr>
              <w:t>Maintain regular communication with employees and managers throughout the redeployment process, ensuring transparency and consistency.</w:t>
            </w:r>
            <w:r w:rsidR="6DC47AC8" w:rsidRPr="08367005">
              <w:rPr>
                <w:rFonts w:ascii="Arial" w:hAnsi="Arial" w:cs="Arial"/>
                <w:sz w:val="24"/>
              </w:rPr>
              <w:t xml:space="preserve"> </w:t>
            </w:r>
          </w:p>
          <w:p w14:paraId="77F9ECAD" w14:textId="693B558C" w:rsidR="586D6465" w:rsidRDefault="017E09D9" w:rsidP="08367005">
            <w:pPr>
              <w:pStyle w:val="ListParagraph"/>
              <w:numPr>
                <w:ilvl w:val="0"/>
                <w:numId w:val="8"/>
              </w:numPr>
              <w:rPr>
                <w:rFonts w:ascii="Arial" w:hAnsi="Arial" w:cs="Arial"/>
                <w:sz w:val="24"/>
              </w:rPr>
            </w:pPr>
            <w:r w:rsidRPr="08367005">
              <w:rPr>
                <w:rFonts w:ascii="Arial" w:hAnsi="Arial" w:cs="Arial"/>
                <w:sz w:val="24"/>
              </w:rPr>
              <w:t>Liaising</w:t>
            </w:r>
            <w:r w:rsidR="19ADB9BD" w:rsidRPr="08367005">
              <w:rPr>
                <w:rFonts w:ascii="Arial" w:hAnsi="Arial" w:cs="Arial"/>
                <w:sz w:val="24"/>
              </w:rPr>
              <w:t xml:space="preserve"> with other People and Culture colleagues and referring employees on to other central People and Culture services, as appropriate.</w:t>
            </w:r>
          </w:p>
          <w:p w14:paraId="476D6B2C" w14:textId="0BDAFFE2" w:rsidR="61FEB74F" w:rsidRDefault="61FEB74F" w:rsidP="53E056AA">
            <w:pPr>
              <w:ind w:left="720"/>
              <w:rPr>
                <w:rFonts w:ascii="Arial" w:hAnsi="Arial" w:cs="Arial"/>
                <w:sz w:val="24"/>
              </w:rPr>
            </w:pPr>
          </w:p>
          <w:p w14:paraId="798F7072" w14:textId="7E6B3D36" w:rsidR="586D6465" w:rsidRDefault="586D6465" w:rsidP="61FEB74F">
            <w:pPr>
              <w:rPr>
                <w:rFonts w:ascii="Arial" w:hAnsi="Arial" w:cs="Arial"/>
                <w:b/>
                <w:bCs/>
                <w:sz w:val="24"/>
              </w:rPr>
            </w:pPr>
            <w:r w:rsidRPr="61FEB74F">
              <w:rPr>
                <w:rFonts w:ascii="Arial" w:hAnsi="Arial" w:cs="Arial"/>
                <w:b/>
                <w:bCs/>
                <w:sz w:val="24"/>
              </w:rPr>
              <w:t>Data Management and Reporting</w:t>
            </w:r>
          </w:p>
          <w:p w14:paraId="12110F74" w14:textId="24A49ECD" w:rsidR="586D6465" w:rsidRDefault="586D6465" w:rsidP="61FEB74F">
            <w:pPr>
              <w:pStyle w:val="ListParagraph"/>
              <w:numPr>
                <w:ilvl w:val="0"/>
                <w:numId w:val="7"/>
              </w:numPr>
              <w:rPr>
                <w:rFonts w:ascii="Arial" w:hAnsi="Arial" w:cs="Arial"/>
                <w:sz w:val="24"/>
              </w:rPr>
            </w:pPr>
            <w:r w:rsidRPr="61FEB74F">
              <w:rPr>
                <w:rFonts w:ascii="Arial" w:hAnsi="Arial" w:cs="Arial"/>
                <w:sz w:val="24"/>
              </w:rPr>
              <w:t>Maintain accurate records of redeployment activities, including employee profiles, job matches and training programmes.</w:t>
            </w:r>
          </w:p>
          <w:p w14:paraId="3C26404C" w14:textId="45FCB9FE" w:rsidR="586D6465" w:rsidRDefault="586D6465" w:rsidP="61FEB74F">
            <w:pPr>
              <w:pStyle w:val="ListParagraph"/>
              <w:numPr>
                <w:ilvl w:val="0"/>
                <w:numId w:val="7"/>
              </w:numPr>
              <w:rPr>
                <w:rFonts w:ascii="Arial" w:hAnsi="Arial" w:cs="Arial"/>
                <w:sz w:val="24"/>
              </w:rPr>
            </w:pPr>
            <w:r w:rsidRPr="61FEB74F">
              <w:rPr>
                <w:rFonts w:ascii="Arial" w:hAnsi="Arial" w:cs="Arial"/>
                <w:sz w:val="24"/>
              </w:rPr>
              <w:t>Prepare and present reports on redeployment activities, outcomes and challenges to relevant stakeholders.</w:t>
            </w:r>
          </w:p>
          <w:p w14:paraId="0128CDE7" w14:textId="14F971B2" w:rsidR="7D0C8B8E" w:rsidRDefault="7D0C8B8E" w:rsidP="61FEB74F">
            <w:pPr>
              <w:pStyle w:val="ListParagraph"/>
              <w:numPr>
                <w:ilvl w:val="0"/>
                <w:numId w:val="7"/>
              </w:numPr>
              <w:rPr>
                <w:rFonts w:ascii="Arial" w:eastAsia="Arial" w:hAnsi="Arial" w:cs="Arial"/>
                <w:sz w:val="24"/>
              </w:rPr>
            </w:pPr>
            <w:r w:rsidRPr="61FEB74F">
              <w:rPr>
                <w:rFonts w:ascii="Arial" w:eastAsia="Arial" w:hAnsi="Arial" w:cs="Arial"/>
                <w:sz w:val="24"/>
              </w:rPr>
              <w:t>Use data to make suggestions on ways to optimise this process for the interest of all stakeholders.</w:t>
            </w:r>
          </w:p>
          <w:p w14:paraId="74E02FDD" w14:textId="6FB6A019" w:rsidR="61FEB74F" w:rsidRDefault="61FEB74F" w:rsidP="61FEB74F">
            <w:pPr>
              <w:pStyle w:val="ListParagraph"/>
              <w:rPr>
                <w:rFonts w:ascii="Arial" w:hAnsi="Arial" w:cs="Arial"/>
                <w:sz w:val="24"/>
              </w:rPr>
            </w:pPr>
          </w:p>
          <w:p w14:paraId="283C2BD9" w14:textId="006A732E" w:rsidR="719FE4AB" w:rsidRDefault="719FE4AB" w:rsidP="61FEB74F">
            <w:pPr>
              <w:rPr>
                <w:rFonts w:ascii="Arial" w:hAnsi="Arial" w:cs="Arial"/>
                <w:b/>
                <w:bCs/>
                <w:sz w:val="24"/>
              </w:rPr>
            </w:pPr>
            <w:r w:rsidRPr="61FEB74F">
              <w:rPr>
                <w:rFonts w:ascii="Arial" w:hAnsi="Arial" w:cs="Arial"/>
                <w:b/>
                <w:bCs/>
                <w:sz w:val="24"/>
              </w:rPr>
              <w:t>Employee Support and Guidance</w:t>
            </w:r>
          </w:p>
          <w:p w14:paraId="22A7D193" w14:textId="4D5DC84C" w:rsidR="719FE4AB" w:rsidRDefault="719FE4AB" w:rsidP="61FEB74F">
            <w:pPr>
              <w:pStyle w:val="ListParagraph"/>
              <w:numPr>
                <w:ilvl w:val="0"/>
                <w:numId w:val="20"/>
              </w:numPr>
              <w:rPr>
                <w:rFonts w:ascii="Arial" w:hAnsi="Arial" w:cs="Arial"/>
                <w:sz w:val="24"/>
              </w:rPr>
            </w:pPr>
            <w:r w:rsidRPr="61FEB74F">
              <w:rPr>
                <w:rFonts w:ascii="Arial" w:hAnsi="Arial" w:cs="Arial"/>
                <w:sz w:val="24"/>
              </w:rPr>
              <w:t xml:space="preserve">Conduct one-to-one meetings with employees facing </w:t>
            </w:r>
            <w:r w:rsidR="5672AF34" w:rsidRPr="61FEB74F">
              <w:rPr>
                <w:rFonts w:ascii="Arial" w:hAnsi="Arial" w:cs="Arial"/>
                <w:sz w:val="24"/>
              </w:rPr>
              <w:t>redeployment to understand their skills, career aspirations, and job preferences.</w:t>
            </w:r>
          </w:p>
          <w:p w14:paraId="005A915C" w14:textId="3020029B" w:rsidR="08367005" w:rsidRDefault="7FC80783" w:rsidP="0D5B5635">
            <w:pPr>
              <w:pStyle w:val="ListParagraph"/>
              <w:numPr>
                <w:ilvl w:val="0"/>
                <w:numId w:val="20"/>
              </w:numPr>
              <w:rPr>
                <w:rFonts w:ascii="Arial" w:hAnsi="Arial" w:cs="Arial"/>
                <w:sz w:val="24"/>
              </w:rPr>
            </w:pPr>
            <w:r w:rsidRPr="0D5B5635">
              <w:rPr>
                <w:rFonts w:ascii="Arial" w:hAnsi="Arial" w:cs="Arial"/>
                <w:sz w:val="24"/>
              </w:rPr>
              <w:t>Where appropriate, signpost redeployees to sources of support and guidance such as e-learning courses, the Employee Assistance Programme and outplacement services.</w:t>
            </w:r>
          </w:p>
          <w:p w14:paraId="53C50F97" w14:textId="0FB4A055" w:rsidR="08367005" w:rsidRDefault="08367005" w:rsidP="08367005">
            <w:pPr>
              <w:rPr>
                <w:rFonts w:ascii="Arial" w:hAnsi="Arial" w:cs="Arial"/>
                <w:sz w:val="24"/>
              </w:rPr>
            </w:pPr>
          </w:p>
          <w:p w14:paraId="2C4701C1" w14:textId="29697A0D" w:rsidR="70AB761B" w:rsidRDefault="5772EAB2" w:rsidP="0CF30B64">
            <w:pPr>
              <w:spacing w:line="259" w:lineRule="auto"/>
              <w:rPr>
                <w:rFonts w:ascii="Arial" w:hAnsi="Arial" w:cs="Arial"/>
                <w:b/>
                <w:bCs/>
                <w:sz w:val="24"/>
              </w:rPr>
            </w:pPr>
            <w:r w:rsidRPr="0CF30B64">
              <w:rPr>
                <w:rFonts w:ascii="Arial" w:hAnsi="Arial" w:cs="Arial"/>
                <w:b/>
                <w:bCs/>
                <w:sz w:val="24"/>
              </w:rPr>
              <w:t>R</w:t>
            </w:r>
            <w:r w:rsidR="70AB761B" w:rsidRPr="0CF30B64">
              <w:rPr>
                <w:rFonts w:ascii="Arial" w:hAnsi="Arial" w:cs="Arial"/>
                <w:b/>
                <w:bCs/>
                <w:sz w:val="24"/>
              </w:rPr>
              <w:t>esourcing</w:t>
            </w:r>
          </w:p>
          <w:p w14:paraId="68F2BCF5" w14:textId="24464DDD" w:rsidR="00FB5240" w:rsidRDefault="3188CB81" w:rsidP="0CF30B64">
            <w:pPr>
              <w:pStyle w:val="ListParagraph"/>
              <w:numPr>
                <w:ilvl w:val="0"/>
                <w:numId w:val="20"/>
              </w:numPr>
              <w:rPr>
                <w:rFonts w:ascii="Arial" w:eastAsia="Arial" w:hAnsi="Arial" w:cs="Arial"/>
                <w:color w:val="000000" w:themeColor="text1"/>
                <w:sz w:val="24"/>
              </w:rPr>
            </w:pPr>
            <w:r w:rsidRPr="0CF30B64">
              <w:rPr>
                <w:rFonts w:ascii="Arial" w:eastAsia="Arial" w:hAnsi="Arial" w:cs="Arial"/>
                <w:color w:val="000000" w:themeColor="text1"/>
                <w:sz w:val="24"/>
              </w:rPr>
              <w:t>Where required, support the Resourcing team with</w:t>
            </w:r>
            <w:r w:rsidR="4EC9C978" w:rsidRPr="0CF30B64">
              <w:rPr>
                <w:rFonts w:ascii="Arial" w:eastAsia="Arial" w:hAnsi="Arial" w:cs="Arial"/>
                <w:color w:val="000000" w:themeColor="text1"/>
                <w:sz w:val="24"/>
              </w:rPr>
              <w:t xml:space="preserve"> </w:t>
            </w:r>
            <w:r w:rsidR="6C926B4C" w:rsidRPr="0CF30B64">
              <w:rPr>
                <w:rFonts w:ascii="Arial" w:eastAsia="Arial" w:hAnsi="Arial" w:cs="Arial"/>
                <w:color w:val="000000" w:themeColor="text1"/>
                <w:sz w:val="24"/>
              </w:rPr>
              <w:t>end to end recruitment administration process, including vetting such as DBS, right to work, reference and medical clearance in order to initiate offer letters and contracts according to the role terms and conditions of employment.</w:t>
            </w:r>
          </w:p>
          <w:p w14:paraId="6FC22E80" w14:textId="046B78D9" w:rsidR="00FB5240" w:rsidRDefault="6C926B4C" w:rsidP="0CF30B64">
            <w:pPr>
              <w:pStyle w:val="ListParagraph"/>
              <w:numPr>
                <w:ilvl w:val="0"/>
                <w:numId w:val="20"/>
              </w:numPr>
              <w:rPr>
                <w:rFonts w:ascii="Arial" w:eastAsia="Arial" w:hAnsi="Arial" w:cs="Arial"/>
                <w:color w:val="000000" w:themeColor="text1"/>
                <w:sz w:val="24"/>
              </w:rPr>
            </w:pPr>
            <w:r w:rsidRPr="0CF30B64">
              <w:rPr>
                <w:rFonts w:ascii="Arial" w:eastAsia="Arial" w:hAnsi="Arial" w:cs="Arial"/>
                <w:color w:val="000000" w:themeColor="text1"/>
                <w:sz w:val="24"/>
              </w:rPr>
              <w:t>Ensuring documents and records are compliant and have up to date knowledge of internal and external audit requirements e.g., DBS, IR35, GDPR.</w:t>
            </w:r>
          </w:p>
          <w:p w14:paraId="0C016CF6" w14:textId="65FE5930" w:rsidR="00FB5240" w:rsidRDefault="6C926B4C" w:rsidP="0CF30B64">
            <w:pPr>
              <w:pStyle w:val="ListParagraph"/>
              <w:numPr>
                <w:ilvl w:val="0"/>
                <w:numId w:val="20"/>
              </w:numPr>
              <w:tabs>
                <w:tab w:val="left" w:pos="851"/>
              </w:tabs>
              <w:rPr>
                <w:rFonts w:ascii="Arial" w:eastAsia="Arial" w:hAnsi="Arial" w:cs="Arial"/>
                <w:color w:val="000000" w:themeColor="text1"/>
                <w:sz w:val="24"/>
              </w:rPr>
            </w:pPr>
            <w:r w:rsidRPr="0CF30B64">
              <w:rPr>
                <w:rFonts w:ascii="Arial" w:eastAsia="Arial" w:hAnsi="Arial" w:cs="Arial"/>
                <w:color w:val="000000" w:themeColor="text1"/>
                <w:sz w:val="24"/>
              </w:rPr>
              <w:lastRenderedPageBreak/>
              <w:t>Assisting managers with using standard documents and answering queries from all employees about the processes to be followed through an effective resourcing help desk.</w:t>
            </w:r>
            <w:r w:rsidRPr="0CF30B64">
              <w:rPr>
                <w:rFonts w:ascii="Arial" w:hAnsi="Arial" w:cs="Arial"/>
                <w:sz w:val="24"/>
              </w:rPr>
              <w:t xml:space="preserve"> </w:t>
            </w:r>
          </w:p>
          <w:p w14:paraId="12D045CC" w14:textId="4D6AB193" w:rsidR="00FB5240" w:rsidRDefault="000C69A0" w:rsidP="0CF30B64">
            <w:pPr>
              <w:pStyle w:val="ListParagraph"/>
              <w:numPr>
                <w:ilvl w:val="0"/>
                <w:numId w:val="20"/>
              </w:numPr>
              <w:rPr>
                <w:rFonts w:ascii="Arial" w:hAnsi="Arial" w:cs="Arial"/>
                <w:sz w:val="24"/>
              </w:rPr>
            </w:pPr>
            <w:r w:rsidRPr="0CF30B64">
              <w:rPr>
                <w:rFonts w:ascii="Arial" w:hAnsi="Arial" w:cs="Arial"/>
                <w:sz w:val="24"/>
              </w:rPr>
              <w:t>B</w:t>
            </w:r>
            <w:r w:rsidR="008A0E98" w:rsidRPr="0CF30B64">
              <w:rPr>
                <w:rFonts w:ascii="Arial" w:hAnsi="Arial" w:cs="Arial"/>
                <w:sz w:val="24"/>
              </w:rPr>
              <w:t>uild and sustain relationships with hiring managers and key stakeholders across the organisation</w:t>
            </w:r>
            <w:r w:rsidR="00CD6A3B" w:rsidRPr="0CF30B64">
              <w:rPr>
                <w:rFonts w:ascii="Arial" w:hAnsi="Arial" w:cs="Arial"/>
                <w:sz w:val="24"/>
              </w:rPr>
              <w:t xml:space="preserve"> </w:t>
            </w:r>
            <w:r w:rsidR="008A0E98" w:rsidRPr="0CF30B64">
              <w:rPr>
                <w:rFonts w:ascii="Arial" w:hAnsi="Arial" w:cs="Arial"/>
                <w:sz w:val="24"/>
              </w:rPr>
              <w:t xml:space="preserve">to provide recruitment </w:t>
            </w:r>
            <w:r w:rsidR="1F1A8C00" w:rsidRPr="0CF30B64">
              <w:rPr>
                <w:rFonts w:ascii="Arial" w:hAnsi="Arial" w:cs="Arial"/>
                <w:sz w:val="24"/>
              </w:rPr>
              <w:t xml:space="preserve">guidance, </w:t>
            </w:r>
          </w:p>
          <w:p w14:paraId="1871C3DE" w14:textId="12144AF1" w:rsidR="009F6ADB" w:rsidRPr="00FB5240" w:rsidRDefault="009F6ADB" w:rsidP="00FB5240">
            <w:pPr>
              <w:pStyle w:val="ListParagraph"/>
              <w:numPr>
                <w:ilvl w:val="0"/>
                <w:numId w:val="20"/>
              </w:numPr>
              <w:rPr>
                <w:rFonts w:ascii="Arial" w:hAnsi="Arial" w:cs="Arial"/>
                <w:sz w:val="24"/>
              </w:rPr>
            </w:pPr>
            <w:r>
              <w:rPr>
                <w:rFonts w:ascii="Arial" w:hAnsi="Arial" w:cs="Arial"/>
                <w:sz w:val="24"/>
              </w:rPr>
              <w:t>Support recruitment initiation through manager self-serve as and when required.</w:t>
            </w:r>
          </w:p>
          <w:p w14:paraId="572233A7" w14:textId="10101538" w:rsidR="00256D83" w:rsidRPr="00256D83" w:rsidRDefault="00256D83" w:rsidP="00FB5240">
            <w:pPr>
              <w:pStyle w:val="ListParagraph"/>
              <w:numPr>
                <w:ilvl w:val="0"/>
                <w:numId w:val="20"/>
              </w:numPr>
              <w:contextualSpacing w:val="0"/>
              <w:rPr>
                <w:rFonts w:ascii="Arial" w:hAnsi="Arial" w:cs="Arial"/>
                <w:sz w:val="24"/>
              </w:rPr>
            </w:pPr>
            <w:r w:rsidRPr="00256D83">
              <w:rPr>
                <w:rFonts w:ascii="Arial" w:hAnsi="Arial" w:cs="Arial"/>
                <w:sz w:val="24"/>
              </w:rPr>
              <w:t xml:space="preserve">Prioritise workload effectively, maintaining constant and open communications with the </w:t>
            </w:r>
            <w:r w:rsidR="00994D48">
              <w:rPr>
                <w:rFonts w:ascii="Arial" w:hAnsi="Arial" w:cs="Arial"/>
                <w:sz w:val="24"/>
              </w:rPr>
              <w:t>wider</w:t>
            </w:r>
            <w:r w:rsidR="009F6ADB">
              <w:rPr>
                <w:rFonts w:ascii="Arial" w:hAnsi="Arial" w:cs="Arial"/>
                <w:sz w:val="24"/>
              </w:rPr>
              <w:t xml:space="preserve"> resourcing and talent acquisition</w:t>
            </w:r>
            <w:r w:rsidR="00994D48">
              <w:rPr>
                <w:rFonts w:ascii="Arial" w:hAnsi="Arial" w:cs="Arial"/>
                <w:sz w:val="24"/>
              </w:rPr>
              <w:t xml:space="preserve"> team</w:t>
            </w:r>
            <w:r w:rsidRPr="00256D83">
              <w:rPr>
                <w:rFonts w:ascii="Arial" w:hAnsi="Arial" w:cs="Arial"/>
                <w:sz w:val="24"/>
              </w:rPr>
              <w:t>.</w:t>
            </w:r>
          </w:p>
          <w:p w14:paraId="6645142B" w14:textId="04106BCF" w:rsidR="000668AF" w:rsidRDefault="70BF2F2D" w:rsidP="08367005">
            <w:pPr>
              <w:pStyle w:val="ListParagraph"/>
              <w:numPr>
                <w:ilvl w:val="0"/>
                <w:numId w:val="20"/>
              </w:numPr>
              <w:spacing w:after="120"/>
              <w:rPr>
                <w:rFonts w:ascii="Arial" w:hAnsi="Arial" w:cs="Arial"/>
                <w:sz w:val="24"/>
              </w:rPr>
            </w:pPr>
            <w:r w:rsidRPr="08367005">
              <w:rPr>
                <w:rFonts w:ascii="Arial" w:hAnsi="Arial" w:cs="Arial"/>
                <w:sz w:val="24"/>
              </w:rPr>
              <w:t>Working alongside the wider re</w:t>
            </w:r>
            <w:r w:rsidR="7F5BFD80" w:rsidRPr="08367005">
              <w:rPr>
                <w:rFonts w:ascii="Arial" w:hAnsi="Arial" w:cs="Arial"/>
                <w:sz w:val="24"/>
              </w:rPr>
              <w:t>sourcing</w:t>
            </w:r>
            <w:r w:rsidRPr="08367005">
              <w:rPr>
                <w:rFonts w:ascii="Arial" w:hAnsi="Arial" w:cs="Arial"/>
                <w:sz w:val="24"/>
              </w:rPr>
              <w:t xml:space="preserve"> team, raise the profile of the </w:t>
            </w:r>
            <w:r w:rsidR="310B34F1" w:rsidRPr="08367005">
              <w:rPr>
                <w:rFonts w:ascii="Arial" w:hAnsi="Arial" w:cs="Arial"/>
                <w:sz w:val="24"/>
              </w:rPr>
              <w:t xml:space="preserve">resourcing </w:t>
            </w:r>
            <w:r w:rsidRPr="08367005">
              <w:rPr>
                <w:rFonts w:ascii="Arial" w:hAnsi="Arial" w:cs="Arial"/>
                <w:sz w:val="24"/>
              </w:rPr>
              <w:t xml:space="preserve">service and support the delivery of the resourcing strategy. Including ensuring the council is recognised as an </w:t>
            </w:r>
            <w:r w:rsidR="310B34F1" w:rsidRPr="08367005">
              <w:rPr>
                <w:rFonts w:ascii="Arial" w:hAnsi="Arial" w:cs="Arial"/>
                <w:sz w:val="24"/>
              </w:rPr>
              <w:t xml:space="preserve">inclusive </w:t>
            </w:r>
            <w:r w:rsidRPr="08367005">
              <w:rPr>
                <w:rFonts w:ascii="Arial" w:hAnsi="Arial" w:cs="Arial"/>
                <w:sz w:val="24"/>
              </w:rPr>
              <w:t>employer of choice through its employee value proposition, employer brand, and diversity and inclusion initiatives.</w:t>
            </w:r>
          </w:p>
          <w:p w14:paraId="2C3C75AE" w14:textId="02327F2A" w:rsidR="009E7363" w:rsidRPr="009E7363" w:rsidRDefault="009E7363" w:rsidP="00FB5240">
            <w:pPr>
              <w:pStyle w:val="ListParagraph"/>
              <w:numPr>
                <w:ilvl w:val="0"/>
                <w:numId w:val="20"/>
              </w:numPr>
              <w:spacing w:after="120"/>
              <w:rPr>
                <w:rFonts w:ascii="Arial" w:hAnsi="Arial" w:cs="Arial"/>
                <w:sz w:val="24"/>
              </w:rPr>
            </w:pPr>
            <w:r w:rsidRPr="009E7363">
              <w:rPr>
                <w:rFonts w:ascii="Arial" w:hAnsi="Arial" w:cs="Arial"/>
                <w:sz w:val="24"/>
              </w:rPr>
              <w:t>Ensure that the Council’s values and behaviours a</w:t>
            </w:r>
            <w:r>
              <w:rPr>
                <w:rFonts w:ascii="Arial" w:hAnsi="Arial" w:cs="Arial"/>
                <w:sz w:val="24"/>
              </w:rPr>
              <w:t>re at the heart of all we do.</w:t>
            </w:r>
          </w:p>
          <w:p w14:paraId="2269380C" w14:textId="77777777" w:rsidR="00FB5240" w:rsidRDefault="007E30F0" w:rsidP="00FB5240">
            <w:pPr>
              <w:pStyle w:val="ListParagraph"/>
              <w:numPr>
                <w:ilvl w:val="0"/>
                <w:numId w:val="20"/>
              </w:numPr>
              <w:rPr>
                <w:rFonts w:ascii="Arial" w:hAnsi="Arial" w:cs="Arial"/>
                <w:sz w:val="24"/>
              </w:rPr>
            </w:pPr>
            <w:r w:rsidRPr="00E619A6">
              <w:rPr>
                <w:rFonts w:ascii="Arial" w:hAnsi="Arial" w:cs="Arial"/>
                <w:sz w:val="24"/>
              </w:rPr>
              <w:t>Inspire a culture of excellence and continuous improvement</w:t>
            </w:r>
            <w:r w:rsidR="000B0E4C">
              <w:rPr>
                <w:rFonts w:ascii="Arial" w:hAnsi="Arial" w:cs="Arial"/>
                <w:sz w:val="24"/>
              </w:rPr>
              <w:t xml:space="preserve"> based on feedback and best practice.</w:t>
            </w:r>
            <w:r w:rsidR="00FB5240" w:rsidRPr="009E7363">
              <w:rPr>
                <w:rFonts w:ascii="Arial" w:hAnsi="Arial" w:cs="Arial"/>
                <w:sz w:val="24"/>
              </w:rPr>
              <w:t xml:space="preserve"> </w:t>
            </w:r>
          </w:p>
          <w:p w14:paraId="16254608" w14:textId="77777777" w:rsidR="00FB5240" w:rsidRPr="00FB5240" w:rsidRDefault="00FB5240" w:rsidP="00FB5240">
            <w:pPr>
              <w:ind w:left="360"/>
              <w:rPr>
                <w:rFonts w:ascii="Arial" w:hAnsi="Arial" w:cs="Arial"/>
                <w:sz w:val="24"/>
              </w:rPr>
            </w:pPr>
          </w:p>
          <w:p w14:paraId="07B3765D" w14:textId="0512BB12" w:rsidR="007E30F0" w:rsidRPr="009A4F27" w:rsidRDefault="40ECF558" w:rsidP="009A4F27">
            <w:pPr>
              <w:ind w:left="360"/>
              <w:rPr>
                <w:noProof/>
                <w:color w:val="FF0000"/>
                <w:szCs w:val="22"/>
              </w:rPr>
            </w:pPr>
            <w:r w:rsidRPr="009A4F27">
              <w:rPr>
                <w:rFonts w:ascii="Arial" w:hAnsi="Arial" w:cs="Arial"/>
                <w:sz w:val="24"/>
                <w:lang w:val="en-US"/>
              </w:rPr>
              <w:t>The duties listed are not exhaustive and may be varied, so the post holder will be expected to undertake other duties appropriate to the role and as requested by their line manager.</w:t>
            </w:r>
          </w:p>
        </w:tc>
      </w:tr>
    </w:tbl>
    <w:p w14:paraId="6682B29B" w14:textId="77777777" w:rsidR="00042E71" w:rsidRPr="00FC4D27" w:rsidRDefault="00042E71" w:rsidP="00042E71">
      <w:pPr>
        <w:tabs>
          <w:tab w:val="left" w:pos="726"/>
        </w:tabs>
        <w:sectPr w:rsidR="00042E71" w:rsidRPr="00FC4D27" w:rsidSect="00584DE3">
          <w:headerReference w:type="default" r:id="rId11"/>
          <w:footerReference w:type="default" r:id="rId12"/>
          <w:headerReference w:type="first" r:id="rId13"/>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3CF4C838" w:rsidR="00882210" w:rsidRDefault="00882210" w:rsidP="00882210">
      <w:pPr>
        <w:rPr>
          <w:rFonts w:ascii="Arial" w:hAnsi="Arial" w:cs="Arial"/>
          <w:color w:val="333333"/>
          <w:sz w:val="24"/>
          <w:lang w:eastAsia="en-GB"/>
        </w:rPr>
      </w:pPr>
      <w:r w:rsidRPr="00E619A6">
        <w:rPr>
          <w:rFonts w:ascii="Arial" w:hAnsi="Arial" w:cs="Arial"/>
          <w:color w:val="333333"/>
          <w:sz w:val="24"/>
          <w:shd w:val="clear" w:color="auto" w:fill="FFFFFF"/>
          <w:lang w:eastAsia="en-GB"/>
        </w:rPr>
        <w:t xml:space="preserve">Our organisational values underpin everything we do and say and are supported by policies, </w:t>
      </w:r>
      <w:r w:rsidR="00970030" w:rsidRPr="00E619A6">
        <w:rPr>
          <w:rFonts w:ascii="Arial" w:hAnsi="Arial" w:cs="Arial"/>
          <w:color w:val="333333"/>
          <w:sz w:val="24"/>
          <w:shd w:val="clear" w:color="auto" w:fill="FFFFFF"/>
          <w:lang w:eastAsia="en-GB"/>
        </w:rPr>
        <w:t>processes,</w:t>
      </w:r>
      <w:r w:rsidRPr="00E619A6">
        <w:rPr>
          <w:rFonts w:ascii="Arial" w:hAnsi="Arial" w:cs="Arial"/>
          <w:color w:val="333333"/>
          <w:sz w:val="24"/>
          <w:shd w:val="clear" w:color="auto" w:fill="FFFFFF"/>
          <w:lang w:eastAsia="en-GB"/>
        </w:rPr>
        <w:t xml:space="preserve"> and guidance. In short</w:t>
      </w:r>
      <w:r w:rsidR="00F50B0D" w:rsidRPr="00E619A6">
        <w:rPr>
          <w:rFonts w:ascii="Arial" w:hAnsi="Arial" w:cs="Arial"/>
          <w:color w:val="333333"/>
          <w:sz w:val="24"/>
          <w:shd w:val="clear" w:color="auto" w:fill="FFFFFF"/>
          <w:lang w:eastAsia="en-GB"/>
        </w:rPr>
        <w:t xml:space="preserve">, </w:t>
      </w:r>
      <w:r w:rsidRPr="00E619A6">
        <w:rPr>
          <w:rFonts w:ascii="Arial" w:hAnsi="Arial" w:cs="Arial"/>
          <w:color w:val="333333"/>
          <w:sz w:val="24"/>
          <w:shd w:val="clear" w:color="auto" w:fill="FFFFFF"/>
          <w:lang w:eastAsia="en-GB"/>
        </w:rPr>
        <w:t>our values describe ‘the way we do things here’</w:t>
      </w:r>
      <w:r w:rsidR="00F50B0D" w:rsidRPr="00E619A6">
        <w:rPr>
          <w:rFonts w:ascii="Arial" w:hAnsi="Arial" w:cs="Arial"/>
          <w:color w:val="333333"/>
          <w:sz w:val="24"/>
          <w:shd w:val="clear" w:color="auto" w:fill="FFFFFF"/>
          <w:lang w:eastAsia="en-GB"/>
        </w:rPr>
        <w:t xml:space="preserve"> so that we deliver great services for</w:t>
      </w:r>
      <w:r w:rsidRPr="00E619A6">
        <w:rPr>
          <w:rFonts w:ascii="Arial" w:hAnsi="Arial" w:cs="Arial"/>
          <w:color w:val="333333"/>
          <w:sz w:val="24"/>
          <w:shd w:val="clear" w:color="auto" w:fill="FFFFFF"/>
          <w:lang w:eastAsia="en-GB"/>
        </w:rPr>
        <w:t xml:space="preserve"> our residents.</w:t>
      </w:r>
      <w:r w:rsidR="007A5ECF" w:rsidRPr="00E619A6">
        <w:rPr>
          <w:rFonts w:ascii="Arial" w:hAnsi="Arial" w:cs="Arial"/>
          <w:color w:val="333333"/>
          <w:sz w:val="24"/>
          <w:shd w:val="clear" w:color="auto" w:fill="FFFFFF"/>
          <w:lang w:eastAsia="en-GB"/>
        </w:rPr>
        <w:t xml:space="preserve"> </w:t>
      </w:r>
      <w:r w:rsidRPr="00E619A6">
        <w:rPr>
          <w:rFonts w:ascii="Arial" w:hAnsi="Arial" w:cs="Arial"/>
          <w:color w:val="333333"/>
          <w:sz w:val="24"/>
          <w:lang w:eastAsia="en-GB"/>
        </w:rPr>
        <w:t>Our values are:</w:t>
      </w:r>
    </w:p>
    <w:p w14:paraId="15B1DF11" w14:textId="77777777" w:rsidR="000B0E4C" w:rsidRPr="00E619A6" w:rsidRDefault="000B0E4C" w:rsidP="00882210">
      <w:pPr>
        <w:rPr>
          <w:rFonts w:ascii="Arial" w:hAnsi="Arial" w:cs="Arial"/>
          <w:color w:val="333333"/>
          <w:sz w:val="24"/>
          <w:lang w:eastAsia="en-GB"/>
        </w:rPr>
      </w:pPr>
    </w:p>
    <w:p w14:paraId="6C9D2741" w14:textId="77777777" w:rsidR="00882210" w:rsidRPr="00E619A6" w:rsidRDefault="00882210" w:rsidP="00882210">
      <w:pPr>
        <w:numPr>
          <w:ilvl w:val="0"/>
          <w:numId w:val="15"/>
        </w:numPr>
        <w:spacing w:after="75"/>
        <w:ind w:left="1020"/>
        <w:rPr>
          <w:rFonts w:ascii="Arial" w:hAnsi="Arial" w:cs="Arial"/>
          <w:color w:val="333333"/>
          <w:sz w:val="24"/>
          <w:lang w:eastAsia="en-GB"/>
        </w:rPr>
      </w:pPr>
      <w:r w:rsidRPr="00E619A6">
        <w:rPr>
          <w:rFonts w:ascii="Arial" w:hAnsi="Arial" w:cs="Arial"/>
          <w:color w:val="333333"/>
          <w:sz w:val="24"/>
          <w:lang w:eastAsia="en-GB"/>
        </w:rPr>
        <w:t>Always learning</w:t>
      </w:r>
    </w:p>
    <w:p w14:paraId="63F7E657" w14:textId="77777777" w:rsidR="00882210" w:rsidRPr="00E619A6" w:rsidRDefault="00882210" w:rsidP="00882210">
      <w:pPr>
        <w:numPr>
          <w:ilvl w:val="0"/>
          <w:numId w:val="15"/>
        </w:numPr>
        <w:spacing w:after="75"/>
        <w:ind w:left="1020"/>
        <w:rPr>
          <w:rFonts w:ascii="Arial" w:hAnsi="Arial" w:cs="Arial"/>
          <w:color w:val="333333"/>
          <w:sz w:val="24"/>
          <w:lang w:eastAsia="en-GB"/>
        </w:rPr>
      </w:pPr>
      <w:r w:rsidRPr="00E619A6">
        <w:rPr>
          <w:rFonts w:ascii="Arial" w:hAnsi="Arial" w:cs="Arial"/>
          <w:color w:val="333333"/>
          <w:sz w:val="24"/>
          <w:lang w:eastAsia="en-GB"/>
        </w:rPr>
        <w:t>Be kind and care</w:t>
      </w:r>
    </w:p>
    <w:p w14:paraId="384C9004" w14:textId="77777777" w:rsidR="00882210" w:rsidRPr="00E619A6" w:rsidRDefault="00882210" w:rsidP="00882210">
      <w:pPr>
        <w:numPr>
          <w:ilvl w:val="0"/>
          <w:numId w:val="15"/>
        </w:numPr>
        <w:spacing w:after="75"/>
        <w:ind w:left="1020"/>
        <w:rPr>
          <w:rFonts w:ascii="Arial" w:hAnsi="Arial" w:cs="Arial"/>
          <w:color w:val="333333"/>
          <w:sz w:val="24"/>
          <w:lang w:eastAsia="en-GB"/>
        </w:rPr>
      </w:pPr>
      <w:r w:rsidRPr="00E619A6">
        <w:rPr>
          <w:rFonts w:ascii="Arial" w:hAnsi="Arial" w:cs="Arial"/>
          <w:color w:val="333333"/>
          <w:sz w:val="24"/>
          <w:lang w:eastAsia="en-GB"/>
        </w:rPr>
        <w:t>Equality and integrity in all we do</w:t>
      </w:r>
    </w:p>
    <w:p w14:paraId="6C3DBF52" w14:textId="77777777" w:rsidR="00882210" w:rsidRPr="00E619A6" w:rsidRDefault="00882210" w:rsidP="00882210">
      <w:pPr>
        <w:numPr>
          <w:ilvl w:val="0"/>
          <w:numId w:val="15"/>
        </w:numPr>
        <w:spacing w:after="75"/>
        <w:ind w:left="1020"/>
        <w:rPr>
          <w:rFonts w:ascii="Arial" w:hAnsi="Arial" w:cs="Arial"/>
          <w:color w:val="333333"/>
          <w:sz w:val="24"/>
          <w:lang w:eastAsia="en-GB"/>
        </w:rPr>
      </w:pPr>
      <w:r w:rsidRPr="00E619A6">
        <w:rPr>
          <w:rFonts w:ascii="Arial" w:hAnsi="Arial" w:cs="Arial"/>
          <w:color w:val="333333"/>
          <w:sz w:val="24"/>
          <w:lang w:eastAsia="en-GB"/>
        </w:rPr>
        <w:t>Taking responsibility</w:t>
      </w:r>
    </w:p>
    <w:p w14:paraId="17E18CC6" w14:textId="63C75708" w:rsidR="00882210" w:rsidRDefault="00882210" w:rsidP="00882210">
      <w:pPr>
        <w:numPr>
          <w:ilvl w:val="0"/>
          <w:numId w:val="15"/>
        </w:numPr>
        <w:spacing w:after="75"/>
        <w:ind w:left="1020"/>
        <w:rPr>
          <w:rFonts w:ascii="Arial" w:hAnsi="Arial" w:cs="Arial"/>
          <w:color w:val="333333"/>
          <w:sz w:val="24"/>
          <w:lang w:eastAsia="en-GB"/>
        </w:rPr>
      </w:pPr>
      <w:r w:rsidRPr="00E619A6">
        <w:rPr>
          <w:rFonts w:ascii="Arial" w:hAnsi="Arial" w:cs="Arial"/>
          <w:color w:val="333333"/>
          <w:sz w:val="24"/>
          <w:lang w:eastAsia="en-GB"/>
        </w:rPr>
        <w:t>Daring to do it differently </w:t>
      </w:r>
    </w:p>
    <w:p w14:paraId="7162AF29" w14:textId="77777777" w:rsidR="000B0E4C" w:rsidRPr="00E619A6" w:rsidRDefault="000B0E4C" w:rsidP="000B0E4C">
      <w:pPr>
        <w:spacing w:after="75"/>
        <w:ind w:left="1020"/>
        <w:rPr>
          <w:rFonts w:ascii="Arial" w:hAnsi="Arial" w:cs="Arial"/>
          <w:color w:val="333333"/>
          <w:sz w:val="24"/>
          <w:lang w:eastAsia="en-GB"/>
        </w:rPr>
      </w:pPr>
    </w:p>
    <w:p w14:paraId="2F84EA2E" w14:textId="3F775F8B" w:rsidR="00586503" w:rsidRPr="00E619A6" w:rsidRDefault="00F50B0D" w:rsidP="00586503">
      <w:pPr>
        <w:rPr>
          <w:rFonts w:ascii="Arial" w:hAnsi="Arial" w:cs="Arial"/>
          <w:sz w:val="24"/>
        </w:rPr>
      </w:pPr>
      <w:r w:rsidRPr="00E619A6">
        <w:rPr>
          <w:rFonts w:ascii="Arial" w:hAnsi="Arial" w:cs="Arial"/>
          <w:sz w:val="24"/>
        </w:rPr>
        <w:t xml:space="preserve">Everyone that works for us demonstrates their commitment to these values.  We will ask you to demonstrate your </w:t>
      </w:r>
      <w:r w:rsidR="00882210" w:rsidRPr="00E619A6">
        <w:rPr>
          <w:rFonts w:ascii="Arial" w:hAnsi="Arial" w:cs="Arial"/>
          <w:sz w:val="24"/>
        </w:rPr>
        <w:t>commitment to these values</w:t>
      </w:r>
      <w:r w:rsidRPr="00E619A6">
        <w:rPr>
          <w:rFonts w:ascii="Arial" w:hAnsi="Arial" w:cs="Arial"/>
          <w:sz w:val="24"/>
        </w:rPr>
        <w:t>,</w:t>
      </w:r>
      <w:r w:rsidR="00882210" w:rsidRPr="00E619A6">
        <w:rPr>
          <w:rFonts w:ascii="Arial" w:hAnsi="Arial" w:cs="Arial"/>
          <w:sz w:val="24"/>
        </w:rPr>
        <w:t xml:space="preserve"> and their associated behaviours</w:t>
      </w:r>
      <w:r w:rsidRPr="00E619A6">
        <w:rPr>
          <w:rFonts w:ascii="Arial" w:hAnsi="Arial" w:cs="Arial"/>
          <w:sz w:val="24"/>
        </w:rPr>
        <w:t>,</w:t>
      </w:r>
      <w:r w:rsidR="00F25B75" w:rsidRPr="00E619A6">
        <w:rPr>
          <w:rFonts w:ascii="Arial" w:hAnsi="Arial" w:cs="Arial"/>
          <w:sz w:val="24"/>
        </w:rPr>
        <w:t xml:space="preserve"> </w:t>
      </w:r>
      <w:r w:rsidRPr="00E619A6">
        <w:rPr>
          <w:rFonts w:ascii="Arial" w:hAnsi="Arial" w:cs="Arial"/>
          <w:sz w:val="24"/>
        </w:rPr>
        <w:t>throughout the application</w:t>
      </w:r>
      <w:r w:rsidR="00F25B75" w:rsidRPr="00E619A6">
        <w:rPr>
          <w:rFonts w:ascii="Arial" w:hAnsi="Arial" w:cs="Arial"/>
          <w:sz w:val="24"/>
        </w:rPr>
        <w:t xml:space="preserve"> process</w:t>
      </w:r>
      <w:r w:rsidR="00882210" w:rsidRPr="00E619A6">
        <w:rPr>
          <w:rFonts w:ascii="Arial" w:hAnsi="Arial" w:cs="Arial"/>
          <w:sz w:val="24"/>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47A401B3" w:rsidR="00114762" w:rsidRPr="009F0647" w:rsidRDefault="00114762" w:rsidP="00114762">
      <w:pPr>
        <w:jc w:val="both"/>
        <w:rPr>
          <w:rFonts w:ascii="Arial" w:hAnsi="Arial" w:cs="Arial"/>
        </w:rPr>
      </w:pPr>
      <w:bookmarkStart w:id="0"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w:t>
      </w:r>
      <w:r w:rsidR="00970030">
        <w:rPr>
          <w:rFonts w:ascii="Arial" w:hAnsi="Arial" w:cs="Arial"/>
        </w:rPr>
        <w:t>qualifications,</w:t>
      </w:r>
      <w:r>
        <w:rPr>
          <w:rFonts w:ascii="Arial" w:hAnsi="Arial" w:cs="Arial"/>
        </w:rPr>
        <w:t xml:space="preserve">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912"/>
        <w:gridCol w:w="1432"/>
      </w:tblGrid>
      <w:tr w:rsidR="00114762" w:rsidRPr="009F0647" w14:paraId="4C16A814" w14:textId="77777777" w:rsidTr="4EC0BDEF">
        <w:trPr>
          <w:trHeight w:val="830"/>
        </w:trPr>
        <w:tc>
          <w:tcPr>
            <w:tcW w:w="4308" w:type="pct"/>
          </w:tcPr>
          <w:bookmarkEnd w:id="0"/>
          <w:p w14:paraId="0EA7E8DB" w14:textId="77777777" w:rsidR="00114762" w:rsidRPr="009F0647" w:rsidRDefault="00114762" w:rsidP="007E4C56">
            <w:pPr>
              <w:pStyle w:val="Heading3"/>
              <w:rPr>
                <w:rFonts w:cs="Arial"/>
              </w:rPr>
            </w:pPr>
            <w:r w:rsidRPr="009F0647">
              <w:rPr>
                <w:rFonts w:cs="Arial"/>
              </w:rPr>
              <w:lastRenderedPageBreak/>
              <w:t>Essential Criteria</w:t>
            </w:r>
          </w:p>
        </w:tc>
        <w:tc>
          <w:tcPr>
            <w:tcW w:w="692" w:type="pct"/>
          </w:tcPr>
          <w:p w14:paraId="5A9CCAA3" w14:textId="77777777" w:rsidR="00114762" w:rsidRPr="009F0647" w:rsidRDefault="00114762" w:rsidP="00A405EF">
            <w:pPr>
              <w:pStyle w:val="Heading3"/>
            </w:pPr>
            <w:r w:rsidRPr="009F0647">
              <w:t>Assessed By:</w:t>
            </w:r>
          </w:p>
        </w:tc>
      </w:tr>
      <w:tr w:rsidR="25B286CE" w14:paraId="0B6CC0D0" w14:textId="77777777" w:rsidTr="4EC0BDEF">
        <w:trPr>
          <w:trHeight w:val="300"/>
        </w:trPr>
        <w:tc>
          <w:tcPr>
            <w:tcW w:w="4308" w:type="pct"/>
          </w:tcPr>
          <w:p w14:paraId="3144F83E" w14:textId="1F989E88" w:rsidR="24D7D176" w:rsidRPr="00DF2DB1" w:rsidRDefault="631AE4AC" w:rsidP="4EC0BDEF">
            <w:pPr>
              <w:pStyle w:val="ListParagraph"/>
              <w:numPr>
                <w:ilvl w:val="0"/>
                <w:numId w:val="24"/>
              </w:numPr>
              <w:spacing w:line="259" w:lineRule="auto"/>
              <w:jc w:val="both"/>
            </w:pPr>
            <w:r w:rsidRPr="4EC0BDEF">
              <w:rPr>
                <w:rFonts w:ascii="Arial" w:hAnsi="Arial" w:cs="Arial"/>
                <w:color w:val="000000" w:themeColor="text1"/>
              </w:rPr>
              <w:t xml:space="preserve">Experience of </w:t>
            </w:r>
            <w:r w:rsidR="4B6FA217" w:rsidRPr="4EC0BDEF">
              <w:rPr>
                <w:rFonts w:ascii="Arial" w:hAnsi="Arial" w:cs="Arial"/>
                <w:color w:val="000000" w:themeColor="text1"/>
              </w:rPr>
              <w:t>recruitment</w:t>
            </w:r>
            <w:r w:rsidR="058F72ED" w:rsidRPr="4EC0BDEF">
              <w:rPr>
                <w:rFonts w:ascii="Arial" w:eastAsia="Arial" w:hAnsi="Arial" w:cs="Arial"/>
                <w:color w:val="000000" w:themeColor="text1"/>
                <w:szCs w:val="22"/>
              </w:rPr>
              <w:t xml:space="preserve"> end to end processes evidenced through experience, professional development or study.</w:t>
            </w:r>
          </w:p>
        </w:tc>
        <w:tc>
          <w:tcPr>
            <w:tcW w:w="692" w:type="pct"/>
          </w:tcPr>
          <w:p w14:paraId="4CDB5141" w14:textId="50220B1A" w:rsidR="24D7D176" w:rsidRDefault="24D7D176" w:rsidP="25B286CE">
            <w:pPr>
              <w:jc w:val="both"/>
              <w:rPr>
                <w:rFonts w:ascii="Arial" w:hAnsi="Arial" w:cs="Arial"/>
                <w:noProof/>
              </w:rPr>
            </w:pPr>
          </w:p>
        </w:tc>
      </w:tr>
      <w:tr w:rsidR="00DF0F5C" w:rsidRPr="009F0647" w14:paraId="71B9E82F" w14:textId="77777777" w:rsidTr="4EC0BDEF">
        <w:tc>
          <w:tcPr>
            <w:tcW w:w="4308" w:type="pct"/>
          </w:tcPr>
          <w:p w14:paraId="6BFDEB17" w14:textId="6C750391" w:rsidR="00DF0F5C" w:rsidRDefault="00DF0F5C" w:rsidP="00DF2DB1">
            <w:pPr>
              <w:pStyle w:val="ListParagraph"/>
              <w:numPr>
                <w:ilvl w:val="0"/>
                <w:numId w:val="24"/>
              </w:numPr>
              <w:rPr>
                <w:rFonts w:ascii="Arial" w:hAnsi="Arial" w:cs="Arial"/>
                <w:color w:val="000000" w:themeColor="text1"/>
              </w:rPr>
            </w:pPr>
            <w:r w:rsidRPr="4EC0BDEF">
              <w:rPr>
                <w:rFonts w:ascii="Arial" w:hAnsi="Arial" w:cs="Arial"/>
                <w:color w:val="000000" w:themeColor="text1"/>
              </w:rPr>
              <w:t xml:space="preserve">Knowledge and </w:t>
            </w:r>
            <w:r w:rsidR="009B4A12">
              <w:rPr>
                <w:rFonts w:ascii="Arial" w:hAnsi="Arial" w:cs="Arial"/>
                <w:color w:val="000000" w:themeColor="text1"/>
              </w:rPr>
              <w:t xml:space="preserve">or </w:t>
            </w:r>
            <w:r w:rsidRPr="4EC0BDEF">
              <w:rPr>
                <w:rFonts w:ascii="Arial" w:hAnsi="Arial" w:cs="Arial"/>
                <w:color w:val="000000" w:themeColor="text1"/>
              </w:rPr>
              <w:t xml:space="preserve">experience of redeployment </w:t>
            </w:r>
          </w:p>
        </w:tc>
        <w:tc>
          <w:tcPr>
            <w:tcW w:w="692" w:type="pct"/>
          </w:tcPr>
          <w:p w14:paraId="0730AF18" w14:textId="34ACA624" w:rsidR="00DF0F5C" w:rsidRPr="0D5B5635" w:rsidRDefault="00DF0F5C" w:rsidP="0D5B5635">
            <w:pPr>
              <w:spacing w:before="120" w:after="120"/>
              <w:jc w:val="both"/>
              <w:rPr>
                <w:rFonts w:ascii="Arial" w:hAnsi="Arial" w:cs="Arial"/>
                <w:noProof/>
              </w:rPr>
            </w:pPr>
          </w:p>
        </w:tc>
      </w:tr>
      <w:tr w:rsidR="000F61AD" w:rsidRPr="009F0647" w14:paraId="3E21083B" w14:textId="77777777" w:rsidTr="4EC0BDEF">
        <w:tc>
          <w:tcPr>
            <w:tcW w:w="4308" w:type="pct"/>
          </w:tcPr>
          <w:p w14:paraId="6C71F046" w14:textId="54502E6C" w:rsidR="000F61AD" w:rsidRPr="00DF2DB1" w:rsidRDefault="000F61AD" w:rsidP="00DF2DB1">
            <w:pPr>
              <w:pStyle w:val="ListParagraph"/>
              <w:numPr>
                <w:ilvl w:val="0"/>
                <w:numId w:val="24"/>
              </w:numPr>
              <w:rPr>
                <w:rFonts w:ascii="Arial" w:hAnsi="Arial" w:cs="Arial"/>
                <w:color w:val="000000" w:themeColor="text1"/>
              </w:rPr>
            </w:pPr>
            <w:r>
              <w:rPr>
                <w:rFonts w:ascii="Arial" w:hAnsi="Arial" w:cs="Arial"/>
                <w:color w:val="000000" w:themeColor="text1"/>
              </w:rPr>
              <w:t>Strong administrative skills with an excellent eye for detail. With the ability to contribute new ways of working to improve efficiencies</w:t>
            </w:r>
            <w:r w:rsidR="00221A9A">
              <w:rPr>
                <w:rFonts w:ascii="Arial" w:hAnsi="Arial" w:cs="Arial"/>
                <w:color w:val="000000" w:themeColor="text1"/>
              </w:rPr>
              <w:t xml:space="preserve"> and draft documentation</w:t>
            </w:r>
          </w:p>
        </w:tc>
        <w:tc>
          <w:tcPr>
            <w:tcW w:w="692" w:type="pct"/>
          </w:tcPr>
          <w:p w14:paraId="6A1B8DEF" w14:textId="5E6E7E14" w:rsidR="000F61AD" w:rsidRDefault="000F61AD" w:rsidP="0D5B5635">
            <w:pPr>
              <w:spacing w:before="120" w:after="120"/>
              <w:jc w:val="both"/>
              <w:rPr>
                <w:rFonts w:ascii="Arial" w:hAnsi="Arial" w:cs="Arial"/>
                <w:noProof/>
              </w:rPr>
            </w:pPr>
          </w:p>
        </w:tc>
      </w:tr>
      <w:tr w:rsidR="4EC0BDEF" w14:paraId="05A100AD" w14:textId="77777777" w:rsidTr="00DF0F5C">
        <w:trPr>
          <w:trHeight w:val="300"/>
        </w:trPr>
        <w:tc>
          <w:tcPr>
            <w:tcW w:w="4308" w:type="pct"/>
          </w:tcPr>
          <w:p w14:paraId="123502A1" w14:textId="3A415214" w:rsidR="6DEEC78E" w:rsidRDefault="6DEEC78E" w:rsidP="4EC0BDEF">
            <w:pPr>
              <w:pStyle w:val="ListParagraph"/>
              <w:numPr>
                <w:ilvl w:val="0"/>
                <w:numId w:val="24"/>
              </w:numPr>
            </w:pPr>
            <w:r w:rsidRPr="4EC0BDEF">
              <w:rPr>
                <w:rFonts w:ascii="Arial" w:eastAsia="Arial" w:hAnsi="Arial" w:cs="Arial"/>
                <w:color w:val="000000" w:themeColor="text1"/>
                <w:szCs w:val="22"/>
              </w:rPr>
              <w:t>Excellent knowledge of an ATS functionality and requirements</w:t>
            </w:r>
          </w:p>
        </w:tc>
        <w:tc>
          <w:tcPr>
            <w:tcW w:w="692" w:type="pct"/>
          </w:tcPr>
          <w:p w14:paraId="7D9077FF" w14:textId="4FE7BEA6" w:rsidR="4EC0BDEF" w:rsidRDefault="4EC0BDEF" w:rsidP="4EC0BDEF">
            <w:pPr>
              <w:jc w:val="both"/>
              <w:rPr>
                <w:rFonts w:ascii="Arial" w:hAnsi="Arial" w:cs="Arial"/>
                <w:noProof/>
              </w:rPr>
            </w:pPr>
          </w:p>
        </w:tc>
      </w:tr>
      <w:tr w:rsidR="00114762" w:rsidRPr="009F0647" w14:paraId="1B292C93" w14:textId="77777777" w:rsidTr="4EC0BDEF">
        <w:tc>
          <w:tcPr>
            <w:tcW w:w="4308" w:type="pct"/>
          </w:tcPr>
          <w:p w14:paraId="7FBC3DDD" w14:textId="65731A6C" w:rsidR="00114762" w:rsidRPr="00DF2DB1" w:rsidRDefault="1439BA97" w:rsidP="00DF2DB1">
            <w:pPr>
              <w:pStyle w:val="ListParagraph"/>
              <w:numPr>
                <w:ilvl w:val="0"/>
                <w:numId w:val="24"/>
              </w:numPr>
              <w:rPr>
                <w:rFonts w:ascii="Arial" w:hAnsi="Arial" w:cs="Arial"/>
                <w:color w:val="000000" w:themeColor="text1"/>
                <w:lang w:eastAsia="en-GB"/>
              </w:rPr>
            </w:pPr>
            <w:r w:rsidRPr="4EC0BDEF">
              <w:rPr>
                <w:rFonts w:ascii="Arial" w:hAnsi="Arial" w:cs="Arial"/>
                <w:color w:val="000000" w:themeColor="text1"/>
              </w:rPr>
              <w:t xml:space="preserve">Proven </w:t>
            </w:r>
            <w:r w:rsidR="239AF720" w:rsidRPr="4EC0BDEF">
              <w:rPr>
                <w:rFonts w:ascii="Arial" w:hAnsi="Arial" w:cs="Arial"/>
                <w:color w:val="000000" w:themeColor="text1"/>
              </w:rPr>
              <w:t xml:space="preserve">understanding of </w:t>
            </w:r>
            <w:r w:rsidR="2BEAAFCA" w:rsidRPr="4EC0BDEF">
              <w:rPr>
                <w:rFonts w:ascii="Arial" w:hAnsi="Arial" w:cs="Arial"/>
                <w:color w:val="000000" w:themeColor="text1"/>
              </w:rPr>
              <w:t xml:space="preserve">complex </w:t>
            </w:r>
            <w:r w:rsidRPr="4EC0BDEF">
              <w:rPr>
                <w:rFonts w:ascii="Arial" w:hAnsi="Arial" w:cs="Arial"/>
                <w:color w:val="000000" w:themeColor="text1"/>
              </w:rPr>
              <w:t>recruitment processes and procedures</w:t>
            </w:r>
          </w:p>
        </w:tc>
        <w:tc>
          <w:tcPr>
            <w:tcW w:w="692" w:type="pct"/>
          </w:tcPr>
          <w:p w14:paraId="739E4E27" w14:textId="0889CA0A" w:rsidR="00114762" w:rsidRPr="00925E8C" w:rsidRDefault="00114762" w:rsidP="007A55C8">
            <w:pPr>
              <w:spacing w:before="120" w:after="120"/>
              <w:jc w:val="both"/>
              <w:rPr>
                <w:rFonts w:ascii="Arial" w:hAnsi="Arial" w:cs="Arial"/>
                <w:noProof/>
                <w:szCs w:val="22"/>
              </w:rPr>
            </w:pPr>
          </w:p>
        </w:tc>
      </w:tr>
      <w:tr w:rsidR="00114762" w:rsidRPr="009F0647" w14:paraId="5254FEB9" w14:textId="77777777" w:rsidTr="4EC0BDEF">
        <w:tc>
          <w:tcPr>
            <w:tcW w:w="4308" w:type="pct"/>
          </w:tcPr>
          <w:p w14:paraId="2633829B" w14:textId="24E63A5A" w:rsidR="00114762" w:rsidRPr="00DF2DB1" w:rsidRDefault="79D10BF1" w:rsidP="00DF2DB1">
            <w:pPr>
              <w:pStyle w:val="ListParagraph"/>
              <w:numPr>
                <w:ilvl w:val="0"/>
                <w:numId w:val="24"/>
              </w:numPr>
              <w:overflowPunct w:val="0"/>
              <w:autoSpaceDE w:val="0"/>
              <w:autoSpaceDN w:val="0"/>
              <w:adjustRightInd w:val="0"/>
              <w:jc w:val="both"/>
              <w:textAlignment w:val="baseline"/>
              <w:rPr>
                <w:rFonts w:ascii="Arial" w:hAnsi="Arial" w:cs="Arial"/>
                <w:noProof/>
                <w:color w:val="000000" w:themeColor="text1"/>
              </w:rPr>
            </w:pPr>
            <w:r w:rsidRPr="00DF2DB1">
              <w:rPr>
                <w:rFonts w:ascii="Arial" w:hAnsi="Arial" w:cs="Arial"/>
                <w:color w:val="000000" w:themeColor="text1"/>
              </w:rPr>
              <w:t xml:space="preserve">Very competent IT user including the use of candidate databases and leading applicant tracking systems. </w:t>
            </w:r>
            <w:r w:rsidR="67A5AD09" w:rsidRPr="00DF2DB1">
              <w:rPr>
                <w:rFonts w:ascii="Arial" w:hAnsi="Arial" w:cs="Arial"/>
                <w:color w:val="000000" w:themeColor="text1"/>
              </w:rPr>
              <w:t xml:space="preserve">Very competent user of </w:t>
            </w:r>
            <w:r w:rsidRPr="00DF2DB1">
              <w:rPr>
                <w:rFonts w:ascii="Arial" w:hAnsi="Arial" w:cs="Arial"/>
                <w:color w:val="000000" w:themeColor="text1"/>
              </w:rPr>
              <w:t>Microsoft Office products (</w:t>
            </w:r>
            <w:r w:rsidR="15206739" w:rsidRPr="00DF2DB1">
              <w:rPr>
                <w:rFonts w:ascii="Arial" w:hAnsi="Arial" w:cs="Arial"/>
                <w:color w:val="000000" w:themeColor="text1"/>
              </w:rPr>
              <w:t xml:space="preserve">such as </w:t>
            </w:r>
            <w:r w:rsidRPr="00DF2DB1">
              <w:rPr>
                <w:rFonts w:ascii="Arial" w:hAnsi="Arial" w:cs="Arial"/>
                <w:color w:val="000000" w:themeColor="text1"/>
              </w:rPr>
              <w:t xml:space="preserve">Word, Excel, </w:t>
            </w:r>
            <w:r w:rsidR="441B35CC" w:rsidRPr="00DF2DB1">
              <w:rPr>
                <w:rFonts w:ascii="Arial" w:hAnsi="Arial" w:cs="Arial"/>
                <w:color w:val="000000" w:themeColor="text1"/>
              </w:rPr>
              <w:t xml:space="preserve">Power BI, </w:t>
            </w:r>
            <w:r w:rsidRPr="00DF2DB1">
              <w:rPr>
                <w:rFonts w:ascii="Arial" w:hAnsi="Arial" w:cs="Arial"/>
                <w:color w:val="000000" w:themeColor="text1"/>
              </w:rPr>
              <w:t>Outlook, Visio, Teams</w:t>
            </w:r>
            <w:r w:rsidR="5194648A" w:rsidRPr="00DF2DB1">
              <w:rPr>
                <w:rFonts w:ascii="Arial" w:hAnsi="Arial" w:cs="Arial"/>
                <w:color w:val="000000" w:themeColor="text1"/>
              </w:rPr>
              <w:t xml:space="preserve"> and SharePoint</w:t>
            </w:r>
            <w:r w:rsidRPr="00DF2DB1">
              <w:rPr>
                <w:rFonts w:ascii="Arial" w:hAnsi="Arial" w:cs="Arial"/>
                <w:color w:val="000000" w:themeColor="text1"/>
              </w:rPr>
              <w:t>). Confident with data analysis, using it to inform strategy and monitor performance</w:t>
            </w:r>
            <w:r w:rsidR="00ED7F4F" w:rsidRPr="00DF2DB1">
              <w:rPr>
                <w:rFonts w:ascii="Arial" w:hAnsi="Arial" w:cs="Arial"/>
                <w:color w:val="000000" w:themeColor="text1"/>
              </w:rPr>
              <w:t xml:space="preserve"> and </w:t>
            </w:r>
            <w:r w:rsidR="00CB2FC6">
              <w:rPr>
                <w:rFonts w:ascii="Arial" w:hAnsi="Arial" w:cs="Arial"/>
                <w:color w:val="000000" w:themeColor="text1"/>
              </w:rPr>
              <w:t>return on investment.</w:t>
            </w:r>
            <w:r w:rsidRPr="00DF2DB1">
              <w:rPr>
                <w:rFonts w:ascii="Arial" w:hAnsi="Arial" w:cs="Arial"/>
                <w:color w:val="000000" w:themeColor="text1"/>
              </w:rPr>
              <w:t xml:space="preserve"> </w:t>
            </w:r>
          </w:p>
        </w:tc>
        <w:tc>
          <w:tcPr>
            <w:tcW w:w="692" w:type="pct"/>
          </w:tcPr>
          <w:p w14:paraId="21263892" w14:textId="29188C0B" w:rsidR="00114762" w:rsidRPr="00925E8C" w:rsidRDefault="00114762" w:rsidP="007A55C8">
            <w:pPr>
              <w:spacing w:before="120" w:after="120"/>
              <w:jc w:val="both"/>
              <w:rPr>
                <w:rFonts w:ascii="Arial" w:hAnsi="Arial" w:cs="Arial"/>
                <w:noProof/>
                <w:szCs w:val="22"/>
              </w:rPr>
            </w:pPr>
          </w:p>
        </w:tc>
      </w:tr>
      <w:tr w:rsidR="00EF6D56" w:rsidRPr="009F0647" w14:paraId="6D9D6C05" w14:textId="77777777" w:rsidTr="4EC0BDEF">
        <w:trPr>
          <w:trHeight w:val="70"/>
        </w:trPr>
        <w:tc>
          <w:tcPr>
            <w:tcW w:w="4308" w:type="pct"/>
          </w:tcPr>
          <w:p w14:paraId="4EA190E4" w14:textId="7C44CD09" w:rsidR="00EF6D56" w:rsidRPr="00DF2DB1" w:rsidRDefault="0D40EDDD" w:rsidP="53E056AA">
            <w:pPr>
              <w:pStyle w:val="ListParagraph"/>
              <w:numPr>
                <w:ilvl w:val="0"/>
                <w:numId w:val="24"/>
              </w:numPr>
              <w:rPr>
                <w:rFonts w:ascii="Arial" w:hAnsi="Arial" w:cs="Arial"/>
              </w:rPr>
            </w:pPr>
            <w:r w:rsidRPr="53E056AA">
              <w:rPr>
                <w:rFonts w:ascii="Arial" w:hAnsi="Arial" w:cs="Arial"/>
              </w:rPr>
              <w:t xml:space="preserve">Excellent organisational skills with the ability to </w:t>
            </w:r>
            <w:r w:rsidR="4C95C06D" w:rsidRPr="53E056AA">
              <w:rPr>
                <w:rFonts w:ascii="Arial" w:hAnsi="Arial" w:cs="Arial"/>
              </w:rPr>
              <w:t xml:space="preserve">manage multiple tasks and prioritise </w:t>
            </w:r>
            <w:r w:rsidRPr="53E056AA">
              <w:rPr>
                <w:rFonts w:ascii="Arial" w:hAnsi="Arial" w:cs="Arial"/>
              </w:rPr>
              <w:t xml:space="preserve">effectively </w:t>
            </w:r>
            <w:r w:rsidR="70C920EB" w:rsidRPr="53E056AA">
              <w:rPr>
                <w:rFonts w:ascii="Arial" w:hAnsi="Arial" w:cs="Arial"/>
              </w:rPr>
              <w:t>with limited supervision</w:t>
            </w:r>
          </w:p>
        </w:tc>
        <w:tc>
          <w:tcPr>
            <w:tcW w:w="692" w:type="pct"/>
          </w:tcPr>
          <w:p w14:paraId="27406CDF" w14:textId="2DC1547E" w:rsidR="00EF6D56" w:rsidRPr="00074DDE" w:rsidRDefault="00EF6D56" w:rsidP="00A405EF">
            <w:pPr>
              <w:pStyle w:val="Heading3"/>
              <w:rPr>
                <w:b w:val="0"/>
                <w:bCs w:val="0"/>
                <w:sz w:val="24"/>
              </w:rPr>
            </w:pPr>
          </w:p>
        </w:tc>
      </w:tr>
      <w:tr w:rsidR="00EF6D56" w:rsidRPr="009F0647" w14:paraId="36C89A56" w14:textId="77777777" w:rsidTr="4EC0BDEF">
        <w:trPr>
          <w:trHeight w:val="70"/>
        </w:trPr>
        <w:tc>
          <w:tcPr>
            <w:tcW w:w="4308" w:type="pct"/>
          </w:tcPr>
          <w:p w14:paraId="0022B23D" w14:textId="460CE329" w:rsidR="00EF6D56" w:rsidRPr="005354CE" w:rsidRDefault="3CE07A0E" w:rsidP="53E056AA">
            <w:pPr>
              <w:pStyle w:val="ListParagraph"/>
              <w:numPr>
                <w:ilvl w:val="0"/>
                <w:numId w:val="24"/>
              </w:numPr>
              <w:spacing w:line="259" w:lineRule="auto"/>
              <w:rPr>
                <w:rFonts w:cs="Arial"/>
                <w:b/>
                <w:bCs/>
              </w:rPr>
            </w:pPr>
            <w:r w:rsidRPr="53E056AA">
              <w:rPr>
                <w:rFonts w:ascii="Arial" w:hAnsi="Arial" w:cs="Arial"/>
              </w:rPr>
              <w:t>Excellent communication and interpersonal skills, with the ability to build rapport with employees at all levels.</w:t>
            </w:r>
          </w:p>
        </w:tc>
        <w:tc>
          <w:tcPr>
            <w:tcW w:w="692" w:type="pct"/>
          </w:tcPr>
          <w:p w14:paraId="4E1C8289" w14:textId="6CD33F16" w:rsidR="00EF6D56" w:rsidRPr="005354CE" w:rsidRDefault="00EF6D56" w:rsidP="00A405EF">
            <w:pPr>
              <w:pStyle w:val="Heading3"/>
              <w:rPr>
                <w:b w:val="0"/>
                <w:bCs w:val="0"/>
                <w:sz w:val="22"/>
                <w:szCs w:val="22"/>
              </w:rPr>
            </w:pPr>
          </w:p>
        </w:tc>
      </w:tr>
      <w:tr w:rsidR="00D4236B" w:rsidRPr="009F0647" w14:paraId="48A581C0" w14:textId="77777777" w:rsidTr="4EC0BDEF">
        <w:trPr>
          <w:trHeight w:val="375"/>
        </w:trPr>
        <w:tc>
          <w:tcPr>
            <w:tcW w:w="4308" w:type="pct"/>
          </w:tcPr>
          <w:p w14:paraId="65977345" w14:textId="3D11163F" w:rsidR="00D4236B" w:rsidRPr="00DF2DB1" w:rsidRDefault="7026181A" w:rsidP="53E056AA">
            <w:pPr>
              <w:pStyle w:val="ListParagraph"/>
              <w:numPr>
                <w:ilvl w:val="0"/>
                <w:numId w:val="24"/>
              </w:numPr>
              <w:tabs>
                <w:tab w:val="left" w:pos="711"/>
                <w:tab w:val="left" w:pos="1276"/>
              </w:tabs>
              <w:rPr>
                <w:rFonts w:ascii="Arial" w:eastAsiaTheme="minorEastAsia" w:hAnsi="Arial" w:cs="Arial"/>
                <w:color w:val="FF0000"/>
              </w:rPr>
            </w:pPr>
            <w:r w:rsidRPr="53E056AA">
              <w:rPr>
                <w:rFonts w:ascii="Arial" w:eastAsiaTheme="minorEastAsia" w:hAnsi="Arial" w:cs="Arial"/>
              </w:rPr>
              <w:t>Strong problem-solving and decision-making skills</w:t>
            </w:r>
            <w:r w:rsidR="5ECB0016" w:rsidRPr="53E056AA">
              <w:rPr>
                <w:rFonts w:ascii="Arial" w:eastAsiaTheme="minorEastAsia" w:hAnsi="Arial" w:cs="Arial"/>
              </w:rPr>
              <w:t xml:space="preserve"> </w:t>
            </w:r>
          </w:p>
        </w:tc>
        <w:tc>
          <w:tcPr>
            <w:tcW w:w="692" w:type="pct"/>
          </w:tcPr>
          <w:p w14:paraId="7E2E1340" w14:textId="7F281C9C" w:rsidR="00D4236B" w:rsidRPr="00074DDE" w:rsidRDefault="00D4236B" w:rsidP="53E056AA">
            <w:pPr>
              <w:pStyle w:val="Heading3"/>
              <w:rPr>
                <w:b w:val="0"/>
                <w:bCs w:val="0"/>
                <w:sz w:val="22"/>
                <w:szCs w:val="22"/>
              </w:rPr>
            </w:pPr>
          </w:p>
        </w:tc>
      </w:tr>
      <w:tr w:rsidR="53E056AA" w14:paraId="3ECA5288" w14:textId="77777777" w:rsidTr="00DF0F5C">
        <w:trPr>
          <w:trHeight w:val="70"/>
        </w:trPr>
        <w:tc>
          <w:tcPr>
            <w:tcW w:w="4308" w:type="pct"/>
          </w:tcPr>
          <w:p w14:paraId="7DA3B4B3" w14:textId="5BF30EEF" w:rsidR="7577F38A" w:rsidRDefault="7577F38A" w:rsidP="53E056AA">
            <w:pPr>
              <w:pStyle w:val="Heading3"/>
              <w:numPr>
                <w:ilvl w:val="0"/>
                <w:numId w:val="24"/>
              </w:numPr>
              <w:rPr>
                <w:rFonts w:cs="Arial"/>
                <w:b w:val="0"/>
                <w:bCs w:val="0"/>
                <w:color w:val="FF0000"/>
                <w:sz w:val="22"/>
                <w:szCs w:val="22"/>
              </w:rPr>
            </w:pPr>
            <w:r w:rsidRPr="53E056AA">
              <w:rPr>
                <w:rFonts w:cs="Arial"/>
                <w:b w:val="0"/>
                <w:bCs w:val="0"/>
                <w:sz w:val="22"/>
                <w:szCs w:val="22"/>
              </w:rPr>
              <w:t>Ability to handle sensitive and confidential information with discretion</w:t>
            </w:r>
          </w:p>
        </w:tc>
        <w:tc>
          <w:tcPr>
            <w:tcW w:w="692" w:type="pct"/>
          </w:tcPr>
          <w:p w14:paraId="279B93FD" w14:textId="40DE82FC" w:rsidR="7577F38A" w:rsidRDefault="7577F38A" w:rsidP="53E056AA">
            <w:pPr>
              <w:pStyle w:val="Heading3"/>
              <w:rPr>
                <w:b w:val="0"/>
                <w:bCs w:val="0"/>
                <w:sz w:val="22"/>
                <w:szCs w:val="22"/>
              </w:rPr>
            </w:pPr>
          </w:p>
        </w:tc>
      </w:tr>
      <w:tr w:rsidR="00EF6D56" w:rsidRPr="009F0647" w14:paraId="7F3FEDD2" w14:textId="77777777" w:rsidTr="4EC0BDEF">
        <w:trPr>
          <w:trHeight w:val="70"/>
        </w:trPr>
        <w:tc>
          <w:tcPr>
            <w:tcW w:w="4308" w:type="pct"/>
          </w:tcPr>
          <w:p w14:paraId="61A3F7B9" w14:textId="0DB3EFAD" w:rsidR="00EF6D56" w:rsidRPr="00ED7F4F" w:rsidRDefault="00ED7F4F" w:rsidP="00DF2DB1">
            <w:pPr>
              <w:pStyle w:val="Heading3"/>
              <w:numPr>
                <w:ilvl w:val="0"/>
                <w:numId w:val="24"/>
              </w:numPr>
              <w:rPr>
                <w:rFonts w:cs="Arial"/>
                <w:b w:val="0"/>
                <w:bCs w:val="0"/>
                <w:color w:val="FF0000"/>
                <w:sz w:val="22"/>
                <w:szCs w:val="22"/>
              </w:rPr>
            </w:pPr>
            <w:r w:rsidRPr="00ED7F4F">
              <w:rPr>
                <w:rFonts w:cs="Arial"/>
                <w:b w:val="0"/>
                <w:bCs w:val="0"/>
                <w:sz w:val="22"/>
                <w:szCs w:val="22"/>
              </w:rPr>
              <w:t xml:space="preserve">Highly resilient with the ability to manage own emotions in the face of pressure, </w:t>
            </w:r>
            <w:proofErr w:type="spellStart"/>
            <w:r w:rsidRPr="00ED7F4F">
              <w:rPr>
                <w:rFonts w:cs="Arial"/>
                <w:b w:val="0"/>
                <w:bCs w:val="0"/>
                <w:sz w:val="22"/>
                <w:szCs w:val="22"/>
              </w:rPr>
              <w:t>set backs</w:t>
            </w:r>
            <w:proofErr w:type="spellEnd"/>
            <w:r w:rsidRPr="00ED7F4F">
              <w:rPr>
                <w:rFonts w:cs="Arial"/>
                <w:b w:val="0"/>
                <w:bCs w:val="0"/>
                <w:sz w:val="22"/>
                <w:szCs w:val="22"/>
              </w:rPr>
              <w:t xml:space="preserve"> or when dealing with challenging situations.</w:t>
            </w:r>
          </w:p>
        </w:tc>
        <w:tc>
          <w:tcPr>
            <w:tcW w:w="692" w:type="pct"/>
          </w:tcPr>
          <w:p w14:paraId="6A6351A4" w14:textId="3353D032" w:rsidR="00EF6D56" w:rsidRPr="00ED7F4F" w:rsidRDefault="00EF6D56" w:rsidP="00A405EF">
            <w:pPr>
              <w:pStyle w:val="Heading3"/>
              <w:rPr>
                <w:b w:val="0"/>
                <w:bCs w:val="0"/>
                <w:sz w:val="22"/>
                <w:szCs w:val="22"/>
              </w:rPr>
            </w:pPr>
          </w:p>
        </w:tc>
      </w:tr>
      <w:tr w:rsidR="00605F69" w:rsidRPr="009F0647" w14:paraId="708E91BB" w14:textId="77777777" w:rsidTr="4EC0BDEF">
        <w:trPr>
          <w:trHeight w:val="70"/>
        </w:trPr>
        <w:tc>
          <w:tcPr>
            <w:tcW w:w="4308" w:type="pct"/>
          </w:tcPr>
          <w:p w14:paraId="4B22C4D1" w14:textId="5D6AAF73" w:rsidR="00605F69" w:rsidRPr="00DF2DB1" w:rsidRDefault="00605F69" w:rsidP="00DF2DB1">
            <w:pPr>
              <w:pStyle w:val="ListParagraph"/>
              <w:numPr>
                <w:ilvl w:val="0"/>
                <w:numId w:val="24"/>
              </w:numPr>
              <w:jc w:val="both"/>
              <w:rPr>
                <w:rFonts w:ascii="Arial" w:hAnsi="Arial" w:cs="Arial"/>
              </w:rPr>
            </w:pPr>
            <w:r w:rsidRPr="00605F69">
              <w:rPr>
                <w:rFonts w:ascii="Arial" w:hAnsi="Arial" w:cs="Arial"/>
              </w:rPr>
              <w:t xml:space="preserve">Team commitment with the ability to work collaboratively, sharing knowledge proactively offering help and supporting team members to develop and progress to achieve individual and department objectives.    </w:t>
            </w:r>
          </w:p>
        </w:tc>
        <w:tc>
          <w:tcPr>
            <w:tcW w:w="692" w:type="pct"/>
          </w:tcPr>
          <w:p w14:paraId="0FE5738D" w14:textId="3166CF0E" w:rsidR="00605F69" w:rsidRDefault="00605F69" w:rsidP="00A405EF">
            <w:pPr>
              <w:pStyle w:val="Heading3"/>
              <w:rPr>
                <w:b w:val="0"/>
                <w:bCs w:val="0"/>
                <w:sz w:val="22"/>
                <w:szCs w:val="22"/>
              </w:rPr>
            </w:pPr>
          </w:p>
        </w:tc>
      </w:tr>
      <w:tr w:rsidR="00114762" w:rsidRPr="009F0647" w14:paraId="39E602BF" w14:textId="77777777" w:rsidTr="4EC0BDEF">
        <w:trPr>
          <w:trHeight w:val="70"/>
        </w:trPr>
        <w:tc>
          <w:tcPr>
            <w:tcW w:w="4308" w:type="pct"/>
          </w:tcPr>
          <w:p w14:paraId="75C8547E" w14:textId="77777777" w:rsidR="00114762" w:rsidRPr="00112331" w:rsidRDefault="00114762" w:rsidP="00DF2DB1">
            <w:pPr>
              <w:pStyle w:val="Heading3"/>
              <w:rPr>
                <w:rFonts w:cs="Arial"/>
              </w:rPr>
            </w:pPr>
            <w:r w:rsidRPr="00112331">
              <w:rPr>
                <w:rFonts w:cs="Arial"/>
              </w:rPr>
              <w:t>Desirable Criteria</w:t>
            </w:r>
          </w:p>
        </w:tc>
        <w:tc>
          <w:tcPr>
            <w:tcW w:w="692" w:type="pct"/>
          </w:tcPr>
          <w:p w14:paraId="215E4E13" w14:textId="77777777" w:rsidR="00114762" w:rsidRPr="009F0647" w:rsidRDefault="00114762" w:rsidP="00A405EF">
            <w:pPr>
              <w:pStyle w:val="Heading3"/>
            </w:pPr>
            <w:r w:rsidRPr="009F0647">
              <w:t>Assessed By:</w:t>
            </w:r>
          </w:p>
        </w:tc>
      </w:tr>
      <w:tr w:rsidR="08367005" w14:paraId="50D75F9C" w14:textId="77777777" w:rsidTr="00DF0F5C">
        <w:trPr>
          <w:trHeight w:val="300"/>
        </w:trPr>
        <w:tc>
          <w:tcPr>
            <w:tcW w:w="4308" w:type="pct"/>
          </w:tcPr>
          <w:p w14:paraId="11F5C9CB" w14:textId="75127F1F" w:rsidR="08367005" w:rsidRDefault="09496C30" w:rsidP="0D5B5635">
            <w:pPr>
              <w:pStyle w:val="ListParagraph"/>
              <w:numPr>
                <w:ilvl w:val="0"/>
                <w:numId w:val="24"/>
              </w:numPr>
              <w:jc w:val="both"/>
              <w:rPr>
                <w:rFonts w:ascii="Arial" w:hAnsi="Arial" w:cs="Arial"/>
                <w:color w:val="000000" w:themeColor="text1"/>
                <w:lang w:eastAsia="en-GB"/>
              </w:rPr>
            </w:pPr>
            <w:r w:rsidRPr="4EC0BDEF">
              <w:rPr>
                <w:rFonts w:ascii="Arial" w:hAnsi="Arial" w:cs="Arial"/>
                <w:color w:val="000000" w:themeColor="text1"/>
              </w:rPr>
              <w:t xml:space="preserve">Knowledge </w:t>
            </w:r>
            <w:r w:rsidR="4342E464" w:rsidRPr="4EC0BDEF">
              <w:rPr>
                <w:rFonts w:ascii="Arial" w:hAnsi="Arial" w:cs="Arial"/>
                <w:color w:val="000000" w:themeColor="text1"/>
              </w:rPr>
              <w:t xml:space="preserve">and experience </w:t>
            </w:r>
            <w:r w:rsidRPr="4EC0BDEF">
              <w:rPr>
                <w:rFonts w:ascii="Arial" w:hAnsi="Arial" w:cs="Arial"/>
                <w:color w:val="000000" w:themeColor="text1"/>
              </w:rPr>
              <w:t>of HR processes, employment law and</w:t>
            </w:r>
            <w:r w:rsidR="3CE7A7E8" w:rsidRPr="4EC0BDEF">
              <w:rPr>
                <w:rFonts w:ascii="Arial" w:hAnsi="Arial" w:cs="Arial"/>
                <w:color w:val="000000" w:themeColor="text1"/>
              </w:rPr>
              <w:t xml:space="preserve"> </w:t>
            </w:r>
            <w:r w:rsidR="55512DD3" w:rsidRPr="4EC0BDEF">
              <w:rPr>
                <w:rFonts w:ascii="Arial" w:hAnsi="Arial" w:cs="Arial"/>
                <w:color w:val="000000" w:themeColor="text1"/>
              </w:rPr>
              <w:t>best practice</w:t>
            </w:r>
          </w:p>
        </w:tc>
        <w:tc>
          <w:tcPr>
            <w:tcW w:w="692" w:type="pct"/>
          </w:tcPr>
          <w:p w14:paraId="0712A29B" w14:textId="7356AFA9" w:rsidR="08367005" w:rsidRDefault="08367005" w:rsidP="08367005">
            <w:pPr>
              <w:jc w:val="both"/>
              <w:rPr>
                <w:rFonts w:ascii="Arial" w:hAnsi="Arial" w:cs="Arial"/>
                <w:noProof/>
                <w:sz w:val="20"/>
                <w:szCs w:val="20"/>
              </w:rPr>
            </w:pPr>
          </w:p>
        </w:tc>
      </w:tr>
      <w:tr w:rsidR="00E92CE7" w:rsidRPr="009F0647" w14:paraId="259EB574" w14:textId="77777777" w:rsidTr="4EC0BDEF">
        <w:tc>
          <w:tcPr>
            <w:tcW w:w="4308" w:type="pct"/>
          </w:tcPr>
          <w:p w14:paraId="5D1A32B5" w14:textId="5C455BD5" w:rsidR="00E92CE7" w:rsidRPr="00E92CE7" w:rsidRDefault="00E92CE7" w:rsidP="00E92CE7">
            <w:pPr>
              <w:pStyle w:val="ListParagraph"/>
              <w:numPr>
                <w:ilvl w:val="0"/>
                <w:numId w:val="24"/>
              </w:numPr>
              <w:spacing w:before="120" w:after="120"/>
              <w:jc w:val="both"/>
              <w:rPr>
                <w:rFonts w:ascii="Arial" w:hAnsi="Arial" w:cs="Arial"/>
                <w:noProof/>
                <w:szCs w:val="22"/>
              </w:rPr>
            </w:pPr>
            <w:r>
              <w:rPr>
                <w:rFonts w:ascii="Arial" w:hAnsi="Arial" w:cs="Arial"/>
                <w:noProof/>
                <w:szCs w:val="22"/>
              </w:rPr>
              <w:t>Level 5 REC/CIPD professional qualification</w:t>
            </w:r>
          </w:p>
        </w:tc>
        <w:tc>
          <w:tcPr>
            <w:tcW w:w="692" w:type="pct"/>
          </w:tcPr>
          <w:p w14:paraId="5118205F" w14:textId="5F9DDE47" w:rsidR="00E92CE7" w:rsidRDefault="00E92CE7" w:rsidP="007A55C8">
            <w:pPr>
              <w:spacing w:before="120" w:after="120"/>
              <w:jc w:val="both"/>
              <w:rPr>
                <w:rFonts w:ascii="Arial" w:hAnsi="Arial" w:cs="Arial"/>
                <w:noProof/>
                <w:sz w:val="20"/>
                <w:szCs w:val="20"/>
              </w:rPr>
            </w:pPr>
          </w:p>
        </w:tc>
      </w:tr>
      <w:tr w:rsidR="00114762" w:rsidRPr="009F0647" w14:paraId="4340C717" w14:textId="77777777" w:rsidTr="4EC0BDEF">
        <w:tc>
          <w:tcPr>
            <w:tcW w:w="4308" w:type="pct"/>
          </w:tcPr>
          <w:p w14:paraId="48043D0B" w14:textId="2413DB40" w:rsidR="00114762" w:rsidRPr="00DF2DB1" w:rsidRDefault="0D93DD66" w:rsidP="53E056AA">
            <w:pPr>
              <w:pStyle w:val="ListParagraph"/>
              <w:numPr>
                <w:ilvl w:val="0"/>
                <w:numId w:val="24"/>
              </w:numPr>
              <w:spacing w:before="120" w:after="120" w:line="259" w:lineRule="auto"/>
              <w:jc w:val="both"/>
              <w:rPr>
                <w:rFonts w:ascii="Arial" w:hAnsi="Arial" w:cs="Arial"/>
                <w:noProof/>
              </w:rPr>
            </w:pPr>
            <w:r w:rsidRPr="4EC0BDEF">
              <w:rPr>
                <w:rFonts w:ascii="Arial" w:hAnsi="Arial" w:cs="Arial"/>
                <w:noProof/>
              </w:rPr>
              <w:t>Experience in a large, complex organisation</w:t>
            </w:r>
          </w:p>
        </w:tc>
        <w:tc>
          <w:tcPr>
            <w:tcW w:w="692" w:type="pct"/>
          </w:tcPr>
          <w:p w14:paraId="65A698CC" w14:textId="46653B9C" w:rsidR="00114762" w:rsidRPr="007A55C8" w:rsidRDefault="00114762" w:rsidP="007A55C8">
            <w:pPr>
              <w:spacing w:before="120" w:after="120"/>
              <w:jc w:val="both"/>
              <w:rPr>
                <w:rFonts w:ascii="Arial" w:hAnsi="Arial" w:cs="Arial"/>
                <w:noProof/>
                <w:sz w:val="20"/>
                <w:szCs w:val="20"/>
              </w:rPr>
            </w:pPr>
          </w:p>
        </w:tc>
      </w:tr>
    </w:tbl>
    <w:p w14:paraId="7EF12DC1" w14:textId="5662B6FD" w:rsidR="53E056AA" w:rsidRDefault="53E056AA"/>
    <w:p w14:paraId="03C1D653" w14:textId="77777777" w:rsidR="00114762" w:rsidRDefault="00114762" w:rsidP="00114762">
      <w:pPr>
        <w:sectPr w:rsidR="00114762" w:rsidSect="005E7A01">
          <w:headerReference w:type="default" r:id="rId14"/>
          <w:footerReference w:type="even" r:id="rId15"/>
          <w:footerReference w:type="default" r:id="rId16"/>
          <w:headerReference w:type="first" r:id="rId17"/>
          <w:footerReference w:type="first" r:id="rId18"/>
          <w:type w:val="continuous"/>
          <w:pgSz w:w="11907" w:h="16840" w:code="9"/>
          <w:pgMar w:top="1263" w:right="851" w:bottom="1418" w:left="851" w:header="567" w:footer="316" w:gutter="0"/>
          <w:cols w:space="708"/>
          <w:titlePg/>
          <w:docGrid w:linePitch="360"/>
        </w:sectPr>
      </w:pPr>
      <w:bookmarkStart w:id="4" w:name="_Hlk516569688"/>
      <w:bookmarkStart w:id="5" w:name="_Hlk518653385"/>
      <w:bookmarkStart w:id="6"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1A1413E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w:t>
      </w:r>
      <w:r w:rsidR="00970030" w:rsidRPr="009F0647">
        <w:rPr>
          <w:rFonts w:cs="Arial"/>
          <w:szCs w:val="22"/>
        </w:rPr>
        <w:t>clearance,</w:t>
      </w:r>
      <w:r w:rsidRPr="009F0647">
        <w:rPr>
          <w:rFonts w:cs="Arial"/>
          <w:szCs w:val="22"/>
        </w:rPr>
        <w:t xml:space="preserve"> and verification of certificates. Further information can be found here </w:t>
      </w:r>
      <w:hyperlink r:id="rId19"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7DA8A37E"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r w:rsidR="00970030" w:rsidRPr="009F0647">
        <w:rPr>
          <w:rFonts w:cs="Arial"/>
          <w:szCs w:val="22"/>
        </w:rPr>
        <w:t>pre-employment</w:t>
      </w:r>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9B4A12"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9B4A12"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20"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9B4A12"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9B4A12"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9B4A12"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9B4A12"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9B4A12"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9B4A12"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9B4A12"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9B4A12"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9B4A12"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9B4A12"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9B4A12"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7" w:name="_Hlk535396535"/>
      <w:bookmarkEnd w:id="4"/>
      <w:bookmarkEnd w:id="5"/>
      <w:r>
        <w:t>Section D</w:t>
      </w:r>
      <w:r w:rsidRPr="009F0647">
        <w:t>: Working Conditions</w:t>
      </w:r>
    </w:p>
    <w:p w14:paraId="17D60DD2" w14:textId="7680E1D7" w:rsidR="00114762" w:rsidRDefault="00114762" w:rsidP="00114762">
      <w:pPr>
        <w:rPr>
          <w:rFonts w:ascii="Arial" w:hAnsi="Arial" w:cs="Arial"/>
        </w:rPr>
      </w:pPr>
      <w:r w:rsidRPr="6981E894">
        <w:rPr>
          <w:rFonts w:ascii="Arial" w:hAnsi="Arial" w:cs="Arial"/>
        </w:rPr>
        <w:t>This is a guide to the working conditions and the potential hazards and risks that may be faced by the post-holder.</w:t>
      </w:r>
      <w:r w:rsidR="3F968A43" w:rsidRPr="6981E894">
        <w:rPr>
          <w:rFonts w:ascii="Arial" w:hAnsi="Arial" w:cs="Arial"/>
        </w:rPr>
        <w:t xml:space="preserve"> We want you to have every opportunity to show us your talents. If you need us to consider any adjustments to the application and/or assessment process or the role please let us know.  </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2DEBB4A1" w:rsidR="006B51E3" w:rsidRDefault="006B51E3" w:rsidP="006B51E3">
      <w:r w:rsidRPr="009F0647">
        <w:t xml:space="preserve">You are responsible for your own health, </w:t>
      </w:r>
      <w:r w:rsidR="00970030" w:rsidRPr="009F0647">
        <w:t>safety,</w:t>
      </w:r>
      <w:r w:rsidRPr="009F0647">
        <w:t xml:space="preserve">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9B4A12"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9B4A12"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9B4A12"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2E1243C3" w:rsidR="00114762" w:rsidRPr="009F0647" w:rsidRDefault="00114762" w:rsidP="007A55C8">
            <w:pPr>
              <w:pStyle w:val="Normaltable"/>
              <w:rPr>
                <w:rFonts w:ascii="Arial" w:hAnsi="Arial" w:cs="Arial"/>
              </w:rPr>
            </w:pPr>
            <w:r w:rsidRPr="009F0647">
              <w:rPr>
                <w:rFonts w:ascii="Arial" w:hAnsi="Arial" w:cs="Arial"/>
              </w:rPr>
              <w:t xml:space="preserve">Regular manual handling (which includes assisting, manoeuvring, </w:t>
            </w:r>
            <w:r w:rsidR="00970030" w:rsidRPr="009F0647">
              <w:rPr>
                <w:rFonts w:ascii="Arial" w:hAnsi="Arial" w:cs="Arial"/>
              </w:rPr>
              <w:t>pushing,</w:t>
            </w:r>
            <w:r w:rsidRPr="009F0647">
              <w:rPr>
                <w:rFonts w:ascii="Arial" w:hAnsi="Arial" w:cs="Arial"/>
              </w:rPr>
              <w:t xml:space="preserve"> and pulling) of people (including pupils) or objects</w:t>
            </w:r>
          </w:p>
        </w:tc>
        <w:tc>
          <w:tcPr>
            <w:tcW w:w="278" w:type="pct"/>
          </w:tcPr>
          <w:p w14:paraId="1D4260A4" w14:textId="77777777" w:rsidR="00114762" w:rsidRPr="00114762" w:rsidRDefault="009B4A12"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64455F4C" w:rsidR="00114762" w:rsidRPr="009F0647" w:rsidRDefault="00114762" w:rsidP="007A55C8">
            <w:pPr>
              <w:pStyle w:val="Normaltable"/>
              <w:rPr>
                <w:rFonts w:ascii="Arial" w:hAnsi="Arial" w:cs="Arial"/>
              </w:rPr>
            </w:pPr>
            <w:r w:rsidRPr="009F0647">
              <w:rPr>
                <w:rFonts w:ascii="Arial" w:hAnsi="Arial" w:cs="Arial"/>
              </w:rPr>
              <w:t>Any other frequent driving or prolonged driving at work activities (</w:t>
            </w:r>
            <w:r w:rsidR="00D4236B" w:rsidRPr="009F0647">
              <w:rPr>
                <w:rFonts w:ascii="Arial" w:hAnsi="Arial" w:cs="Arial"/>
              </w:rPr>
              <w:t>e.g.,</w:t>
            </w:r>
            <w:r w:rsidRPr="009F0647">
              <w:rPr>
                <w:rFonts w:ascii="Arial" w:hAnsi="Arial" w:cs="Arial"/>
              </w:rPr>
              <w:t xml:space="preserve">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9B4A12"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9B4A12"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77777777" w:rsidR="00114762" w:rsidRPr="00114762" w:rsidRDefault="009B4A12"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9B4A12"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9B4A12"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9B4A12"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9B4A12"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9B4A12"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9B4A12"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9B4A12"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4C3A1390" w:rsidR="00114762" w:rsidRPr="00114762" w:rsidRDefault="009B4A12"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9E7929">
                  <w:rPr>
                    <w:rFonts w:ascii="Wingdings 2" w:hAnsi="Wingdings 2" w:cs="Arial"/>
                    <w:sz w:val="36"/>
                  </w:rPr>
                  <w:t>R</w:t>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77777777" w:rsidR="00114762" w:rsidRPr="00114762" w:rsidRDefault="009B4A12"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9B4A12"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9B4A12"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9B4A12"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9B4A12"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9B4A12"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9B4A12"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9B4A12"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9B4A12"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9B4A12"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9B4A12"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9B4A12"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77777777" w:rsidR="00114762" w:rsidRPr="00114762" w:rsidRDefault="009B4A12"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6"/>
          <w:p w14:paraId="61A2A42D" w14:textId="453CAB5A" w:rsidR="00607DED" w:rsidRPr="00607DED" w:rsidRDefault="009B4A12"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bookmarkEnd w:id="7"/>
    <w:p w14:paraId="15090DA4" w14:textId="175D1496" w:rsidR="00C57F20" w:rsidRDefault="00C57F20">
      <w:pPr>
        <w:rPr>
          <w:rFonts w:ascii="Arial" w:hAnsi="Arial" w:cs="Arial"/>
          <w:iCs/>
          <w:color w:val="000000"/>
          <w:szCs w:val="22"/>
        </w:rPr>
      </w:pPr>
    </w:p>
    <w:p w14:paraId="68EB8752" w14:textId="5802BB8D" w:rsidR="00C57F20" w:rsidRPr="008113A7" w:rsidRDefault="002C486C">
      <w:r>
        <w:rPr>
          <w:rFonts w:ascii="Arial" w:hAnsi="Arial" w:cs="Arial"/>
          <w:iCs/>
          <w:szCs w:val="22"/>
        </w:rPr>
        <w:t>October 2024</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5C08C0" w14:textId="77777777" w:rsidR="000005A2" w:rsidRDefault="000005A2" w:rsidP="007A55C8">
      <w:r>
        <w:separator/>
      </w:r>
    </w:p>
  </w:endnote>
  <w:endnote w:type="continuationSeparator" w:id="0">
    <w:p w14:paraId="61F87531" w14:textId="77777777" w:rsidR="000005A2" w:rsidRDefault="000005A2" w:rsidP="007A55C8">
      <w:r>
        <w:continuationSeparator/>
      </w:r>
    </w:p>
  </w:endnote>
  <w:endnote w:type="continuationNotice" w:id="1">
    <w:p w14:paraId="19F06451" w14:textId="77777777" w:rsidR="000005A2" w:rsidRDefault="000005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Lato">
    <w:charset w:val="00"/>
    <w:family w:val="swiss"/>
    <w:pitch w:val="variable"/>
    <w:sig w:usb0="E10002FF" w:usb1="5000EC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00"/>
      <w:gridCol w:w="3400"/>
      <w:gridCol w:w="3400"/>
    </w:tblGrid>
    <w:tr w:rsidR="61FEB74F" w14:paraId="38F37E1F" w14:textId="77777777" w:rsidTr="61FEB74F">
      <w:trPr>
        <w:trHeight w:val="300"/>
      </w:trPr>
      <w:tc>
        <w:tcPr>
          <w:tcW w:w="3400" w:type="dxa"/>
        </w:tcPr>
        <w:p w14:paraId="28A12EEB" w14:textId="5E12969C" w:rsidR="61FEB74F" w:rsidRDefault="61FEB74F" w:rsidP="61FEB74F">
          <w:pPr>
            <w:pStyle w:val="Header"/>
            <w:ind w:left="-115"/>
          </w:pPr>
        </w:p>
      </w:tc>
      <w:tc>
        <w:tcPr>
          <w:tcW w:w="3400" w:type="dxa"/>
        </w:tcPr>
        <w:p w14:paraId="0D8860FC" w14:textId="02E58543" w:rsidR="61FEB74F" w:rsidRDefault="61FEB74F" w:rsidP="61FEB74F">
          <w:pPr>
            <w:pStyle w:val="Header"/>
            <w:jc w:val="center"/>
          </w:pPr>
        </w:p>
      </w:tc>
      <w:tc>
        <w:tcPr>
          <w:tcW w:w="3400" w:type="dxa"/>
        </w:tcPr>
        <w:p w14:paraId="510C4FED" w14:textId="564F1745" w:rsidR="61FEB74F" w:rsidRDefault="61FEB74F" w:rsidP="61FEB74F">
          <w:pPr>
            <w:pStyle w:val="Header"/>
            <w:ind w:right="-115"/>
            <w:jc w:val="right"/>
          </w:pPr>
        </w:p>
      </w:tc>
    </w:tr>
  </w:tbl>
  <w:p w14:paraId="24D585AB" w14:textId="394AD474" w:rsidR="61FEB74F" w:rsidRDefault="61FEB74F" w:rsidP="61FEB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E4636" w14:textId="77777777" w:rsidR="007E4C56" w:rsidRDefault="00DA7303" w:rsidP="007E4C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7E4C56" w:rsidRDefault="007E4C56" w:rsidP="007E4C5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F0EAB" w14:textId="75280181" w:rsidR="007E4C56" w:rsidRPr="0006028D" w:rsidRDefault="007E4C56"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8AB5" w14:textId="0399E36F" w:rsidR="007E4C56" w:rsidRDefault="00DA7303" w:rsidP="007E4C56">
    <w:pPr>
      <w:pStyle w:val="Footer"/>
      <w:ind w:firstLine="2880"/>
      <w:jc w:val="right"/>
      <w:rPr>
        <w:noProof/>
      </w:rPr>
    </w:pPr>
    <w:bookmarkStart w:id="1" w:name="_Hlk517706516"/>
    <w:bookmarkStart w:id="2" w:name="_Hlk517706521"/>
    <w:bookmarkStart w:id="3" w:name="_Hlk517706522"/>
    <w:r>
      <w:rPr>
        <w:noProof/>
      </w:rPr>
      <w:t xml:space="preserve">                                 </w:t>
    </w:r>
  </w:p>
  <w:p w14:paraId="2458FBAD" w14:textId="77777777" w:rsidR="007E4C56" w:rsidRDefault="007E4C56" w:rsidP="007E4C56">
    <w:pPr>
      <w:pStyle w:val="Footer"/>
      <w:ind w:firstLine="2880"/>
      <w:jc w:val="right"/>
      <w:rPr>
        <w:rFonts w:ascii="Arial" w:hAnsi="Arial" w:cs="Arial"/>
        <w:noProof/>
      </w:rPr>
    </w:pPr>
  </w:p>
  <w:p w14:paraId="04BBDEFD" w14:textId="77777777" w:rsidR="007E4C56" w:rsidRDefault="007E4C56" w:rsidP="007E4C56">
    <w:pPr>
      <w:pStyle w:val="Footer"/>
      <w:ind w:firstLine="2880"/>
      <w:jc w:val="right"/>
      <w:rPr>
        <w:rFonts w:ascii="Arial" w:hAnsi="Arial" w:cs="Arial"/>
        <w:noProof/>
      </w:rPr>
    </w:pPr>
  </w:p>
  <w:p w14:paraId="0AC40F32" w14:textId="77777777" w:rsidR="007E4C56" w:rsidRPr="00911D65" w:rsidRDefault="00DA7303" w:rsidP="007E4C56">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BDA200" w14:textId="77777777" w:rsidR="000005A2" w:rsidRDefault="000005A2" w:rsidP="007A55C8">
      <w:r>
        <w:separator/>
      </w:r>
    </w:p>
  </w:footnote>
  <w:footnote w:type="continuationSeparator" w:id="0">
    <w:p w14:paraId="2A80BCCE" w14:textId="77777777" w:rsidR="000005A2" w:rsidRDefault="000005A2" w:rsidP="007A55C8">
      <w:r>
        <w:continuationSeparator/>
      </w:r>
    </w:p>
  </w:footnote>
  <w:footnote w:type="continuationNotice" w:id="1">
    <w:p w14:paraId="251893F2" w14:textId="77777777" w:rsidR="000005A2" w:rsidRDefault="000005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00"/>
      <w:gridCol w:w="3400"/>
      <w:gridCol w:w="3400"/>
    </w:tblGrid>
    <w:tr w:rsidR="61FEB74F" w14:paraId="289FF42C" w14:textId="77777777" w:rsidTr="61FEB74F">
      <w:trPr>
        <w:trHeight w:val="300"/>
      </w:trPr>
      <w:tc>
        <w:tcPr>
          <w:tcW w:w="3400" w:type="dxa"/>
        </w:tcPr>
        <w:p w14:paraId="4C175E99" w14:textId="59D6E67B" w:rsidR="61FEB74F" w:rsidRDefault="61FEB74F" w:rsidP="61FEB74F">
          <w:pPr>
            <w:pStyle w:val="Header"/>
            <w:ind w:left="-115"/>
          </w:pPr>
        </w:p>
      </w:tc>
      <w:tc>
        <w:tcPr>
          <w:tcW w:w="3400" w:type="dxa"/>
        </w:tcPr>
        <w:p w14:paraId="5EBF83B1" w14:textId="5C201EBB" w:rsidR="61FEB74F" w:rsidRDefault="61FEB74F" w:rsidP="61FEB74F">
          <w:pPr>
            <w:pStyle w:val="Header"/>
            <w:jc w:val="center"/>
          </w:pPr>
        </w:p>
      </w:tc>
      <w:tc>
        <w:tcPr>
          <w:tcW w:w="3400" w:type="dxa"/>
        </w:tcPr>
        <w:p w14:paraId="1B243AB1" w14:textId="4C6FDE90" w:rsidR="61FEB74F" w:rsidRDefault="61FEB74F" w:rsidP="61FEB74F">
          <w:pPr>
            <w:pStyle w:val="Header"/>
            <w:ind w:right="-115"/>
            <w:jc w:val="right"/>
          </w:pPr>
        </w:p>
      </w:tc>
    </w:tr>
  </w:tbl>
  <w:p w14:paraId="42CB25C7" w14:textId="3BA6B729" w:rsidR="61FEB74F" w:rsidRDefault="61FEB74F" w:rsidP="61FEB7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8E3D3" w14:textId="3730B08B"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E306" w14:textId="71D69788" w:rsidR="007A55C8" w:rsidRDefault="005E7A01" w:rsidP="006C3EC9">
    <w:pPr>
      <w:pStyle w:val="Header"/>
      <w:jc w:val="right"/>
    </w:pPr>
    <w:r>
      <w:rPr>
        <w:noProof/>
      </w:rPr>
      <w:drawing>
        <wp:inline distT="0" distB="0" distL="0" distR="0" wp14:anchorId="70834556" wp14:editId="13D25EFF">
          <wp:extent cx="2281555" cy="596900"/>
          <wp:effectExtent l="0" t="0" r="4445" b="0"/>
          <wp:docPr id="38" name="Picture 38"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19583" w14:textId="77777777" w:rsidR="007E4C56" w:rsidRDefault="00114762" w:rsidP="007E4C56">
    <w:pPr>
      <w:pStyle w:val="Header"/>
      <w:tabs>
        <w:tab w:val="clear" w:pos="4153"/>
        <w:tab w:val="clear" w:pos="8306"/>
        <w:tab w:val="left" w:pos="3315"/>
      </w:tabs>
    </w:pPr>
    <w:r>
      <w:rPr>
        <w:noProof/>
      </w:rPr>
      <w:drawing>
        <wp:anchor distT="0" distB="0" distL="114300" distR="114300" simplePos="0" relativeHeight="251657216"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39" name="Picture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2BCDB"/>
    <w:multiLevelType w:val="hybridMultilevel"/>
    <w:tmpl w:val="8214BC2A"/>
    <w:lvl w:ilvl="0" w:tplc="18B41820">
      <w:start w:val="1"/>
      <w:numFmt w:val="decimal"/>
      <w:lvlText w:val="%1."/>
      <w:lvlJc w:val="left"/>
      <w:pPr>
        <w:ind w:left="1080" w:hanging="360"/>
      </w:pPr>
    </w:lvl>
    <w:lvl w:ilvl="1" w:tplc="FE60650C">
      <w:start w:val="1"/>
      <w:numFmt w:val="lowerLetter"/>
      <w:lvlText w:val="%2."/>
      <w:lvlJc w:val="left"/>
      <w:pPr>
        <w:ind w:left="1800" w:hanging="360"/>
      </w:pPr>
    </w:lvl>
    <w:lvl w:ilvl="2" w:tplc="F894C8C8">
      <w:start w:val="1"/>
      <w:numFmt w:val="lowerRoman"/>
      <w:lvlText w:val="%3."/>
      <w:lvlJc w:val="right"/>
      <w:pPr>
        <w:ind w:left="2520" w:hanging="180"/>
      </w:pPr>
    </w:lvl>
    <w:lvl w:ilvl="3" w:tplc="36CEF83A">
      <w:start w:val="1"/>
      <w:numFmt w:val="decimal"/>
      <w:lvlText w:val="%4."/>
      <w:lvlJc w:val="left"/>
      <w:pPr>
        <w:ind w:left="3240" w:hanging="360"/>
      </w:pPr>
    </w:lvl>
    <w:lvl w:ilvl="4" w:tplc="7F1CB230">
      <w:start w:val="1"/>
      <w:numFmt w:val="lowerLetter"/>
      <w:lvlText w:val="%5."/>
      <w:lvlJc w:val="left"/>
      <w:pPr>
        <w:ind w:left="3960" w:hanging="360"/>
      </w:pPr>
    </w:lvl>
    <w:lvl w:ilvl="5" w:tplc="8B64F976">
      <w:start w:val="1"/>
      <w:numFmt w:val="lowerRoman"/>
      <w:lvlText w:val="%6."/>
      <w:lvlJc w:val="right"/>
      <w:pPr>
        <w:ind w:left="4680" w:hanging="180"/>
      </w:pPr>
    </w:lvl>
    <w:lvl w:ilvl="6" w:tplc="CE74D32A">
      <w:start w:val="1"/>
      <w:numFmt w:val="decimal"/>
      <w:lvlText w:val="%7."/>
      <w:lvlJc w:val="left"/>
      <w:pPr>
        <w:ind w:left="5400" w:hanging="360"/>
      </w:pPr>
    </w:lvl>
    <w:lvl w:ilvl="7" w:tplc="92100BC0">
      <w:start w:val="1"/>
      <w:numFmt w:val="lowerLetter"/>
      <w:lvlText w:val="%8."/>
      <w:lvlJc w:val="left"/>
      <w:pPr>
        <w:ind w:left="6120" w:hanging="360"/>
      </w:pPr>
    </w:lvl>
    <w:lvl w:ilvl="8" w:tplc="32E251A4">
      <w:start w:val="1"/>
      <w:numFmt w:val="lowerRoman"/>
      <w:lvlText w:val="%9."/>
      <w:lvlJc w:val="right"/>
      <w:pPr>
        <w:ind w:left="6840" w:hanging="180"/>
      </w:pPr>
    </w:lvl>
  </w:abstractNum>
  <w:abstractNum w:abstractNumId="1"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473950"/>
    <w:multiLevelType w:val="hybridMultilevel"/>
    <w:tmpl w:val="DBAC0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E04A6A"/>
    <w:multiLevelType w:val="hybridMultilevel"/>
    <w:tmpl w:val="0F884FDA"/>
    <w:lvl w:ilvl="0" w:tplc="E5A0C8B4">
      <w:start w:val="1"/>
      <w:numFmt w:val="bullet"/>
      <w:lvlText w:val=""/>
      <w:lvlJc w:val="left"/>
      <w:pPr>
        <w:ind w:left="720" w:hanging="360"/>
      </w:pPr>
      <w:rPr>
        <w:rFonts w:ascii="Symbol" w:hAnsi="Symbol" w:hint="default"/>
      </w:rPr>
    </w:lvl>
    <w:lvl w:ilvl="1" w:tplc="14C659F0">
      <w:start w:val="1"/>
      <w:numFmt w:val="bullet"/>
      <w:lvlText w:val="o"/>
      <w:lvlJc w:val="left"/>
      <w:pPr>
        <w:ind w:left="1440" w:hanging="360"/>
      </w:pPr>
      <w:rPr>
        <w:rFonts w:ascii="Courier New" w:hAnsi="Courier New" w:hint="default"/>
      </w:rPr>
    </w:lvl>
    <w:lvl w:ilvl="2" w:tplc="A7B6A480">
      <w:start w:val="1"/>
      <w:numFmt w:val="bullet"/>
      <w:lvlText w:val=""/>
      <w:lvlJc w:val="left"/>
      <w:pPr>
        <w:ind w:left="2160" w:hanging="360"/>
      </w:pPr>
      <w:rPr>
        <w:rFonts w:ascii="Wingdings" w:hAnsi="Wingdings" w:hint="default"/>
      </w:rPr>
    </w:lvl>
    <w:lvl w:ilvl="3" w:tplc="34364B7E">
      <w:start w:val="1"/>
      <w:numFmt w:val="bullet"/>
      <w:lvlText w:val=""/>
      <w:lvlJc w:val="left"/>
      <w:pPr>
        <w:ind w:left="2880" w:hanging="360"/>
      </w:pPr>
      <w:rPr>
        <w:rFonts w:ascii="Symbol" w:hAnsi="Symbol" w:hint="default"/>
      </w:rPr>
    </w:lvl>
    <w:lvl w:ilvl="4" w:tplc="9EE40502">
      <w:start w:val="1"/>
      <w:numFmt w:val="bullet"/>
      <w:lvlText w:val="o"/>
      <w:lvlJc w:val="left"/>
      <w:pPr>
        <w:ind w:left="3600" w:hanging="360"/>
      </w:pPr>
      <w:rPr>
        <w:rFonts w:ascii="Courier New" w:hAnsi="Courier New" w:hint="default"/>
      </w:rPr>
    </w:lvl>
    <w:lvl w:ilvl="5" w:tplc="9FE45ED8">
      <w:start w:val="1"/>
      <w:numFmt w:val="bullet"/>
      <w:lvlText w:val=""/>
      <w:lvlJc w:val="left"/>
      <w:pPr>
        <w:ind w:left="4320" w:hanging="360"/>
      </w:pPr>
      <w:rPr>
        <w:rFonts w:ascii="Wingdings" w:hAnsi="Wingdings" w:hint="default"/>
      </w:rPr>
    </w:lvl>
    <w:lvl w:ilvl="6" w:tplc="F3E2AC58">
      <w:start w:val="1"/>
      <w:numFmt w:val="bullet"/>
      <w:lvlText w:val=""/>
      <w:lvlJc w:val="left"/>
      <w:pPr>
        <w:ind w:left="5040" w:hanging="360"/>
      </w:pPr>
      <w:rPr>
        <w:rFonts w:ascii="Symbol" w:hAnsi="Symbol" w:hint="default"/>
      </w:rPr>
    </w:lvl>
    <w:lvl w:ilvl="7" w:tplc="2F9E3DF2">
      <w:start w:val="1"/>
      <w:numFmt w:val="bullet"/>
      <w:lvlText w:val="o"/>
      <w:lvlJc w:val="left"/>
      <w:pPr>
        <w:ind w:left="5760" w:hanging="360"/>
      </w:pPr>
      <w:rPr>
        <w:rFonts w:ascii="Courier New" w:hAnsi="Courier New" w:hint="default"/>
      </w:rPr>
    </w:lvl>
    <w:lvl w:ilvl="8" w:tplc="CB609964">
      <w:start w:val="1"/>
      <w:numFmt w:val="bullet"/>
      <w:lvlText w:val=""/>
      <w:lvlJc w:val="left"/>
      <w:pPr>
        <w:ind w:left="6480" w:hanging="360"/>
      </w:pPr>
      <w:rPr>
        <w:rFonts w:ascii="Wingdings" w:hAnsi="Wingdings" w:hint="default"/>
      </w:rPr>
    </w:lvl>
  </w:abstractNum>
  <w:abstractNum w:abstractNumId="4" w15:restartNumberingAfterBreak="0">
    <w:nsid w:val="15DA3CEC"/>
    <w:multiLevelType w:val="hybridMultilevel"/>
    <w:tmpl w:val="732E2A94"/>
    <w:lvl w:ilvl="0" w:tplc="B8008D68">
      <w:start w:val="1"/>
      <w:numFmt w:val="bullet"/>
      <w:lvlText w:val=""/>
      <w:lvlJc w:val="left"/>
      <w:pPr>
        <w:ind w:left="720" w:hanging="360"/>
      </w:pPr>
      <w:rPr>
        <w:rFonts w:ascii="Symbol" w:hAnsi="Symbol" w:hint="default"/>
      </w:rPr>
    </w:lvl>
    <w:lvl w:ilvl="1" w:tplc="620246F6">
      <w:start w:val="1"/>
      <w:numFmt w:val="bullet"/>
      <w:lvlText w:val="o"/>
      <w:lvlJc w:val="left"/>
      <w:pPr>
        <w:ind w:left="1440" w:hanging="360"/>
      </w:pPr>
      <w:rPr>
        <w:rFonts w:ascii="Courier New" w:hAnsi="Courier New" w:hint="default"/>
      </w:rPr>
    </w:lvl>
    <w:lvl w:ilvl="2" w:tplc="D214E95C">
      <w:start w:val="1"/>
      <w:numFmt w:val="bullet"/>
      <w:lvlText w:val=""/>
      <w:lvlJc w:val="left"/>
      <w:pPr>
        <w:ind w:left="2160" w:hanging="360"/>
      </w:pPr>
      <w:rPr>
        <w:rFonts w:ascii="Wingdings" w:hAnsi="Wingdings" w:hint="default"/>
      </w:rPr>
    </w:lvl>
    <w:lvl w:ilvl="3" w:tplc="109A2B8C">
      <w:start w:val="1"/>
      <w:numFmt w:val="bullet"/>
      <w:lvlText w:val=""/>
      <w:lvlJc w:val="left"/>
      <w:pPr>
        <w:ind w:left="2880" w:hanging="360"/>
      </w:pPr>
      <w:rPr>
        <w:rFonts w:ascii="Symbol" w:hAnsi="Symbol" w:hint="default"/>
      </w:rPr>
    </w:lvl>
    <w:lvl w:ilvl="4" w:tplc="FA2AD488">
      <w:start w:val="1"/>
      <w:numFmt w:val="bullet"/>
      <w:lvlText w:val="o"/>
      <w:lvlJc w:val="left"/>
      <w:pPr>
        <w:ind w:left="3600" w:hanging="360"/>
      </w:pPr>
      <w:rPr>
        <w:rFonts w:ascii="Courier New" w:hAnsi="Courier New" w:hint="default"/>
      </w:rPr>
    </w:lvl>
    <w:lvl w:ilvl="5" w:tplc="222A2658">
      <w:start w:val="1"/>
      <w:numFmt w:val="bullet"/>
      <w:lvlText w:val=""/>
      <w:lvlJc w:val="left"/>
      <w:pPr>
        <w:ind w:left="4320" w:hanging="360"/>
      </w:pPr>
      <w:rPr>
        <w:rFonts w:ascii="Wingdings" w:hAnsi="Wingdings" w:hint="default"/>
      </w:rPr>
    </w:lvl>
    <w:lvl w:ilvl="6" w:tplc="412C852C">
      <w:start w:val="1"/>
      <w:numFmt w:val="bullet"/>
      <w:lvlText w:val=""/>
      <w:lvlJc w:val="left"/>
      <w:pPr>
        <w:ind w:left="5040" w:hanging="360"/>
      </w:pPr>
      <w:rPr>
        <w:rFonts w:ascii="Symbol" w:hAnsi="Symbol" w:hint="default"/>
      </w:rPr>
    </w:lvl>
    <w:lvl w:ilvl="7" w:tplc="5B10FAB6">
      <w:start w:val="1"/>
      <w:numFmt w:val="bullet"/>
      <w:lvlText w:val="o"/>
      <w:lvlJc w:val="left"/>
      <w:pPr>
        <w:ind w:left="5760" w:hanging="360"/>
      </w:pPr>
      <w:rPr>
        <w:rFonts w:ascii="Courier New" w:hAnsi="Courier New" w:hint="default"/>
      </w:rPr>
    </w:lvl>
    <w:lvl w:ilvl="8" w:tplc="B5E8354C">
      <w:start w:val="1"/>
      <w:numFmt w:val="bullet"/>
      <w:lvlText w:val=""/>
      <w:lvlJc w:val="left"/>
      <w:pPr>
        <w:ind w:left="6480" w:hanging="360"/>
      </w:pPr>
      <w:rPr>
        <w:rFonts w:ascii="Wingdings" w:hAnsi="Wingdings" w:hint="default"/>
      </w:rPr>
    </w:lvl>
  </w:abstractNum>
  <w:abstractNum w:abstractNumId="5"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EC0A05"/>
    <w:multiLevelType w:val="hybridMultilevel"/>
    <w:tmpl w:val="8F3A254A"/>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071E21"/>
    <w:multiLevelType w:val="hybridMultilevel"/>
    <w:tmpl w:val="B60C6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9" w15:restartNumberingAfterBreak="0">
    <w:nsid w:val="2DBB4EE6"/>
    <w:multiLevelType w:val="hybridMultilevel"/>
    <w:tmpl w:val="5C942966"/>
    <w:lvl w:ilvl="0" w:tplc="946C88E6">
      <w:start w:val="1"/>
      <w:numFmt w:val="decimal"/>
      <w:lvlText w:val="%1."/>
      <w:lvlJc w:val="left"/>
      <w:pPr>
        <w:ind w:left="1080" w:hanging="360"/>
      </w:pPr>
    </w:lvl>
    <w:lvl w:ilvl="1" w:tplc="637284BC">
      <w:start w:val="1"/>
      <w:numFmt w:val="lowerLetter"/>
      <w:lvlText w:val="%2."/>
      <w:lvlJc w:val="left"/>
      <w:pPr>
        <w:ind w:left="1800" w:hanging="360"/>
      </w:pPr>
    </w:lvl>
    <w:lvl w:ilvl="2" w:tplc="9A82D6AC">
      <w:start w:val="1"/>
      <w:numFmt w:val="lowerRoman"/>
      <w:lvlText w:val="%3."/>
      <w:lvlJc w:val="right"/>
      <w:pPr>
        <w:ind w:left="2520" w:hanging="180"/>
      </w:pPr>
    </w:lvl>
    <w:lvl w:ilvl="3" w:tplc="2C2CFF20">
      <w:start w:val="1"/>
      <w:numFmt w:val="decimal"/>
      <w:lvlText w:val="%4."/>
      <w:lvlJc w:val="left"/>
      <w:pPr>
        <w:ind w:left="3240" w:hanging="360"/>
      </w:pPr>
    </w:lvl>
    <w:lvl w:ilvl="4" w:tplc="FECA2592">
      <w:start w:val="1"/>
      <w:numFmt w:val="lowerLetter"/>
      <w:lvlText w:val="%5."/>
      <w:lvlJc w:val="left"/>
      <w:pPr>
        <w:ind w:left="3960" w:hanging="360"/>
      </w:pPr>
    </w:lvl>
    <w:lvl w:ilvl="5" w:tplc="9878DE48">
      <w:start w:val="1"/>
      <w:numFmt w:val="lowerRoman"/>
      <w:lvlText w:val="%6."/>
      <w:lvlJc w:val="right"/>
      <w:pPr>
        <w:ind w:left="4680" w:hanging="180"/>
      </w:pPr>
    </w:lvl>
    <w:lvl w:ilvl="6" w:tplc="FF3C59F0">
      <w:start w:val="1"/>
      <w:numFmt w:val="decimal"/>
      <w:lvlText w:val="%7."/>
      <w:lvlJc w:val="left"/>
      <w:pPr>
        <w:ind w:left="5400" w:hanging="360"/>
      </w:pPr>
    </w:lvl>
    <w:lvl w:ilvl="7" w:tplc="ACD6268A">
      <w:start w:val="1"/>
      <w:numFmt w:val="lowerLetter"/>
      <w:lvlText w:val="%8."/>
      <w:lvlJc w:val="left"/>
      <w:pPr>
        <w:ind w:left="6120" w:hanging="360"/>
      </w:pPr>
    </w:lvl>
    <w:lvl w:ilvl="8" w:tplc="F522C14C">
      <w:start w:val="1"/>
      <w:numFmt w:val="lowerRoman"/>
      <w:lvlText w:val="%9."/>
      <w:lvlJc w:val="right"/>
      <w:pPr>
        <w:ind w:left="6840" w:hanging="180"/>
      </w:pPr>
    </w:lvl>
  </w:abstractNum>
  <w:abstractNum w:abstractNumId="10" w15:restartNumberingAfterBreak="0">
    <w:nsid w:val="302F3002"/>
    <w:multiLevelType w:val="hybridMultilevel"/>
    <w:tmpl w:val="117AFADC"/>
    <w:lvl w:ilvl="0" w:tplc="E15E59EC">
      <w:start w:val="1"/>
      <w:numFmt w:val="decimal"/>
      <w:lvlText w:val="%1."/>
      <w:lvlJc w:val="left"/>
      <w:pPr>
        <w:ind w:left="72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477CA7"/>
    <w:multiLevelType w:val="hybridMultilevel"/>
    <w:tmpl w:val="9E8E43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E7BB30"/>
    <w:multiLevelType w:val="hybridMultilevel"/>
    <w:tmpl w:val="322C3A10"/>
    <w:lvl w:ilvl="0" w:tplc="D7323AF4">
      <w:start w:val="1"/>
      <w:numFmt w:val="decimal"/>
      <w:lvlText w:val="%1."/>
      <w:lvlJc w:val="left"/>
      <w:pPr>
        <w:ind w:left="1080" w:hanging="360"/>
      </w:pPr>
    </w:lvl>
    <w:lvl w:ilvl="1" w:tplc="F7E47F1E">
      <w:start w:val="1"/>
      <w:numFmt w:val="lowerLetter"/>
      <w:lvlText w:val="%2."/>
      <w:lvlJc w:val="left"/>
      <w:pPr>
        <w:ind w:left="1800" w:hanging="360"/>
      </w:pPr>
    </w:lvl>
    <w:lvl w:ilvl="2" w:tplc="184EC908">
      <w:start w:val="1"/>
      <w:numFmt w:val="lowerRoman"/>
      <w:lvlText w:val="%3."/>
      <w:lvlJc w:val="right"/>
      <w:pPr>
        <w:ind w:left="2520" w:hanging="180"/>
      </w:pPr>
    </w:lvl>
    <w:lvl w:ilvl="3" w:tplc="E0187EFA">
      <w:start w:val="1"/>
      <w:numFmt w:val="decimal"/>
      <w:lvlText w:val="%4."/>
      <w:lvlJc w:val="left"/>
      <w:pPr>
        <w:ind w:left="3240" w:hanging="360"/>
      </w:pPr>
    </w:lvl>
    <w:lvl w:ilvl="4" w:tplc="DA7C6C16">
      <w:start w:val="1"/>
      <w:numFmt w:val="lowerLetter"/>
      <w:lvlText w:val="%5."/>
      <w:lvlJc w:val="left"/>
      <w:pPr>
        <w:ind w:left="3960" w:hanging="360"/>
      </w:pPr>
    </w:lvl>
    <w:lvl w:ilvl="5" w:tplc="239C8CC6">
      <w:start w:val="1"/>
      <w:numFmt w:val="lowerRoman"/>
      <w:lvlText w:val="%6."/>
      <w:lvlJc w:val="right"/>
      <w:pPr>
        <w:ind w:left="4680" w:hanging="180"/>
      </w:pPr>
    </w:lvl>
    <w:lvl w:ilvl="6" w:tplc="13609E06">
      <w:start w:val="1"/>
      <w:numFmt w:val="decimal"/>
      <w:lvlText w:val="%7."/>
      <w:lvlJc w:val="left"/>
      <w:pPr>
        <w:ind w:left="5400" w:hanging="360"/>
      </w:pPr>
    </w:lvl>
    <w:lvl w:ilvl="7" w:tplc="EEC0014A">
      <w:start w:val="1"/>
      <w:numFmt w:val="lowerLetter"/>
      <w:lvlText w:val="%8."/>
      <w:lvlJc w:val="left"/>
      <w:pPr>
        <w:ind w:left="6120" w:hanging="360"/>
      </w:pPr>
    </w:lvl>
    <w:lvl w:ilvl="8" w:tplc="DD2808BC">
      <w:start w:val="1"/>
      <w:numFmt w:val="lowerRoman"/>
      <w:lvlText w:val="%9."/>
      <w:lvlJc w:val="right"/>
      <w:pPr>
        <w:ind w:left="6840" w:hanging="180"/>
      </w:pPr>
    </w:lvl>
  </w:abstractNum>
  <w:abstractNum w:abstractNumId="14" w15:restartNumberingAfterBreak="0">
    <w:nsid w:val="44B7984E"/>
    <w:multiLevelType w:val="hybridMultilevel"/>
    <w:tmpl w:val="A74EDF5A"/>
    <w:lvl w:ilvl="0" w:tplc="33CEE30A">
      <w:start w:val="1"/>
      <w:numFmt w:val="bullet"/>
      <w:lvlText w:val=""/>
      <w:lvlJc w:val="left"/>
      <w:pPr>
        <w:ind w:left="720" w:hanging="360"/>
      </w:pPr>
      <w:rPr>
        <w:rFonts w:ascii="Symbol" w:hAnsi="Symbol" w:hint="default"/>
      </w:rPr>
    </w:lvl>
    <w:lvl w:ilvl="1" w:tplc="A4701058">
      <w:start w:val="1"/>
      <w:numFmt w:val="bullet"/>
      <w:lvlText w:val="o"/>
      <w:lvlJc w:val="left"/>
      <w:pPr>
        <w:ind w:left="1440" w:hanging="360"/>
      </w:pPr>
      <w:rPr>
        <w:rFonts w:ascii="Courier New" w:hAnsi="Courier New" w:hint="default"/>
      </w:rPr>
    </w:lvl>
    <w:lvl w:ilvl="2" w:tplc="6CD25698">
      <w:start w:val="1"/>
      <w:numFmt w:val="bullet"/>
      <w:lvlText w:val=""/>
      <w:lvlJc w:val="left"/>
      <w:pPr>
        <w:ind w:left="2160" w:hanging="360"/>
      </w:pPr>
      <w:rPr>
        <w:rFonts w:ascii="Wingdings" w:hAnsi="Wingdings" w:hint="default"/>
      </w:rPr>
    </w:lvl>
    <w:lvl w:ilvl="3" w:tplc="63DEB7FC">
      <w:start w:val="1"/>
      <w:numFmt w:val="bullet"/>
      <w:lvlText w:val=""/>
      <w:lvlJc w:val="left"/>
      <w:pPr>
        <w:ind w:left="2880" w:hanging="360"/>
      </w:pPr>
      <w:rPr>
        <w:rFonts w:ascii="Symbol" w:hAnsi="Symbol" w:hint="default"/>
      </w:rPr>
    </w:lvl>
    <w:lvl w:ilvl="4" w:tplc="C0C264DA">
      <w:start w:val="1"/>
      <w:numFmt w:val="bullet"/>
      <w:lvlText w:val="o"/>
      <w:lvlJc w:val="left"/>
      <w:pPr>
        <w:ind w:left="3600" w:hanging="360"/>
      </w:pPr>
      <w:rPr>
        <w:rFonts w:ascii="Courier New" w:hAnsi="Courier New" w:hint="default"/>
      </w:rPr>
    </w:lvl>
    <w:lvl w:ilvl="5" w:tplc="5CDCD2F4">
      <w:start w:val="1"/>
      <w:numFmt w:val="bullet"/>
      <w:lvlText w:val=""/>
      <w:lvlJc w:val="left"/>
      <w:pPr>
        <w:ind w:left="4320" w:hanging="360"/>
      </w:pPr>
      <w:rPr>
        <w:rFonts w:ascii="Wingdings" w:hAnsi="Wingdings" w:hint="default"/>
      </w:rPr>
    </w:lvl>
    <w:lvl w:ilvl="6" w:tplc="71EE1B7E">
      <w:start w:val="1"/>
      <w:numFmt w:val="bullet"/>
      <w:lvlText w:val=""/>
      <w:lvlJc w:val="left"/>
      <w:pPr>
        <w:ind w:left="5040" w:hanging="360"/>
      </w:pPr>
      <w:rPr>
        <w:rFonts w:ascii="Symbol" w:hAnsi="Symbol" w:hint="default"/>
      </w:rPr>
    </w:lvl>
    <w:lvl w:ilvl="7" w:tplc="FFA4C724">
      <w:start w:val="1"/>
      <w:numFmt w:val="bullet"/>
      <w:lvlText w:val="o"/>
      <w:lvlJc w:val="left"/>
      <w:pPr>
        <w:ind w:left="5760" w:hanging="360"/>
      </w:pPr>
      <w:rPr>
        <w:rFonts w:ascii="Courier New" w:hAnsi="Courier New" w:hint="default"/>
      </w:rPr>
    </w:lvl>
    <w:lvl w:ilvl="8" w:tplc="368E4272">
      <w:start w:val="1"/>
      <w:numFmt w:val="bullet"/>
      <w:lvlText w:val=""/>
      <w:lvlJc w:val="left"/>
      <w:pPr>
        <w:ind w:left="6480" w:hanging="360"/>
      </w:pPr>
      <w:rPr>
        <w:rFonts w:ascii="Wingdings" w:hAnsi="Wingdings" w:hint="default"/>
      </w:rPr>
    </w:lvl>
  </w:abstractNum>
  <w:abstractNum w:abstractNumId="15" w15:restartNumberingAfterBreak="0">
    <w:nsid w:val="454D5D05"/>
    <w:multiLevelType w:val="hybridMultilevel"/>
    <w:tmpl w:val="A01A9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AE09B0"/>
    <w:multiLevelType w:val="hybridMultilevel"/>
    <w:tmpl w:val="6A36FE24"/>
    <w:lvl w:ilvl="0" w:tplc="51F6C0A4">
      <w:start w:val="1"/>
      <w:numFmt w:val="bullet"/>
      <w:lvlText w:val=""/>
      <w:lvlJc w:val="left"/>
      <w:pPr>
        <w:ind w:left="720" w:hanging="360"/>
      </w:pPr>
      <w:rPr>
        <w:rFonts w:ascii="Symbol" w:hAnsi="Symbol" w:hint="default"/>
      </w:rPr>
    </w:lvl>
    <w:lvl w:ilvl="1" w:tplc="F900FA5A">
      <w:start w:val="1"/>
      <w:numFmt w:val="bullet"/>
      <w:lvlText w:val="o"/>
      <w:lvlJc w:val="left"/>
      <w:pPr>
        <w:ind w:left="1440" w:hanging="360"/>
      </w:pPr>
      <w:rPr>
        <w:rFonts w:ascii="Courier New" w:hAnsi="Courier New" w:hint="default"/>
      </w:rPr>
    </w:lvl>
    <w:lvl w:ilvl="2" w:tplc="D1567158">
      <w:start w:val="1"/>
      <w:numFmt w:val="bullet"/>
      <w:lvlText w:val=""/>
      <w:lvlJc w:val="left"/>
      <w:pPr>
        <w:ind w:left="2160" w:hanging="360"/>
      </w:pPr>
      <w:rPr>
        <w:rFonts w:ascii="Wingdings" w:hAnsi="Wingdings" w:hint="default"/>
      </w:rPr>
    </w:lvl>
    <w:lvl w:ilvl="3" w:tplc="C9C06EA2">
      <w:start w:val="1"/>
      <w:numFmt w:val="bullet"/>
      <w:lvlText w:val=""/>
      <w:lvlJc w:val="left"/>
      <w:pPr>
        <w:ind w:left="2880" w:hanging="360"/>
      </w:pPr>
      <w:rPr>
        <w:rFonts w:ascii="Symbol" w:hAnsi="Symbol" w:hint="default"/>
      </w:rPr>
    </w:lvl>
    <w:lvl w:ilvl="4" w:tplc="B42C8EDE">
      <w:start w:val="1"/>
      <w:numFmt w:val="bullet"/>
      <w:lvlText w:val="o"/>
      <w:lvlJc w:val="left"/>
      <w:pPr>
        <w:ind w:left="3600" w:hanging="360"/>
      </w:pPr>
      <w:rPr>
        <w:rFonts w:ascii="Courier New" w:hAnsi="Courier New" w:hint="default"/>
      </w:rPr>
    </w:lvl>
    <w:lvl w:ilvl="5" w:tplc="73D8A576">
      <w:start w:val="1"/>
      <w:numFmt w:val="bullet"/>
      <w:lvlText w:val=""/>
      <w:lvlJc w:val="left"/>
      <w:pPr>
        <w:ind w:left="4320" w:hanging="360"/>
      </w:pPr>
      <w:rPr>
        <w:rFonts w:ascii="Wingdings" w:hAnsi="Wingdings" w:hint="default"/>
      </w:rPr>
    </w:lvl>
    <w:lvl w:ilvl="6" w:tplc="4CF49A2A">
      <w:start w:val="1"/>
      <w:numFmt w:val="bullet"/>
      <w:lvlText w:val=""/>
      <w:lvlJc w:val="left"/>
      <w:pPr>
        <w:ind w:left="5040" w:hanging="360"/>
      </w:pPr>
      <w:rPr>
        <w:rFonts w:ascii="Symbol" w:hAnsi="Symbol" w:hint="default"/>
      </w:rPr>
    </w:lvl>
    <w:lvl w:ilvl="7" w:tplc="D99240BC">
      <w:start w:val="1"/>
      <w:numFmt w:val="bullet"/>
      <w:lvlText w:val="o"/>
      <w:lvlJc w:val="left"/>
      <w:pPr>
        <w:ind w:left="5760" w:hanging="360"/>
      </w:pPr>
      <w:rPr>
        <w:rFonts w:ascii="Courier New" w:hAnsi="Courier New" w:hint="default"/>
      </w:rPr>
    </w:lvl>
    <w:lvl w:ilvl="8" w:tplc="F9B409E6">
      <w:start w:val="1"/>
      <w:numFmt w:val="bullet"/>
      <w:lvlText w:val=""/>
      <w:lvlJc w:val="left"/>
      <w:pPr>
        <w:ind w:left="6480" w:hanging="360"/>
      </w:pPr>
      <w:rPr>
        <w:rFonts w:ascii="Wingdings" w:hAnsi="Wingdings" w:hint="default"/>
      </w:rPr>
    </w:lvl>
  </w:abstractNum>
  <w:abstractNum w:abstractNumId="18" w15:restartNumberingAfterBreak="0">
    <w:nsid w:val="4F303D5C"/>
    <w:multiLevelType w:val="multilevel"/>
    <w:tmpl w:val="633ED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1E4909"/>
    <w:multiLevelType w:val="hybridMultilevel"/>
    <w:tmpl w:val="4A88A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66905A8"/>
    <w:multiLevelType w:val="hybridMultilevel"/>
    <w:tmpl w:val="3D84673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F02294"/>
    <w:multiLevelType w:val="hybridMultilevel"/>
    <w:tmpl w:val="C77A45A0"/>
    <w:lvl w:ilvl="0" w:tplc="08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F203135"/>
    <w:multiLevelType w:val="hybridMultilevel"/>
    <w:tmpl w:val="DE305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BCFBA9"/>
    <w:multiLevelType w:val="hybridMultilevel"/>
    <w:tmpl w:val="AE626526"/>
    <w:lvl w:ilvl="0" w:tplc="CB9A56F2">
      <w:start w:val="1"/>
      <w:numFmt w:val="bullet"/>
      <w:lvlText w:val=""/>
      <w:lvlJc w:val="left"/>
      <w:pPr>
        <w:ind w:left="720" w:hanging="360"/>
      </w:pPr>
      <w:rPr>
        <w:rFonts w:ascii="Symbol" w:hAnsi="Symbol" w:hint="default"/>
      </w:rPr>
    </w:lvl>
    <w:lvl w:ilvl="1" w:tplc="E81AB0C8">
      <w:start w:val="1"/>
      <w:numFmt w:val="bullet"/>
      <w:lvlText w:val="o"/>
      <w:lvlJc w:val="left"/>
      <w:pPr>
        <w:ind w:left="1440" w:hanging="360"/>
      </w:pPr>
      <w:rPr>
        <w:rFonts w:ascii="Courier New" w:hAnsi="Courier New" w:hint="default"/>
      </w:rPr>
    </w:lvl>
    <w:lvl w:ilvl="2" w:tplc="61D23B2E">
      <w:start w:val="1"/>
      <w:numFmt w:val="bullet"/>
      <w:lvlText w:val=""/>
      <w:lvlJc w:val="left"/>
      <w:pPr>
        <w:ind w:left="2160" w:hanging="360"/>
      </w:pPr>
      <w:rPr>
        <w:rFonts w:ascii="Wingdings" w:hAnsi="Wingdings" w:hint="default"/>
      </w:rPr>
    </w:lvl>
    <w:lvl w:ilvl="3" w:tplc="CCDEEE24">
      <w:start w:val="1"/>
      <w:numFmt w:val="bullet"/>
      <w:lvlText w:val=""/>
      <w:lvlJc w:val="left"/>
      <w:pPr>
        <w:ind w:left="2880" w:hanging="360"/>
      </w:pPr>
      <w:rPr>
        <w:rFonts w:ascii="Symbol" w:hAnsi="Symbol" w:hint="default"/>
      </w:rPr>
    </w:lvl>
    <w:lvl w:ilvl="4" w:tplc="6BA2A652">
      <w:start w:val="1"/>
      <w:numFmt w:val="bullet"/>
      <w:lvlText w:val="o"/>
      <w:lvlJc w:val="left"/>
      <w:pPr>
        <w:ind w:left="3600" w:hanging="360"/>
      </w:pPr>
      <w:rPr>
        <w:rFonts w:ascii="Courier New" w:hAnsi="Courier New" w:hint="default"/>
      </w:rPr>
    </w:lvl>
    <w:lvl w:ilvl="5" w:tplc="105CEBC2">
      <w:start w:val="1"/>
      <w:numFmt w:val="bullet"/>
      <w:lvlText w:val=""/>
      <w:lvlJc w:val="left"/>
      <w:pPr>
        <w:ind w:left="4320" w:hanging="360"/>
      </w:pPr>
      <w:rPr>
        <w:rFonts w:ascii="Wingdings" w:hAnsi="Wingdings" w:hint="default"/>
      </w:rPr>
    </w:lvl>
    <w:lvl w:ilvl="6" w:tplc="345039AC">
      <w:start w:val="1"/>
      <w:numFmt w:val="bullet"/>
      <w:lvlText w:val=""/>
      <w:lvlJc w:val="left"/>
      <w:pPr>
        <w:ind w:left="5040" w:hanging="360"/>
      </w:pPr>
      <w:rPr>
        <w:rFonts w:ascii="Symbol" w:hAnsi="Symbol" w:hint="default"/>
      </w:rPr>
    </w:lvl>
    <w:lvl w:ilvl="7" w:tplc="086C6EF2">
      <w:start w:val="1"/>
      <w:numFmt w:val="bullet"/>
      <w:lvlText w:val="o"/>
      <w:lvlJc w:val="left"/>
      <w:pPr>
        <w:ind w:left="5760" w:hanging="360"/>
      </w:pPr>
      <w:rPr>
        <w:rFonts w:ascii="Courier New" w:hAnsi="Courier New" w:hint="default"/>
      </w:rPr>
    </w:lvl>
    <w:lvl w:ilvl="8" w:tplc="99BC2C86">
      <w:start w:val="1"/>
      <w:numFmt w:val="bullet"/>
      <w:lvlText w:val=""/>
      <w:lvlJc w:val="left"/>
      <w:pPr>
        <w:ind w:left="6480" w:hanging="360"/>
      </w:pPr>
      <w:rPr>
        <w:rFonts w:ascii="Wingdings" w:hAnsi="Wingdings" w:hint="default"/>
      </w:rPr>
    </w:lvl>
  </w:abstractNum>
  <w:num w:numId="1" w16cid:durableId="1380012789">
    <w:abstractNumId w:val="13"/>
  </w:num>
  <w:num w:numId="2" w16cid:durableId="525363620">
    <w:abstractNumId w:val="0"/>
  </w:num>
  <w:num w:numId="3" w16cid:durableId="758021072">
    <w:abstractNumId w:val="14"/>
  </w:num>
  <w:num w:numId="4" w16cid:durableId="1116561884">
    <w:abstractNumId w:val="29"/>
  </w:num>
  <w:num w:numId="5" w16cid:durableId="1033117905">
    <w:abstractNumId w:val="3"/>
  </w:num>
  <w:num w:numId="6" w16cid:durableId="1128819760">
    <w:abstractNumId w:val="9"/>
  </w:num>
  <w:num w:numId="7" w16cid:durableId="1905830">
    <w:abstractNumId w:val="17"/>
  </w:num>
  <w:num w:numId="8" w16cid:durableId="1991591040">
    <w:abstractNumId w:val="4"/>
  </w:num>
  <w:num w:numId="9" w16cid:durableId="1500537117">
    <w:abstractNumId w:val="8"/>
  </w:num>
  <w:num w:numId="10" w16cid:durableId="62728187">
    <w:abstractNumId w:val="23"/>
  </w:num>
  <w:num w:numId="11" w16cid:durableId="1349941500">
    <w:abstractNumId w:val="19"/>
  </w:num>
  <w:num w:numId="12" w16cid:durableId="732698847">
    <w:abstractNumId w:val="16"/>
  </w:num>
  <w:num w:numId="13" w16cid:durableId="282350833">
    <w:abstractNumId w:val="24"/>
  </w:num>
  <w:num w:numId="14" w16cid:durableId="1190870486">
    <w:abstractNumId w:val="22"/>
  </w:num>
  <w:num w:numId="15" w16cid:durableId="1848670684">
    <w:abstractNumId w:val="5"/>
  </w:num>
  <w:num w:numId="16" w16cid:durableId="98962032">
    <w:abstractNumId w:val="26"/>
  </w:num>
  <w:num w:numId="17" w16cid:durableId="1137647754">
    <w:abstractNumId w:val="12"/>
  </w:num>
  <w:num w:numId="18" w16cid:durableId="1493138817">
    <w:abstractNumId w:val="1"/>
  </w:num>
  <w:num w:numId="19" w16cid:durableId="147477794">
    <w:abstractNumId w:val="20"/>
  </w:num>
  <w:num w:numId="20" w16cid:durableId="1481191370">
    <w:abstractNumId w:val="11"/>
  </w:num>
  <w:num w:numId="21" w16cid:durableId="250940209">
    <w:abstractNumId w:val="28"/>
  </w:num>
  <w:num w:numId="22" w16cid:durableId="1598168972">
    <w:abstractNumId w:val="7"/>
  </w:num>
  <w:num w:numId="23" w16cid:durableId="380789883">
    <w:abstractNumId w:val="2"/>
  </w:num>
  <w:num w:numId="24" w16cid:durableId="50273689">
    <w:abstractNumId w:val="10"/>
  </w:num>
  <w:num w:numId="25" w16cid:durableId="1786609460">
    <w:abstractNumId w:val="18"/>
  </w:num>
  <w:num w:numId="26" w16cid:durableId="117115803">
    <w:abstractNumId w:val="21"/>
  </w:num>
  <w:num w:numId="27" w16cid:durableId="895701569">
    <w:abstractNumId w:val="25"/>
  </w:num>
  <w:num w:numId="28" w16cid:durableId="940530227">
    <w:abstractNumId w:val="27"/>
  </w:num>
  <w:num w:numId="29" w16cid:durableId="998581158">
    <w:abstractNumId w:val="6"/>
  </w:num>
  <w:num w:numId="30" w16cid:durableId="140791551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005A2"/>
    <w:rsid w:val="00007F64"/>
    <w:rsid w:val="00034E58"/>
    <w:rsid w:val="00037012"/>
    <w:rsid w:val="00042E71"/>
    <w:rsid w:val="000668AF"/>
    <w:rsid w:val="00074DDE"/>
    <w:rsid w:val="000904CD"/>
    <w:rsid w:val="00092742"/>
    <w:rsid w:val="00095994"/>
    <w:rsid w:val="000B0E4C"/>
    <w:rsid w:val="000B4310"/>
    <w:rsid w:val="000B4CEA"/>
    <w:rsid w:val="000B5971"/>
    <w:rsid w:val="000C313F"/>
    <w:rsid w:val="000C69A0"/>
    <w:rsid w:val="000F401E"/>
    <w:rsid w:val="000F61AD"/>
    <w:rsid w:val="00105069"/>
    <w:rsid w:val="00112331"/>
    <w:rsid w:val="00114762"/>
    <w:rsid w:val="00114F1F"/>
    <w:rsid w:val="00125ADA"/>
    <w:rsid w:val="00155522"/>
    <w:rsid w:val="0016749B"/>
    <w:rsid w:val="00172302"/>
    <w:rsid w:val="00172A40"/>
    <w:rsid w:val="0019309F"/>
    <w:rsid w:val="0019461C"/>
    <w:rsid w:val="001A3EA1"/>
    <w:rsid w:val="001B0487"/>
    <w:rsid w:val="001B07D3"/>
    <w:rsid w:val="001D389D"/>
    <w:rsid w:val="001D7932"/>
    <w:rsid w:val="001E1A41"/>
    <w:rsid w:val="0020191E"/>
    <w:rsid w:val="00221A9A"/>
    <w:rsid w:val="00221EB8"/>
    <w:rsid w:val="0023587B"/>
    <w:rsid w:val="0025041C"/>
    <w:rsid w:val="00254181"/>
    <w:rsid w:val="00255FEE"/>
    <w:rsid w:val="00256D83"/>
    <w:rsid w:val="0026247D"/>
    <w:rsid w:val="0027494E"/>
    <w:rsid w:val="00277475"/>
    <w:rsid w:val="002A1941"/>
    <w:rsid w:val="002B2D2A"/>
    <w:rsid w:val="002C486C"/>
    <w:rsid w:val="002F1A46"/>
    <w:rsid w:val="002F4BD4"/>
    <w:rsid w:val="00314CF4"/>
    <w:rsid w:val="00341798"/>
    <w:rsid w:val="00357D63"/>
    <w:rsid w:val="00361C14"/>
    <w:rsid w:val="00383E97"/>
    <w:rsid w:val="003930B2"/>
    <w:rsid w:val="00393B8B"/>
    <w:rsid w:val="00394F9C"/>
    <w:rsid w:val="003D4FBB"/>
    <w:rsid w:val="003E7E21"/>
    <w:rsid w:val="004000D7"/>
    <w:rsid w:val="00400E71"/>
    <w:rsid w:val="00416F91"/>
    <w:rsid w:val="004371F1"/>
    <w:rsid w:val="00447A18"/>
    <w:rsid w:val="00453585"/>
    <w:rsid w:val="00454EC6"/>
    <w:rsid w:val="00460423"/>
    <w:rsid w:val="00460CB3"/>
    <w:rsid w:val="004619FB"/>
    <w:rsid w:val="0046450A"/>
    <w:rsid w:val="00485FE2"/>
    <w:rsid w:val="004A4044"/>
    <w:rsid w:val="004C38DD"/>
    <w:rsid w:val="004D01D8"/>
    <w:rsid w:val="004D2655"/>
    <w:rsid w:val="004D7CA2"/>
    <w:rsid w:val="004E76AB"/>
    <w:rsid w:val="004E77EF"/>
    <w:rsid w:val="004F12D2"/>
    <w:rsid w:val="004F328D"/>
    <w:rsid w:val="005021D7"/>
    <w:rsid w:val="00504E43"/>
    <w:rsid w:val="005354CE"/>
    <w:rsid w:val="00545AAA"/>
    <w:rsid w:val="00547F4B"/>
    <w:rsid w:val="00552322"/>
    <w:rsid w:val="005538F8"/>
    <w:rsid w:val="00567526"/>
    <w:rsid w:val="00584DE3"/>
    <w:rsid w:val="00586503"/>
    <w:rsid w:val="005A55A0"/>
    <w:rsid w:val="005B0800"/>
    <w:rsid w:val="005C6495"/>
    <w:rsid w:val="005E0DBE"/>
    <w:rsid w:val="005E6761"/>
    <w:rsid w:val="005E7A01"/>
    <w:rsid w:val="005F153F"/>
    <w:rsid w:val="00605F69"/>
    <w:rsid w:val="00607DED"/>
    <w:rsid w:val="0061619F"/>
    <w:rsid w:val="0062311C"/>
    <w:rsid w:val="00625D49"/>
    <w:rsid w:val="00630669"/>
    <w:rsid w:val="006479B8"/>
    <w:rsid w:val="0065462D"/>
    <w:rsid w:val="00675FDF"/>
    <w:rsid w:val="006850F4"/>
    <w:rsid w:val="00686871"/>
    <w:rsid w:val="00690132"/>
    <w:rsid w:val="006A27DE"/>
    <w:rsid w:val="006B2D2B"/>
    <w:rsid w:val="006B2D6C"/>
    <w:rsid w:val="006B3458"/>
    <w:rsid w:val="006B51E3"/>
    <w:rsid w:val="006B632C"/>
    <w:rsid w:val="006C11BB"/>
    <w:rsid w:val="006C33C8"/>
    <w:rsid w:val="006C3EC9"/>
    <w:rsid w:val="006D4467"/>
    <w:rsid w:val="006F6A24"/>
    <w:rsid w:val="007004F3"/>
    <w:rsid w:val="00704A8A"/>
    <w:rsid w:val="00715113"/>
    <w:rsid w:val="0072130B"/>
    <w:rsid w:val="00725B7B"/>
    <w:rsid w:val="0072622A"/>
    <w:rsid w:val="0073764B"/>
    <w:rsid w:val="007434F1"/>
    <w:rsid w:val="00743EFE"/>
    <w:rsid w:val="007506D1"/>
    <w:rsid w:val="007573B9"/>
    <w:rsid w:val="00760609"/>
    <w:rsid w:val="00770DCD"/>
    <w:rsid w:val="007802D3"/>
    <w:rsid w:val="007908F4"/>
    <w:rsid w:val="007A2916"/>
    <w:rsid w:val="007A55C8"/>
    <w:rsid w:val="007A5ECF"/>
    <w:rsid w:val="007D2965"/>
    <w:rsid w:val="007E30F0"/>
    <w:rsid w:val="007E4C56"/>
    <w:rsid w:val="007E5CAA"/>
    <w:rsid w:val="007F0E9D"/>
    <w:rsid w:val="007F7DD3"/>
    <w:rsid w:val="00810BA0"/>
    <w:rsid w:val="008113A7"/>
    <w:rsid w:val="00817372"/>
    <w:rsid w:val="00833695"/>
    <w:rsid w:val="008361E2"/>
    <w:rsid w:val="00863690"/>
    <w:rsid w:val="008802E7"/>
    <w:rsid w:val="00882210"/>
    <w:rsid w:val="00884DF6"/>
    <w:rsid w:val="008957E4"/>
    <w:rsid w:val="008A0E98"/>
    <w:rsid w:val="008C0294"/>
    <w:rsid w:val="008C335F"/>
    <w:rsid w:val="008D59C2"/>
    <w:rsid w:val="008D6FCC"/>
    <w:rsid w:val="00905258"/>
    <w:rsid w:val="00914FCC"/>
    <w:rsid w:val="00925E8C"/>
    <w:rsid w:val="009279B4"/>
    <w:rsid w:val="00931EA4"/>
    <w:rsid w:val="009432CB"/>
    <w:rsid w:val="00950F79"/>
    <w:rsid w:val="0095358D"/>
    <w:rsid w:val="00954040"/>
    <w:rsid w:val="009540F2"/>
    <w:rsid w:val="009676C1"/>
    <w:rsid w:val="00970030"/>
    <w:rsid w:val="009706DB"/>
    <w:rsid w:val="00980C0A"/>
    <w:rsid w:val="00985658"/>
    <w:rsid w:val="00994D48"/>
    <w:rsid w:val="009A4F27"/>
    <w:rsid w:val="009A728C"/>
    <w:rsid w:val="009A72E7"/>
    <w:rsid w:val="009A7FD0"/>
    <w:rsid w:val="009B4A12"/>
    <w:rsid w:val="009D2E67"/>
    <w:rsid w:val="009D43F7"/>
    <w:rsid w:val="009E3B80"/>
    <w:rsid w:val="009E7363"/>
    <w:rsid w:val="009E7929"/>
    <w:rsid w:val="009F01C7"/>
    <w:rsid w:val="009F6ADB"/>
    <w:rsid w:val="00A03A2F"/>
    <w:rsid w:val="00A152E8"/>
    <w:rsid w:val="00A405EF"/>
    <w:rsid w:val="00A4097B"/>
    <w:rsid w:val="00A42D62"/>
    <w:rsid w:val="00A50C5D"/>
    <w:rsid w:val="00A827C9"/>
    <w:rsid w:val="00AD3168"/>
    <w:rsid w:val="00AD4047"/>
    <w:rsid w:val="00AD47F9"/>
    <w:rsid w:val="00AD6B74"/>
    <w:rsid w:val="00AE3935"/>
    <w:rsid w:val="00B0457A"/>
    <w:rsid w:val="00B04CF1"/>
    <w:rsid w:val="00B12BF9"/>
    <w:rsid w:val="00B26C50"/>
    <w:rsid w:val="00B371FC"/>
    <w:rsid w:val="00B402F1"/>
    <w:rsid w:val="00B50963"/>
    <w:rsid w:val="00B56DDC"/>
    <w:rsid w:val="00B63B1F"/>
    <w:rsid w:val="00B80192"/>
    <w:rsid w:val="00B8183A"/>
    <w:rsid w:val="00B95210"/>
    <w:rsid w:val="00B9583F"/>
    <w:rsid w:val="00BA65A0"/>
    <w:rsid w:val="00BA6B95"/>
    <w:rsid w:val="00BC43B6"/>
    <w:rsid w:val="00BE3A8A"/>
    <w:rsid w:val="00C129A1"/>
    <w:rsid w:val="00C22EE6"/>
    <w:rsid w:val="00C3217B"/>
    <w:rsid w:val="00C57D48"/>
    <w:rsid w:val="00C57F20"/>
    <w:rsid w:val="00C74985"/>
    <w:rsid w:val="00C7665B"/>
    <w:rsid w:val="00CA1CE8"/>
    <w:rsid w:val="00CA2BAB"/>
    <w:rsid w:val="00CB2FC6"/>
    <w:rsid w:val="00CB40BC"/>
    <w:rsid w:val="00CB71DC"/>
    <w:rsid w:val="00CC4E3C"/>
    <w:rsid w:val="00CC64CD"/>
    <w:rsid w:val="00CD6A3B"/>
    <w:rsid w:val="00D00434"/>
    <w:rsid w:val="00D07656"/>
    <w:rsid w:val="00D20953"/>
    <w:rsid w:val="00D4236B"/>
    <w:rsid w:val="00D46403"/>
    <w:rsid w:val="00D62853"/>
    <w:rsid w:val="00D676B3"/>
    <w:rsid w:val="00D757B0"/>
    <w:rsid w:val="00D84106"/>
    <w:rsid w:val="00D93D43"/>
    <w:rsid w:val="00D959F9"/>
    <w:rsid w:val="00DA6B7F"/>
    <w:rsid w:val="00DA7303"/>
    <w:rsid w:val="00DB2194"/>
    <w:rsid w:val="00DD3ED0"/>
    <w:rsid w:val="00DD5745"/>
    <w:rsid w:val="00DF0F5C"/>
    <w:rsid w:val="00DF2DB1"/>
    <w:rsid w:val="00DF3CC6"/>
    <w:rsid w:val="00DF4A59"/>
    <w:rsid w:val="00E308F2"/>
    <w:rsid w:val="00E34F5F"/>
    <w:rsid w:val="00E379CF"/>
    <w:rsid w:val="00E619A6"/>
    <w:rsid w:val="00E64D0D"/>
    <w:rsid w:val="00E67269"/>
    <w:rsid w:val="00E709E9"/>
    <w:rsid w:val="00E75283"/>
    <w:rsid w:val="00E86136"/>
    <w:rsid w:val="00E92CE7"/>
    <w:rsid w:val="00EA6D19"/>
    <w:rsid w:val="00EB0EB5"/>
    <w:rsid w:val="00EB3DAE"/>
    <w:rsid w:val="00EB6F28"/>
    <w:rsid w:val="00EC6EAF"/>
    <w:rsid w:val="00ED7F4F"/>
    <w:rsid w:val="00EF6D56"/>
    <w:rsid w:val="00F01386"/>
    <w:rsid w:val="00F219FC"/>
    <w:rsid w:val="00F22BA3"/>
    <w:rsid w:val="00F25B75"/>
    <w:rsid w:val="00F50B0D"/>
    <w:rsid w:val="00F64AD9"/>
    <w:rsid w:val="00F7368C"/>
    <w:rsid w:val="00F745FE"/>
    <w:rsid w:val="00F96573"/>
    <w:rsid w:val="00FB5240"/>
    <w:rsid w:val="00FC7172"/>
    <w:rsid w:val="00FC71AD"/>
    <w:rsid w:val="00FD3A85"/>
    <w:rsid w:val="00FD567A"/>
    <w:rsid w:val="00FE0F17"/>
    <w:rsid w:val="00FE73FB"/>
    <w:rsid w:val="00FF5074"/>
    <w:rsid w:val="010CD1DE"/>
    <w:rsid w:val="017E09D9"/>
    <w:rsid w:val="01B920C1"/>
    <w:rsid w:val="02249A55"/>
    <w:rsid w:val="023F335F"/>
    <w:rsid w:val="0267FD37"/>
    <w:rsid w:val="028E29D9"/>
    <w:rsid w:val="033F2160"/>
    <w:rsid w:val="03AB2902"/>
    <w:rsid w:val="03D17148"/>
    <w:rsid w:val="040CB40D"/>
    <w:rsid w:val="042A440F"/>
    <w:rsid w:val="045A5961"/>
    <w:rsid w:val="046942D1"/>
    <w:rsid w:val="04DD2AA6"/>
    <w:rsid w:val="04E49777"/>
    <w:rsid w:val="04E9056A"/>
    <w:rsid w:val="051DD3F9"/>
    <w:rsid w:val="054EB3AC"/>
    <w:rsid w:val="058F72ED"/>
    <w:rsid w:val="05D79B93"/>
    <w:rsid w:val="067F6A95"/>
    <w:rsid w:val="072AF9D9"/>
    <w:rsid w:val="074142E2"/>
    <w:rsid w:val="07E94F16"/>
    <w:rsid w:val="082C4ABF"/>
    <w:rsid w:val="08367005"/>
    <w:rsid w:val="084B6A03"/>
    <w:rsid w:val="0861E2AA"/>
    <w:rsid w:val="08E5BE12"/>
    <w:rsid w:val="0918AB14"/>
    <w:rsid w:val="09496C30"/>
    <w:rsid w:val="095E37BF"/>
    <w:rsid w:val="09AE62E4"/>
    <w:rsid w:val="09BAB663"/>
    <w:rsid w:val="09DFB89C"/>
    <w:rsid w:val="0A07FC85"/>
    <w:rsid w:val="0ADF48C3"/>
    <w:rsid w:val="0AF0C0F5"/>
    <w:rsid w:val="0AFA744B"/>
    <w:rsid w:val="0B0AF85F"/>
    <w:rsid w:val="0BD8B6C2"/>
    <w:rsid w:val="0BFE2D4B"/>
    <w:rsid w:val="0C07B6A6"/>
    <w:rsid w:val="0C57A341"/>
    <w:rsid w:val="0C68ED13"/>
    <w:rsid w:val="0CB3C22C"/>
    <w:rsid w:val="0CF30B64"/>
    <w:rsid w:val="0D40EDDD"/>
    <w:rsid w:val="0D434E41"/>
    <w:rsid w:val="0D451B32"/>
    <w:rsid w:val="0D5B5635"/>
    <w:rsid w:val="0D93DD66"/>
    <w:rsid w:val="0E3C435A"/>
    <w:rsid w:val="0E585185"/>
    <w:rsid w:val="0E8A8875"/>
    <w:rsid w:val="0F09D401"/>
    <w:rsid w:val="0F49A63C"/>
    <w:rsid w:val="0FA67007"/>
    <w:rsid w:val="0FAEAF02"/>
    <w:rsid w:val="0FD8BB42"/>
    <w:rsid w:val="10453FFD"/>
    <w:rsid w:val="10E9DD90"/>
    <w:rsid w:val="1141A8C2"/>
    <w:rsid w:val="116E0FB2"/>
    <w:rsid w:val="1176784A"/>
    <w:rsid w:val="119F9373"/>
    <w:rsid w:val="11BB03FB"/>
    <w:rsid w:val="11E5FF7A"/>
    <w:rsid w:val="12234A96"/>
    <w:rsid w:val="125CD78D"/>
    <w:rsid w:val="13E6D3C9"/>
    <w:rsid w:val="14293C13"/>
    <w:rsid w:val="1439BA97"/>
    <w:rsid w:val="14844893"/>
    <w:rsid w:val="14A5ABB4"/>
    <w:rsid w:val="15206739"/>
    <w:rsid w:val="155508E9"/>
    <w:rsid w:val="1557A902"/>
    <w:rsid w:val="1582A42A"/>
    <w:rsid w:val="159C7F3D"/>
    <w:rsid w:val="15CC2EA0"/>
    <w:rsid w:val="15CD2DAD"/>
    <w:rsid w:val="169BF37C"/>
    <w:rsid w:val="16E4ED4B"/>
    <w:rsid w:val="16F2BC9A"/>
    <w:rsid w:val="1715C6A5"/>
    <w:rsid w:val="17A13B5A"/>
    <w:rsid w:val="17BE45F9"/>
    <w:rsid w:val="180F8DF0"/>
    <w:rsid w:val="1828E598"/>
    <w:rsid w:val="184EF1D9"/>
    <w:rsid w:val="1954F60D"/>
    <w:rsid w:val="19ADB9BD"/>
    <w:rsid w:val="19B29186"/>
    <w:rsid w:val="1A61EF4A"/>
    <w:rsid w:val="1A9F9FC3"/>
    <w:rsid w:val="1ABF6D00"/>
    <w:rsid w:val="1AD21887"/>
    <w:rsid w:val="1AF0E9AA"/>
    <w:rsid w:val="1B03BD28"/>
    <w:rsid w:val="1B17D76E"/>
    <w:rsid w:val="1B502E37"/>
    <w:rsid w:val="1B804575"/>
    <w:rsid w:val="1BB0406A"/>
    <w:rsid w:val="1BCF7902"/>
    <w:rsid w:val="1C0074C4"/>
    <w:rsid w:val="1C3B7024"/>
    <w:rsid w:val="1CFF2E72"/>
    <w:rsid w:val="1D062030"/>
    <w:rsid w:val="1DB19AE8"/>
    <w:rsid w:val="1DD4E8EA"/>
    <w:rsid w:val="1E622A2B"/>
    <w:rsid w:val="1E73F58A"/>
    <w:rsid w:val="1E7ECF74"/>
    <w:rsid w:val="1E9AFED3"/>
    <w:rsid w:val="1EE49591"/>
    <w:rsid w:val="1F1A8C00"/>
    <w:rsid w:val="1FB83BA3"/>
    <w:rsid w:val="1FCC42EE"/>
    <w:rsid w:val="20057462"/>
    <w:rsid w:val="20E6CA28"/>
    <w:rsid w:val="210C3140"/>
    <w:rsid w:val="21170B3B"/>
    <w:rsid w:val="22620498"/>
    <w:rsid w:val="227EC4F5"/>
    <w:rsid w:val="2291894B"/>
    <w:rsid w:val="239AF720"/>
    <w:rsid w:val="24959084"/>
    <w:rsid w:val="24D7D176"/>
    <w:rsid w:val="24D87749"/>
    <w:rsid w:val="24EE4043"/>
    <w:rsid w:val="2523D16C"/>
    <w:rsid w:val="256E37F5"/>
    <w:rsid w:val="25A115E7"/>
    <w:rsid w:val="25A34530"/>
    <w:rsid w:val="25B286CE"/>
    <w:rsid w:val="25F834A9"/>
    <w:rsid w:val="26705060"/>
    <w:rsid w:val="26870548"/>
    <w:rsid w:val="26A85848"/>
    <w:rsid w:val="26C02C0F"/>
    <w:rsid w:val="27360D6B"/>
    <w:rsid w:val="27B2D488"/>
    <w:rsid w:val="27D47898"/>
    <w:rsid w:val="285F06F0"/>
    <w:rsid w:val="2884F9A7"/>
    <w:rsid w:val="289302F4"/>
    <w:rsid w:val="28A5807A"/>
    <w:rsid w:val="28BA6CA8"/>
    <w:rsid w:val="2A2AE53A"/>
    <w:rsid w:val="2A325181"/>
    <w:rsid w:val="2ACED033"/>
    <w:rsid w:val="2AFA4D09"/>
    <w:rsid w:val="2BEAAFCA"/>
    <w:rsid w:val="2C7678B9"/>
    <w:rsid w:val="2CBEAA67"/>
    <w:rsid w:val="2CF82344"/>
    <w:rsid w:val="2D644DE8"/>
    <w:rsid w:val="2D9E9E0A"/>
    <w:rsid w:val="2EA2FE98"/>
    <w:rsid w:val="2F2A49CD"/>
    <w:rsid w:val="2F53805A"/>
    <w:rsid w:val="3054E084"/>
    <w:rsid w:val="30D5AF42"/>
    <w:rsid w:val="30D88778"/>
    <w:rsid w:val="30EF50BB"/>
    <w:rsid w:val="310B34F1"/>
    <w:rsid w:val="3142D8F3"/>
    <w:rsid w:val="3188CB81"/>
    <w:rsid w:val="31AD5237"/>
    <w:rsid w:val="31B76145"/>
    <w:rsid w:val="321C9AC5"/>
    <w:rsid w:val="32627419"/>
    <w:rsid w:val="32818573"/>
    <w:rsid w:val="32D63642"/>
    <w:rsid w:val="33396954"/>
    <w:rsid w:val="339F1244"/>
    <w:rsid w:val="33F4ADEE"/>
    <w:rsid w:val="340BDB56"/>
    <w:rsid w:val="34150B4C"/>
    <w:rsid w:val="3421A6F2"/>
    <w:rsid w:val="348A958C"/>
    <w:rsid w:val="34A7DBDA"/>
    <w:rsid w:val="34D278F0"/>
    <w:rsid w:val="3577AD00"/>
    <w:rsid w:val="357D27D7"/>
    <w:rsid w:val="35971F1C"/>
    <w:rsid w:val="35BCE348"/>
    <w:rsid w:val="35F010D3"/>
    <w:rsid w:val="3653D068"/>
    <w:rsid w:val="366799B7"/>
    <w:rsid w:val="367D90F1"/>
    <w:rsid w:val="3699735C"/>
    <w:rsid w:val="36D655D5"/>
    <w:rsid w:val="3791F074"/>
    <w:rsid w:val="37D9EC26"/>
    <w:rsid w:val="37F1D7DA"/>
    <w:rsid w:val="3801F6B2"/>
    <w:rsid w:val="383E3DD3"/>
    <w:rsid w:val="3893B8C9"/>
    <w:rsid w:val="393E2A9F"/>
    <w:rsid w:val="397DDB5F"/>
    <w:rsid w:val="3A7BD2EF"/>
    <w:rsid w:val="3AA41AAE"/>
    <w:rsid w:val="3B00518B"/>
    <w:rsid w:val="3B7AF766"/>
    <w:rsid w:val="3B7B9317"/>
    <w:rsid w:val="3B997436"/>
    <w:rsid w:val="3BAEABE1"/>
    <w:rsid w:val="3C1E128F"/>
    <w:rsid w:val="3C4B6D55"/>
    <w:rsid w:val="3CA3DDCA"/>
    <w:rsid w:val="3CC01DB7"/>
    <w:rsid w:val="3CE07A0E"/>
    <w:rsid w:val="3CE7A7E8"/>
    <w:rsid w:val="3D31D74D"/>
    <w:rsid w:val="3D35783E"/>
    <w:rsid w:val="3D5C8E55"/>
    <w:rsid w:val="3DA5B84E"/>
    <w:rsid w:val="3DD88B33"/>
    <w:rsid w:val="3DF846A2"/>
    <w:rsid w:val="3E17FF3D"/>
    <w:rsid w:val="3E8942E1"/>
    <w:rsid w:val="3F1AA82C"/>
    <w:rsid w:val="3F542716"/>
    <w:rsid w:val="3F968A43"/>
    <w:rsid w:val="3FFB23F3"/>
    <w:rsid w:val="402B47DC"/>
    <w:rsid w:val="409F4064"/>
    <w:rsid w:val="40C89574"/>
    <w:rsid w:val="40ECF558"/>
    <w:rsid w:val="41D18DC0"/>
    <w:rsid w:val="41FCBE55"/>
    <w:rsid w:val="420F043C"/>
    <w:rsid w:val="421544F2"/>
    <w:rsid w:val="42648478"/>
    <w:rsid w:val="42921DDA"/>
    <w:rsid w:val="42E15B7A"/>
    <w:rsid w:val="42E8CB8B"/>
    <w:rsid w:val="4342E464"/>
    <w:rsid w:val="4348B3BD"/>
    <w:rsid w:val="434CD0D7"/>
    <w:rsid w:val="4368431D"/>
    <w:rsid w:val="436DA3C9"/>
    <w:rsid w:val="438C9F1B"/>
    <w:rsid w:val="43968F81"/>
    <w:rsid w:val="43A9078B"/>
    <w:rsid w:val="440584BF"/>
    <w:rsid w:val="441B35CC"/>
    <w:rsid w:val="44238CCD"/>
    <w:rsid w:val="442833E5"/>
    <w:rsid w:val="442ECECD"/>
    <w:rsid w:val="445F9EF6"/>
    <w:rsid w:val="446CFD26"/>
    <w:rsid w:val="4476FE4A"/>
    <w:rsid w:val="447B8D4E"/>
    <w:rsid w:val="44D2E13D"/>
    <w:rsid w:val="44FE9DEE"/>
    <w:rsid w:val="4509742A"/>
    <w:rsid w:val="4551BE2B"/>
    <w:rsid w:val="45ABD520"/>
    <w:rsid w:val="45DDEB05"/>
    <w:rsid w:val="45E3B84B"/>
    <w:rsid w:val="463D42E5"/>
    <w:rsid w:val="463E116B"/>
    <w:rsid w:val="468F9504"/>
    <w:rsid w:val="4704E574"/>
    <w:rsid w:val="4710CA4A"/>
    <w:rsid w:val="4729D754"/>
    <w:rsid w:val="476DF700"/>
    <w:rsid w:val="47A52F5C"/>
    <w:rsid w:val="4826632B"/>
    <w:rsid w:val="48436805"/>
    <w:rsid w:val="48A388FC"/>
    <w:rsid w:val="496B50EC"/>
    <w:rsid w:val="4A346363"/>
    <w:rsid w:val="4ADB0B6D"/>
    <w:rsid w:val="4B2059E8"/>
    <w:rsid w:val="4B6FA217"/>
    <w:rsid w:val="4B7ADA6F"/>
    <w:rsid w:val="4B90CBAD"/>
    <w:rsid w:val="4BDB6548"/>
    <w:rsid w:val="4C0B412F"/>
    <w:rsid w:val="4C62941C"/>
    <w:rsid w:val="4C658CE7"/>
    <w:rsid w:val="4C95C06D"/>
    <w:rsid w:val="4CBE3AD1"/>
    <w:rsid w:val="4D2DA3A5"/>
    <w:rsid w:val="4DAFA904"/>
    <w:rsid w:val="4DC49768"/>
    <w:rsid w:val="4E413AD3"/>
    <w:rsid w:val="4E560C1B"/>
    <w:rsid w:val="4EA2D0B1"/>
    <w:rsid w:val="4EC0BDEF"/>
    <w:rsid w:val="4EC9C978"/>
    <w:rsid w:val="4F5BA3A2"/>
    <w:rsid w:val="4F6E37BB"/>
    <w:rsid w:val="4F80F621"/>
    <w:rsid w:val="4FA3C2EE"/>
    <w:rsid w:val="4FC62F38"/>
    <w:rsid w:val="50635B8E"/>
    <w:rsid w:val="50CBFF69"/>
    <w:rsid w:val="513F2604"/>
    <w:rsid w:val="514ACD34"/>
    <w:rsid w:val="515157BF"/>
    <w:rsid w:val="51835B4E"/>
    <w:rsid w:val="5194648A"/>
    <w:rsid w:val="521AAC64"/>
    <w:rsid w:val="5249B700"/>
    <w:rsid w:val="530CDEAF"/>
    <w:rsid w:val="5374D25E"/>
    <w:rsid w:val="53E056AA"/>
    <w:rsid w:val="5441FE3A"/>
    <w:rsid w:val="5448E431"/>
    <w:rsid w:val="549E5AD4"/>
    <w:rsid w:val="54E8B011"/>
    <w:rsid w:val="552064E0"/>
    <w:rsid w:val="55512DD3"/>
    <w:rsid w:val="561887DB"/>
    <w:rsid w:val="5628ABE0"/>
    <w:rsid w:val="5672AF34"/>
    <w:rsid w:val="56CB9EE1"/>
    <w:rsid w:val="571D22B2"/>
    <w:rsid w:val="5772EAB2"/>
    <w:rsid w:val="5780F493"/>
    <w:rsid w:val="579609E0"/>
    <w:rsid w:val="57F09D27"/>
    <w:rsid w:val="581E4C3C"/>
    <w:rsid w:val="5865E54D"/>
    <w:rsid w:val="586D6465"/>
    <w:rsid w:val="59223A3E"/>
    <w:rsid w:val="5936B61B"/>
    <w:rsid w:val="595D124C"/>
    <w:rsid w:val="59871725"/>
    <w:rsid w:val="5A2D0D04"/>
    <w:rsid w:val="5A56C6A4"/>
    <w:rsid w:val="5A5FB4B5"/>
    <w:rsid w:val="5A7C3B3A"/>
    <w:rsid w:val="5AAF0F69"/>
    <w:rsid w:val="5AEA9BD8"/>
    <w:rsid w:val="5B2E3B6F"/>
    <w:rsid w:val="5B4606FE"/>
    <w:rsid w:val="5B56D0BC"/>
    <w:rsid w:val="5B9D1018"/>
    <w:rsid w:val="5BD770E9"/>
    <w:rsid w:val="5BE93050"/>
    <w:rsid w:val="5C01864F"/>
    <w:rsid w:val="5C1E0087"/>
    <w:rsid w:val="5D27C123"/>
    <w:rsid w:val="5D376CE5"/>
    <w:rsid w:val="5D3ED0CA"/>
    <w:rsid w:val="5DDF64B4"/>
    <w:rsid w:val="5E079788"/>
    <w:rsid w:val="5E0CDB80"/>
    <w:rsid w:val="5E57A438"/>
    <w:rsid w:val="5EB7927C"/>
    <w:rsid w:val="5ECB0016"/>
    <w:rsid w:val="5ED777D7"/>
    <w:rsid w:val="5F0D1819"/>
    <w:rsid w:val="5F31F6F8"/>
    <w:rsid w:val="5F8229E4"/>
    <w:rsid w:val="5F8942CC"/>
    <w:rsid w:val="60620229"/>
    <w:rsid w:val="60A1896B"/>
    <w:rsid w:val="6152D6BD"/>
    <w:rsid w:val="616677C6"/>
    <w:rsid w:val="61F31E87"/>
    <w:rsid w:val="61FEB74F"/>
    <w:rsid w:val="625F0848"/>
    <w:rsid w:val="62927044"/>
    <w:rsid w:val="62ACB7AB"/>
    <w:rsid w:val="62C3066E"/>
    <w:rsid w:val="62C81D72"/>
    <w:rsid w:val="62FC41B1"/>
    <w:rsid w:val="631AE4AC"/>
    <w:rsid w:val="637D5C7A"/>
    <w:rsid w:val="63F35582"/>
    <w:rsid w:val="64425B68"/>
    <w:rsid w:val="645DB0AF"/>
    <w:rsid w:val="64D41393"/>
    <w:rsid w:val="65330FAB"/>
    <w:rsid w:val="6578C38C"/>
    <w:rsid w:val="6578DB06"/>
    <w:rsid w:val="659FBC60"/>
    <w:rsid w:val="65E8C048"/>
    <w:rsid w:val="65EEC21D"/>
    <w:rsid w:val="66733C53"/>
    <w:rsid w:val="66BF0DF1"/>
    <w:rsid w:val="6703C2D2"/>
    <w:rsid w:val="672DFEAD"/>
    <w:rsid w:val="6788D62D"/>
    <w:rsid w:val="67953ED1"/>
    <w:rsid w:val="67A5AD09"/>
    <w:rsid w:val="68331B99"/>
    <w:rsid w:val="685627D2"/>
    <w:rsid w:val="68D2A980"/>
    <w:rsid w:val="6981E894"/>
    <w:rsid w:val="6991274D"/>
    <w:rsid w:val="69E5DA1F"/>
    <w:rsid w:val="6A26521D"/>
    <w:rsid w:val="6A55BA03"/>
    <w:rsid w:val="6A57AA71"/>
    <w:rsid w:val="6A837BA0"/>
    <w:rsid w:val="6AA295A8"/>
    <w:rsid w:val="6AB8AFAB"/>
    <w:rsid w:val="6ABA8B95"/>
    <w:rsid w:val="6B12EE0D"/>
    <w:rsid w:val="6B37B34C"/>
    <w:rsid w:val="6B54B163"/>
    <w:rsid w:val="6B85B690"/>
    <w:rsid w:val="6C4FFCAB"/>
    <w:rsid w:val="6C82ABE5"/>
    <w:rsid w:val="6C926B4C"/>
    <w:rsid w:val="6CCCD9CB"/>
    <w:rsid w:val="6CEF8000"/>
    <w:rsid w:val="6D21CFE9"/>
    <w:rsid w:val="6D646D02"/>
    <w:rsid w:val="6D8EDEE2"/>
    <w:rsid w:val="6DBE74BD"/>
    <w:rsid w:val="6DC47AC8"/>
    <w:rsid w:val="6DEEC78E"/>
    <w:rsid w:val="6DFA8818"/>
    <w:rsid w:val="6E299717"/>
    <w:rsid w:val="6EE480C3"/>
    <w:rsid w:val="6EE64526"/>
    <w:rsid w:val="6EEC1AEA"/>
    <w:rsid w:val="6F0F0402"/>
    <w:rsid w:val="6F27031C"/>
    <w:rsid w:val="6F81256B"/>
    <w:rsid w:val="6F8DC1D8"/>
    <w:rsid w:val="6FBF52F2"/>
    <w:rsid w:val="702513A9"/>
    <w:rsid w:val="7026181A"/>
    <w:rsid w:val="70264E37"/>
    <w:rsid w:val="70811FFC"/>
    <w:rsid w:val="70AB761B"/>
    <w:rsid w:val="70B04A85"/>
    <w:rsid w:val="70BF2F2D"/>
    <w:rsid w:val="70C920EB"/>
    <w:rsid w:val="71853FAE"/>
    <w:rsid w:val="719FE4AB"/>
    <w:rsid w:val="71B77D67"/>
    <w:rsid w:val="71B943B0"/>
    <w:rsid w:val="72741325"/>
    <w:rsid w:val="72CD5675"/>
    <w:rsid w:val="731A69A6"/>
    <w:rsid w:val="74D065F1"/>
    <w:rsid w:val="7564EDDE"/>
    <w:rsid w:val="7577F38A"/>
    <w:rsid w:val="75AB9CA1"/>
    <w:rsid w:val="75EC6B5F"/>
    <w:rsid w:val="7607EA37"/>
    <w:rsid w:val="76103CED"/>
    <w:rsid w:val="76179260"/>
    <w:rsid w:val="766F7BD0"/>
    <w:rsid w:val="775BEF6A"/>
    <w:rsid w:val="776BBFA0"/>
    <w:rsid w:val="78187774"/>
    <w:rsid w:val="786996A9"/>
    <w:rsid w:val="78A86D6C"/>
    <w:rsid w:val="78B66D75"/>
    <w:rsid w:val="795E1019"/>
    <w:rsid w:val="7986167B"/>
    <w:rsid w:val="79B27503"/>
    <w:rsid w:val="79D10BF1"/>
    <w:rsid w:val="79D17B01"/>
    <w:rsid w:val="7A0A9FB3"/>
    <w:rsid w:val="7A404C87"/>
    <w:rsid w:val="7A70222E"/>
    <w:rsid w:val="7AB2B356"/>
    <w:rsid w:val="7AE034BF"/>
    <w:rsid w:val="7AE6AF74"/>
    <w:rsid w:val="7B14B98E"/>
    <w:rsid w:val="7C337043"/>
    <w:rsid w:val="7C928B6B"/>
    <w:rsid w:val="7CC495C2"/>
    <w:rsid w:val="7CE755E0"/>
    <w:rsid w:val="7D0C8B8E"/>
    <w:rsid w:val="7D24C023"/>
    <w:rsid w:val="7D450686"/>
    <w:rsid w:val="7D77ED49"/>
    <w:rsid w:val="7E5F12EA"/>
    <w:rsid w:val="7EAE000A"/>
    <w:rsid w:val="7F0408F2"/>
    <w:rsid w:val="7F365970"/>
    <w:rsid w:val="7F5BFD80"/>
    <w:rsid w:val="7F65ABE1"/>
    <w:rsid w:val="7F8906CA"/>
    <w:rsid w:val="7FBE74A6"/>
    <w:rsid w:val="7FC40C6C"/>
    <w:rsid w:val="7FC8078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4F3B803D-256C-4205-971E-9A1EA403E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9"/>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9"/>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9"/>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9"/>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unhideWhenUsed/>
    <w:rsid w:val="004A4044"/>
    <w:rPr>
      <w:sz w:val="20"/>
      <w:szCs w:val="20"/>
    </w:rPr>
  </w:style>
  <w:style w:type="character" w:customStyle="1" w:styleId="CommentTextChar">
    <w:name w:val="Comment Text Char"/>
    <w:basedOn w:val="DefaultParagraphFont"/>
    <w:link w:val="CommentText"/>
    <w:uiPriority w:val="99"/>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13518">
      <w:bodyDiv w:val="1"/>
      <w:marLeft w:val="0"/>
      <w:marRight w:val="0"/>
      <w:marTop w:val="0"/>
      <w:marBottom w:val="0"/>
      <w:divBdr>
        <w:top w:val="none" w:sz="0" w:space="0" w:color="auto"/>
        <w:left w:val="none" w:sz="0" w:space="0" w:color="auto"/>
        <w:bottom w:val="none" w:sz="0" w:space="0" w:color="auto"/>
        <w:right w:val="none" w:sz="0" w:space="0" w:color="auto"/>
      </w:divBdr>
      <w:divsChild>
        <w:div w:id="1276785742">
          <w:marLeft w:val="0"/>
          <w:marRight w:val="0"/>
          <w:marTop w:val="0"/>
          <w:marBottom w:val="0"/>
          <w:divBdr>
            <w:top w:val="none" w:sz="0" w:space="0" w:color="auto"/>
            <w:left w:val="none" w:sz="0" w:space="0" w:color="auto"/>
            <w:bottom w:val="none" w:sz="0" w:space="0" w:color="auto"/>
            <w:right w:val="none" w:sz="0" w:space="0" w:color="auto"/>
          </w:divBdr>
        </w:div>
        <w:div w:id="473718295">
          <w:marLeft w:val="0"/>
          <w:marRight w:val="0"/>
          <w:marTop w:val="0"/>
          <w:marBottom w:val="0"/>
          <w:divBdr>
            <w:top w:val="none" w:sz="0" w:space="0" w:color="auto"/>
            <w:left w:val="none" w:sz="0" w:space="0" w:color="auto"/>
            <w:bottom w:val="none" w:sz="0" w:space="0" w:color="auto"/>
            <w:right w:val="none" w:sz="0" w:space="0" w:color="auto"/>
          </w:divBdr>
        </w:div>
        <w:div w:id="1044058172">
          <w:marLeft w:val="0"/>
          <w:marRight w:val="0"/>
          <w:marTop w:val="0"/>
          <w:marBottom w:val="0"/>
          <w:divBdr>
            <w:top w:val="none" w:sz="0" w:space="0" w:color="auto"/>
            <w:left w:val="none" w:sz="0" w:space="0" w:color="auto"/>
            <w:bottom w:val="none" w:sz="0" w:space="0" w:color="auto"/>
            <w:right w:val="none" w:sz="0" w:space="0" w:color="auto"/>
          </w:divBdr>
        </w:div>
        <w:div w:id="1637567581">
          <w:marLeft w:val="0"/>
          <w:marRight w:val="0"/>
          <w:marTop w:val="0"/>
          <w:marBottom w:val="0"/>
          <w:divBdr>
            <w:top w:val="none" w:sz="0" w:space="0" w:color="auto"/>
            <w:left w:val="none" w:sz="0" w:space="0" w:color="auto"/>
            <w:bottom w:val="none" w:sz="0" w:space="0" w:color="auto"/>
            <w:right w:val="none" w:sz="0" w:space="0" w:color="auto"/>
          </w:divBdr>
        </w:div>
        <w:div w:id="489685083">
          <w:marLeft w:val="0"/>
          <w:marRight w:val="0"/>
          <w:marTop w:val="0"/>
          <w:marBottom w:val="0"/>
          <w:divBdr>
            <w:top w:val="none" w:sz="0" w:space="0" w:color="auto"/>
            <w:left w:val="none" w:sz="0" w:space="0" w:color="auto"/>
            <w:bottom w:val="none" w:sz="0" w:space="0" w:color="auto"/>
            <w:right w:val="none" w:sz="0" w:space="0" w:color="auto"/>
          </w:divBdr>
        </w:div>
        <w:div w:id="651177979">
          <w:marLeft w:val="0"/>
          <w:marRight w:val="0"/>
          <w:marTop w:val="0"/>
          <w:marBottom w:val="0"/>
          <w:divBdr>
            <w:top w:val="none" w:sz="0" w:space="0" w:color="auto"/>
            <w:left w:val="none" w:sz="0" w:space="0" w:color="auto"/>
            <w:bottom w:val="none" w:sz="0" w:space="0" w:color="auto"/>
            <w:right w:val="none" w:sz="0" w:space="0" w:color="auto"/>
          </w:divBdr>
        </w:div>
        <w:div w:id="919605333">
          <w:marLeft w:val="0"/>
          <w:marRight w:val="0"/>
          <w:marTop w:val="0"/>
          <w:marBottom w:val="0"/>
          <w:divBdr>
            <w:top w:val="none" w:sz="0" w:space="0" w:color="auto"/>
            <w:left w:val="none" w:sz="0" w:space="0" w:color="auto"/>
            <w:bottom w:val="none" w:sz="0" w:space="0" w:color="auto"/>
            <w:right w:val="none" w:sz="0" w:space="0" w:color="auto"/>
          </w:divBdr>
        </w:div>
        <w:div w:id="122578030">
          <w:marLeft w:val="0"/>
          <w:marRight w:val="0"/>
          <w:marTop w:val="0"/>
          <w:marBottom w:val="0"/>
          <w:divBdr>
            <w:top w:val="none" w:sz="0" w:space="0" w:color="auto"/>
            <w:left w:val="none" w:sz="0" w:space="0" w:color="auto"/>
            <w:bottom w:val="none" w:sz="0" w:space="0" w:color="auto"/>
            <w:right w:val="none" w:sz="0" w:space="0" w:color="auto"/>
          </w:divBdr>
        </w:div>
        <w:div w:id="1952279742">
          <w:marLeft w:val="0"/>
          <w:marRight w:val="0"/>
          <w:marTop w:val="0"/>
          <w:marBottom w:val="0"/>
          <w:divBdr>
            <w:top w:val="none" w:sz="0" w:space="0" w:color="auto"/>
            <w:left w:val="none" w:sz="0" w:space="0" w:color="auto"/>
            <w:bottom w:val="none" w:sz="0" w:space="0" w:color="auto"/>
            <w:right w:val="none" w:sz="0" w:space="0" w:color="auto"/>
          </w:divBdr>
        </w:div>
        <w:div w:id="1533113039">
          <w:marLeft w:val="0"/>
          <w:marRight w:val="0"/>
          <w:marTop w:val="0"/>
          <w:marBottom w:val="0"/>
          <w:divBdr>
            <w:top w:val="none" w:sz="0" w:space="0" w:color="auto"/>
            <w:left w:val="none" w:sz="0" w:space="0" w:color="auto"/>
            <w:bottom w:val="none" w:sz="0" w:space="0" w:color="auto"/>
            <w:right w:val="none" w:sz="0" w:space="0" w:color="auto"/>
          </w:divBdr>
        </w:div>
        <w:div w:id="638456699">
          <w:marLeft w:val="0"/>
          <w:marRight w:val="0"/>
          <w:marTop w:val="0"/>
          <w:marBottom w:val="0"/>
          <w:divBdr>
            <w:top w:val="none" w:sz="0" w:space="0" w:color="auto"/>
            <w:left w:val="none" w:sz="0" w:space="0" w:color="auto"/>
            <w:bottom w:val="none" w:sz="0" w:space="0" w:color="auto"/>
            <w:right w:val="none" w:sz="0" w:space="0" w:color="auto"/>
          </w:divBdr>
        </w:div>
        <w:div w:id="1455949293">
          <w:marLeft w:val="0"/>
          <w:marRight w:val="0"/>
          <w:marTop w:val="0"/>
          <w:marBottom w:val="0"/>
          <w:divBdr>
            <w:top w:val="none" w:sz="0" w:space="0" w:color="auto"/>
            <w:left w:val="none" w:sz="0" w:space="0" w:color="auto"/>
            <w:bottom w:val="none" w:sz="0" w:space="0" w:color="auto"/>
            <w:right w:val="none" w:sz="0" w:space="0" w:color="auto"/>
          </w:divBdr>
        </w:div>
        <w:div w:id="1496263842">
          <w:marLeft w:val="0"/>
          <w:marRight w:val="0"/>
          <w:marTop w:val="0"/>
          <w:marBottom w:val="0"/>
          <w:divBdr>
            <w:top w:val="none" w:sz="0" w:space="0" w:color="auto"/>
            <w:left w:val="none" w:sz="0" w:space="0" w:color="auto"/>
            <w:bottom w:val="none" w:sz="0" w:space="0" w:color="auto"/>
            <w:right w:val="none" w:sz="0" w:space="0" w:color="auto"/>
          </w:divBdr>
        </w:div>
        <w:div w:id="1502620772">
          <w:marLeft w:val="0"/>
          <w:marRight w:val="0"/>
          <w:marTop w:val="0"/>
          <w:marBottom w:val="0"/>
          <w:divBdr>
            <w:top w:val="none" w:sz="0" w:space="0" w:color="auto"/>
            <w:left w:val="none" w:sz="0" w:space="0" w:color="auto"/>
            <w:bottom w:val="none" w:sz="0" w:space="0" w:color="auto"/>
            <w:right w:val="none" w:sz="0" w:space="0" w:color="auto"/>
          </w:divBdr>
        </w:div>
      </w:divsChild>
    </w:div>
    <w:div w:id="91780641">
      <w:bodyDiv w:val="1"/>
      <w:marLeft w:val="0"/>
      <w:marRight w:val="0"/>
      <w:marTop w:val="0"/>
      <w:marBottom w:val="0"/>
      <w:divBdr>
        <w:top w:val="none" w:sz="0" w:space="0" w:color="auto"/>
        <w:left w:val="none" w:sz="0" w:space="0" w:color="auto"/>
        <w:bottom w:val="none" w:sz="0" w:space="0" w:color="auto"/>
        <w:right w:val="none" w:sz="0" w:space="0" w:color="auto"/>
      </w:divBdr>
    </w:div>
    <w:div w:id="156531395">
      <w:bodyDiv w:val="1"/>
      <w:marLeft w:val="0"/>
      <w:marRight w:val="0"/>
      <w:marTop w:val="0"/>
      <w:marBottom w:val="0"/>
      <w:divBdr>
        <w:top w:val="none" w:sz="0" w:space="0" w:color="auto"/>
        <w:left w:val="none" w:sz="0" w:space="0" w:color="auto"/>
        <w:bottom w:val="none" w:sz="0" w:space="0" w:color="auto"/>
        <w:right w:val="none" w:sz="0" w:space="0" w:color="auto"/>
      </w:divBdr>
      <w:divsChild>
        <w:div w:id="609432464">
          <w:marLeft w:val="0"/>
          <w:marRight w:val="0"/>
          <w:marTop w:val="0"/>
          <w:marBottom w:val="0"/>
          <w:divBdr>
            <w:top w:val="none" w:sz="0" w:space="0" w:color="auto"/>
            <w:left w:val="none" w:sz="0" w:space="0" w:color="auto"/>
            <w:bottom w:val="none" w:sz="0" w:space="0" w:color="auto"/>
            <w:right w:val="none" w:sz="0" w:space="0" w:color="auto"/>
          </w:divBdr>
        </w:div>
        <w:div w:id="1100105863">
          <w:marLeft w:val="0"/>
          <w:marRight w:val="0"/>
          <w:marTop w:val="0"/>
          <w:marBottom w:val="0"/>
          <w:divBdr>
            <w:top w:val="none" w:sz="0" w:space="0" w:color="auto"/>
            <w:left w:val="none" w:sz="0" w:space="0" w:color="auto"/>
            <w:bottom w:val="none" w:sz="0" w:space="0" w:color="auto"/>
            <w:right w:val="none" w:sz="0" w:space="0" w:color="auto"/>
          </w:divBdr>
        </w:div>
        <w:div w:id="2138330373">
          <w:marLeft w:val="0"/>
          <w:marRight w:val="0"/>
          <w:marTop w:val="0"/>
          <w:marBottom w:val="0"/>
          <w:divBdr>
            <w:top w:val="none" w:sz="0" w:space="0" w:color="auto"/>
            <w:left w:val="none" w:sz="0" w:space="0" w:color="auto"/>
            <w:bottom w:val="none" w:sz="0" w:space="0" w:color="auto"/>
            <w:right w:val="none" w:sz="0" w:space="0" w:color="auto"/>
          </w:divBdr>
        </w:div>
        <w:div w:id="820776691">
          <w:marLeft w:val="0"/>
          <w:marRight w:val="0"/>
          <w:marTop w:val="0"/>
          <w:marBottom w:val="0"/>
          <w:divBdr>
            <w:top w:val="none" w:sz="0" w:space="0" w:color="auto"/>
            <w:left w:val="none" w:sz="0" w:space="0" w:color="auto"/>
            <w:bottom w:val="none" w:sz="0" w:space="0" w:color="auto"/>
            <w:right w:val="none" w:sz="0" w:space="0" w:color="auto"/>
          </w:divBdr>
        </w:div>
        <w:div w:id="384329084">
          <w:marLeft w:val="0"/>
          <w:marRight w:val="0"/>
          <w:marTop w:val="0"/>
          <w:marBottom w:val="0"/>
          <w:divBdr>
            <w:top w:val="none" w:sz="0" w:space="0" w:color="auto"/>
            <w:left w:val="none" w:sz="0" w:space="0" w:color="auto"/>
            <w:bottom w:val="none" w:sz="0" w:space="0" w:color="auto"/>
            <w:right w:val="none" w:sz="0" w:space="0" w:color="auto"/>
          </w:divBdr>
        </w:div>
        <w:div w:id="1997568290">
          <w:marLeft w:val="0"/>
          <w:marRight w:val="0"/>
          <w:marTop w:val="0"/>
          <w:marBottom w:val="0"/>
          <w:divBdr>
            <w:top w:val="none" w:sz="0" w:space="0" w:color="auto"/>
            <w:left w:val="none" w:sz="0" w:space="0" w:color="auto"/>
            <w:bottom w:val="none" w:sz="0" w:space="0" w:color="auto"/>
            <w:right w:val="none" w:sz="0" w:space="0" w:color="auto"/>
          </w:divBdr>
        </w:div>
        <w:div w:id="1214923948">
          <w:marLeft w:val="0"/>
          <w:marRight w:val="0"/>
          <w:marTop w:val="0"/>
          <w:marBottom w:val="0"/>
          <w:divBdr>
            <w:top w:val="none" w:sz="0" w:space="0" w:color="auto"/>
            <w:left w:val="none" w:sz="0" w:space="0" w:color="auto"/>
            <w:bottom w:val="none" w:sz="0" w:space="0" w:color="auto"/>
            <w:right w:val="none" w:sz="0" w:space="0" w:color="auto"/>
          </w:divBdr>
        </w:div>
      </w:divsChild>
    </w:div>
    <w:div w:id="157618243">
      <w:bodyDiv w:val="1"/>
      <w:marLeft w:val="0"/>
      <w:marRight w:val="0"/>
      <w:marTop w:val="0"/>
      <w:marBottom w:val="0"/>
      <w:divBdr>
        <w:top w:val="none" w:sz="0" w:space="0" w:color="auto"/>
        <w:left w:val="none" w:sz="0" w:space="0" w:color="auto"/>
        <w:bottom w:val="none" w:sz="0" w:space="0" w:color="auto"/>
        <w:right w:val="none" w:sz="0" w:space="0" w:color="auto"/>
      </w:divBdr>
    </w:div>
    <w:div w:id="363680546">
      <w:bodyDiv w:val="1"/>
      <w:marLeft w:val="0"/>
      <w:marRight w:val="0"/>
      <w:marTop w:val="0"/>
      <w:marBottom w:val="0"/>
      <w:divBdr>
        <w:top w:val="none" w:sz="0" w:space="0" w:color="auto"/>
        <w:left w:val="none" w:sz="0" w:space="0" w:color="auto"/>
        <w:bottom w:val="none" w:sz="0" w:space="0" w:color="auto"/>
        <w:right w:val="none" w:sz="0" w:space="0" w:color="auto"/>
      </w:divBdr>
    </w:div>
    <w:div w:id="364136726">
      <w:bodyDiv w:val="1"/>
      <w:marLeft w:val="0"/>
      <w:marRight w:val="0"/>
      <w:marTop w:val="0"/>
      <w:marBottom w:val="0"/>
      <w:divBdr>
        <w:top w:val="none" w:sz="0" w:space="0" w:color="auto"/>
        <w:left w:val="none" w:sz="0" w:space="0" w:color="auto"/>
        <w:bottom w:val="none" w:sz="0" w:space="0" w:color="auto"/>
        <w:right w:val="none" w:sz="0" w:space="0" w:color="auto"/>
      </w:divBdr>
    </w:div>
    <w:div w:id="405690382">
      <w:bodyDiv w:val="1"/>
      <w:marLeft w:val="0"/>
      <w:marRight w:val="0"/>
      <w:marTop w:val="0"/>
      <w:marBottom w:val="0"/>
      <w:divBdr>
        <w:top w:val="none" w:sz="0" w:space="0" w:color="auto"/>
        <w:left w:val="none" w:sz="0" w:space="0" w:color="auto"/>
        <w:bottom w:val="none" w:sz="0" w:space="0" w:color="auto"/>
        <w:right w:val="none" w:sz="0" w:space="0" w:color="auto"/>
      </w:divBdr>
    </w:div>
    <w:div w:id="473840190">
      <w:bodyDiv w:val="1"/>
      <w:marLeft w:val="0"/>
      <w:marRight w:val="0"/>
      <w:marTop w:val="0"/>
      <w:marBottom w:val="0"/>
      <w:divBdr>
        <w:top w:val="none" w:sz="0" w:space="0" w:color="auto"/>
        <w:left w:val="none" w:sz="0" w:space="0" w:color="auto"/>
        <w:bottom w:val="none" w:sz="0" w:space="0" w:color="auto"/>
        <w:right w:val="none" w:sz="0" w:space="0" w:color="auto"/>
      </w:divBdr>
    </w:div>
    <w:div w:id="629239477">
      <w:bodyDiv w:val="1"/>
      <w:marLeft w:val="0"/>
      <w:marRight w:val="0"/>
      <w:marTop w:val="0"/>
      <w:marBottom w:val="0"/>
      <w:divBdr>
        <w:top w:val="none" w:sz="0" w:space="0" w:color="auto"/>
        <w:left w:val="none" w:sz="0" w:space="0" w:color="auto"/>
        <w:bottom w:val="none" w:sz="0" w:space="0" w:color="auto"/>
        <w:right w:val="none" w:sz="0" w:space="0" w:color="auto"/>
      </w:divBdr>
    </w:div>
    <w:div w:id="840196584">
      <w:bodyDiv w:val="1"/>
      <w:marLeft w:val="0"/>
      <w:marRight w:val="0"/>
      <w:marTop w:val="0"/>
      <w:marBottom w:val="0"/>
      <w:divBdr>
        <w:top w:val="none" w:sz="0" w:space="0" w:color="auto"/>
        <w:left w:val="none" w:sz="0" w:space="0" w:color="auto"/>
        <w:bottom w:val="none" w:sz="0" w:space="0" w:color="auto"/>
        <w:right w:val="none" w:sz="0" w:space="0" w:color="auto"/>
      </w:divBdr>
    </w:div>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 w:id="1141071620">
      <w:bodyDiv w:val="1"/>
      <w:marLeft w:val="0"/>
      <w:marRight w:val="0"/>
      <w:marTop w:val="0"/>
      <w:marBottom w:val="0"/>
      <w:divBdr>
        <w:top w:val="none" w:sz="0" w:space="0" w:color="auto"/>
        <w:left w:val="none" w:sz="0" w:space="0" w:color="auto"/>
        <w:bottom w:val="none" w:sz="0" w:space="0" w:color="auto"/>
        <w:right w:val="none" w:sz="0" w:space="0" w:color="auto"/>
      </w:divBdr>
    </w:div>
    <w:div w:id="1157647850">
      <w:bodyDiv w:val="1"/>
      <w:marLeft w:val="0"/>
      <w:marRight w:val="0"/>
      <w:marTop w:val="0"/>
      <w:marBottom w:val="0"/>
      <w:divBdr>
        <w:top w:val="none" w:sz="0" w:space="0" w:color="auto"/>
        <w:left w:val="none" w:sz="0" w:space="0" w:color="auto"/>
        <w:bottom w:val="none" w:sz="0" w:space="0" w:color="auto"/>
        <w:right w:val="none" w:sz="0" w:space="0" w:color="auto"/>
      </w:divBdr>
    </w:div>
    <w:div w:id="1427922665">
      <w:bodyDiv w:val="1"/>
      <w:marLeft w:val="0"/>
      <w:marRight w:val="0"/>
      <w:marTop w:val="0"/>
      <w:marBottom w:val="0"/>
      <w:divBdr>
        <w:top w:val="none" w:sz="0" w:space="0" w:color="auto"/>
        <w:left w:val="none" w:sz="0" w:space="0" w:color="auto"/>
        <w:bottom w:val="none" w:sz="0" w:space="0" w:color="auto"/>
        <w:right w:val="none" w:sz="0" w:space="0" w:color="auto"/>
      </w:divBdr>
    </w:div>
    <w:div w:id="1464228362">
      <w:bodyDiv w:val="1"/>
      <w:marLeft w:val="0"/>
      <w:marRight w:val="0"/>
      <w:marTop w:val="0"/>
      <w:marBottom w:val="0"/>
      <w:divBdr>
        <w:top w:val="none" w:sz="0" w:space="0" w:color="auto"/>
        <w:left w:val="none" w:sz="0" w:space="0" w:color="auto"/>
        <w:bottom w:val="none" w:sz="0" w:space="0" w:color="auto"/>
        <w:right w:val="none" w:sz="0" w:space="0" w:color="auto"/>
      </w:divBdr>
    </w:div>
    <w:div w:id="1610970849">
      <w:bodyDiv w:val="1"/>
      <w:marLeft w:val="0"/>
      <w:marRight w:val="0"/>
      <w:marTop w:val="0"/>
      <w:marBottom w:val="0"/>
      <w:divBdr>
        <w:top w:val="none" w:sz="0" w:space="0" w:color="auto"/>
        <w:left w:val="none" w:sz="0" w:space="0" w:color="auto"/>
        <w:bottom w:val="none" w:sz="0" w:space="0" w:color="auto"/>
        <w:right w:val="none" w:sz="0" w:space="0" w:color="auto"/>
      </w:divBdr>
    </w:div>
    <w:div w:id="1615861215">
      <w:bodyDiv w:val="1"/>
      <w:marLeft w:val="0"/>
      <w:marRight w:val="0"/>
      <w:marTop w:val="0"/>
      <w:marBottom w:val="0"/>
      <w:divBdr>
        <w:top w:val="none" w:sz="0" w:space="0" w:color="auto"/>
        <w:left w:val="none" w:sz="0" w:space="0" w:color="auto"/>
        <w:bottom w:val="none" w:sz="0" w:space="0" w:color="auto"/>
        <w:right w:val="none" w:sz="0" w:space="0" w:color="auto"/>
      </w:divBdr>
    </w:div>
    <w:div w:id="1635521283">
      <w:bodyDiv w:val="1"/>
      <w:marLeft w:val="0"/>
      <w:marRight w:val="0"/>
      <w:marTop w:val="0"/>
      <w:marBottom w:val="0"/>
      <w:divBdr>
        <w:top w:val="none" w:sz="0" w:space="0" w:color="auto"/>
        <w:left w:val="none" w:sz="0" w:space="0" w:color="auto"/>
        <w:bottom w:val="none" w:sz="0" w:space="0" w:color="auto"/>
        <w:right w:val="none" w:sz="0" w:space="0" w:color="auto"/>
      </w:divBdr>
    </w:div>
    <w:div w:id="1837576096">
      <w:bodyDiv w:val="1"/>
      <w:marLeft w:val="0"/>
      <w:marRight w:val="0"/>
      <w:marTop w:val="0"/>
      <w:marBottom w:val="0"/>
      <w:divBdr>
        <w:top w:val="none" w:sz="0" w:space="0" w:color="auto"/>
        <w:left w:val="none" w:sz="0" w:space="0" w:color="auto"/>
        <w:bottom w:val="none" w:sz="0" w:space="0" w:color="auto"/>
        <w:right w:val="none" w:sz="0" w:space="0" w:color="auto"/>
      </w:divBdr>
    </w:div>
    <w:div w:id="2082025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intranet.oxfordshire.gov.uk/cms/content/safer-recruitment-and-disclosure-and-barring-service-chec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www2.oxfordshire.gov.uk/cms/content/support-attending-interview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E7A59D1E750F4CA7165ED0EF641437" ma:contentTypeVersion="6" ma:contentTypeDescription="Create a new document." ma:contentTypeScope="" ma:versionID="d082b5ba946d1aa9fe4498928f0c8b6b">
  <xsd:schema xmlns:xsd="http://www.w3.org/2001/XMLSchema" xmlns:xs="http://www.w3.org/2001/XMLSchema" xmlns:p="http://schemas.microsoft.com/office/2006/metadata/properties" xmlns:ns2="60e93fa9-f51f-46a8-81a5-5b6389cdccba" xmlns:ns3="0c57d567-d4ff-4392-90ef-319cd5ad1cc8" targetNamespace="http://schemas.microsoft.com/office/2006/metadata/properties" ma:root="true" ma:fieldsID="01d2fe305ab990ea16417b18d181ebda" ns2:_="" ns3:_="">
    <xsd:import namespace="60e93fa9-f51f-46a8-81a5-5b6389cdccba"/>
    <xsd:import namespace="0c57d567-d4ff-4392-90ef-319cd5ad1cc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e93fa9-f51f-46a8-81a5-5b6389cdc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57d567-d4ff-4392-90ef-319cd5ad1cc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2.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3.xml><?xml version="1.0" encoding="utf-8"?>
<ds:datastoreItem xmlns:ds="http://schemas.openxmlformats.org/officeDocument/2006/customXml" ds:itemID="{79326995-F320-4D05-81F2-83B0CA992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e93fa9-f51f-46a8-81a5-5b6389cdccba"/>
    <ds:schemaRef ds:uri="0c57d567-d4ff-4392-90ef-319cd5ad1c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AD2303-D234-4D91-B132-AB207E33462D}">
  <ds:schemaRefs>
    <ds:schemaRef ds:uri="http://purl.org/dc/terms/"/>
    <ds:schemaRef ds:uri="http://purl.org/dc/dcmitype/"/>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schemas.microsoft.com/office/2006/metadata/properties"/>
    <ds:schemaRef ds:uri="0c57d567-d4ff-4392-90ef-319cd5ad1cc8"/>
    <ds:schemaRef ds:uri="60e93fa9-f51f-46a8-81a5-5b6389cdccb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1765</Words>
  <Characters>10066</Characters>
  <Application>Microsoft Office Word</Application>
  <DocSecurity>0</DocSecurity>
  <Lines>83</Lines>
  <Paragraphs>23</Paragraphs>
  <ScaleCrop>false</ScaleCrop>
  <Company/>
  <LinksUpToDate>false</LinksUpToDate>
  <CharactersWithSpaces>11808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Cunningham, Claire - Oxfordshire County Council</cp:lastModifiedBy>
  <cp:revision>21</cp:revision>
  <dcterms:created xsi:type="dcterms:W3CDTF">2024-09-20T13:01:00Z</dcterms:created>
  <dcterms:modified xsi:type="dcterms:W3CDTF">2024-11-06T14:35:00Z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0x010100765331ACDBB28C479B55EB7F0C6653E7</vt:lpwstr>
  </property>
</Properties>
</file>