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77777777" w:rsidR="00114762" w:rsidRPr="001072A2" w:rsidRDefault="00114762" w:rsidP="00114762">
      <w:pPr>
        <w:rPr>
          <w:rFonts w:ascii="Arial" w:hAnsi="Arial" w:cs="Arial"/>
          <w:b/>
          <w:sz w:val="72"/>
          <w:szCs w:val="72"/>
        </w:rPr>
      </w:pPr>
      <w:r w:rsidRPr="001072A2">
        <w:rPr>
          <w:rFonts w:ascii="Arial" w:hAnsi="Arial" w:cs="Arial"/>
          <w:b/>
          <w:sz w:val="72"/>
          <w:szCs w:val="72"/>
        </w:rPr>
        <w:t>Job Description</w:t>
      </w:r>
    </w:p>
    <w:p w14:paraId="3222824E" w14:textId="77777777" w:rsidR="00114762" w:rsidRPr="001072A2" w:rsidRDefault="00114762" w:rsidP="00114762">
      <w:pPr>
        <w:rPr>
          <w:rFonts w:ascii="Arial" w:hAnsi="Arial" w:cs="Arial"/>
          <w:szCs w:val="22"/>
        </w:rPr>
      </w:pPr>
    </w:p>
    <w:p w14:paraId="70EDC60C" w14:textId="77777777" w:rsidR="00114762" w:rsidRPr="001072A2" w:rsidRDefault="00114762" w:rsidP="00114762">
      <w:pPr>
        <w:jc w:val="both"/>
        <w:rPr>
          <w:rFonts w:ascii="Arial" w:hAnsi="Arial" w:cs="Arial"/>
        </w:rPr>
      </w:pPr>
      <w:r w:rsidRPr="001072A2">
        <w:rPr>
          <w:rFonts w:ascii="Arial" w:hAnsi="Arial" w:cs="Arial"/>
        </w:rPr>
        <w:t xml:space="preserve">This form is used to provide a complete description of the specific job and defines the required </w:t>
      </w:r>
      <w:bookmarkStart w:id="0" w:name="_Hlk530663196"/>
      <w:r w:rsidRPr="001072A2">
        <w:rPr>
          <w:rFonts w:ascii="Arial" w:hAnsi="Arial" w:cs="Arial"/>
        </w:rPr>
        <w:t>skills, knowledge, behaviours, qualifications and experience.</w:t>
      </w:r>
    </w:p>
    <w:bookmarkEnd w:id="0"/>
    <w:p w14:paraId="6CD3A0C9" w14:textId="77777777" w:rsidR="00114762" w:rsidRPr="001072A2" w:rsidRDefault="00114762" w:rsidP="00114762">
      <w:pPr>
        <w:pStyle w:val="Heading1"/>
        <w:rPr>
          <w:rFonts w:cs="Arial"/>
        </w:rPr>
      </w:pPr>
      <w:r w:rsidRPr="001072A2">
        <w:rPr>
          <w:rFonts w:cs="Arial"/>
        </w:rPr>
        <w:t>Section A: Job Profile</w:t>
      </w:r>
    </w:p>
    <w:p w14:paraId="0DCC248D" w14:textId="2028301E" w:rsidR="00114762" w:rsidRPr="001072A2" w:rsidRDefault="00114762" w:rsidP="00114762">
      <w:pPr>
        <w:jc w:val="both"/>
        <w:rPr>
          <w:rFonts w:ascii="Arial" w:hAnsi="Arial" w:cs="Arial"/>
        </w:rPr>
      </w:pPr>
      <w:r w:rsidRPr="001072A2">
        <w:rPr>
          <w:rFonts w:ascii="Arial" w:hAnsi="Arial" w:cs="Arial"/>
        </w:rPr>
        <w:t>The job profile provides key information relating to the salary and working conditions e.g. location of a job, along with the current focus of the role and a brief description of the main duties.</w:t>
      </w:r>
    </w:p>
    <w:p w14:paraId="59C63F1E" w14:textId="13473D35" w:rsidR="008C0294" w:rsidRPr="001072A2" w:rsidRDefault="008C0294" w:rsidP="00760609">
      <w:pPr>
        <w:pStyle w:val="Heading2"/>
        <w:rPr>
          <w:rFonts w:cs="Arial"/>
        </w:rPr>
      </w:pPr>
      <w:r w:rsidRPr="001072A2">
        <w:rPr>
          <w:rFonts w:cs="Arial"/>
        </w:rPr>
        <w:t>Job Details</w:t>
      </w:r>
    </w:p>
    <w:tbl>
      <w:tblPr>
        <w:tblStyle w:val="TableGridLight"/>
        <w:tblW w:w="5002" w:type="pct"/>
        <w:tblLook w:val="01E0" w:firstRow="1" w:lastRow="1" w:firstColumn="1" w:lastColumn="1" w:noHBand="0" w:noVBand="0"/>
      </w:tblPr>
      <w:tblGrid>
        <w:gridCol w:w="2548"/>
        <w:gridCol w:w="7651"/>
      </w:tblGrid>
      <w:tr w:rsidR="00114762" w:rsidRPr="001072A2" w14:paraId="4896F93B" w14:textId="77777777" w:rsidTr="00835EE0">
        <w:tc>
          <w:tcPr>
            <w:tcW w:w="1249" w:type="pct"/>
            <w:vAlign w:val="center"/>
          </w:tcPr>
          <w:p w14:paraId="4CB0E192" w14:textId="77777777" w:rsidR="00114762" w:rsidRPr="001072A2" w:rsidRDefault="00114762" w:rsidP="00C927F1">
            <w:pPr>
              <w:pStyle w:val="Normaltable"/>
              <w:rPr>
                <w:rFonts w:ascii="Arial" w:hAnsi="Arial" w:cs="Arial"/>
              </w:rPr>
            </w:pPr>
            <w:r w:rsidRPr="001072A2">
              <w:rPr>
                <w:rFonts w:ascii="Arial" w:hAnsi="Arial" w:cs="Arial"/>
              </w:rPr>
              <w:t>Job Title:</w:t>
            </w:r>
          </w:p>
        </w:tc>
        <w:tc>
          <w:tcPr>
            <w:tcW w:w="3751" w:type="pct"/>
            <w:vAlign w:val="center"/>
          </w:tcPr>
          <w:p w14:paraId="38CA6BD1" w14:textId="4CFF4EAE" w:rsidR="00114762" w:rsidRPr="001072A2" w:rsidRDefault="000531DF" w:rsidP="00C927F1">
            <w:pPr>
              <w:rPr>
                <w:rFonts w:ascii="Arial" w:hAnsi="Arial" w:cs="Arial"/>
              </w:rPr>
            </w:pPr>
            <w:r>
              <w:rPr>
                <w:rFonts w:ascii="Arial" w:hAnsi="Arial" w:cs="Arial"/>
                <w:szCs w:val="22"/>
              </w:rPr>
              <w:t xml:space="preserve">EHCP </w:t>
            </w:r>
            <w:r w:rsidR="001F6887">
              <w:rPr>
                <w:rFonts w:ascii="Arial" w:hAnsi="Arial" w:cs="Arial"/>
                <w:szCs w:val="22"/>
              </w:rPr>
              <w:t>Casework</w:t>
            </w:r>
            <w:r w:rsidR="0044153F" w:rsidRPr="001072A2">
              <w:rPr>
                <w:rFonts w:ascii="Arial" w:hAnsi="Arial" w:cs="Arial"/>
                <w:szCs w:val="22"/>
              </w:rPr>
              <w:t xml:space="preserve"> Officer</w:t>
            </w:r>
            <w:r w:rsidR="006333FA">
              <w:rPr>
                <w:rFonts w:ascii="Arial" w:hAnsi="Arial" w:cs="Arial"/>
                <w:szCs w:val="22"/>
              </w:rPr>
              <w:t xml:space="preserve"> </w:t>
            </w:r>
          </w:p>
        </w:tc>
      </w:tr>
      <w:tr w:rsidR="00A405EF" w:rsidRPr="001072A2" w14:paraId="3474185F" w14:textId="77777777" w:rsidTr="00835EE0">
        <w:tc>
          <w:tcPr>
            <w:tcW w:w="1249" w:type="pct"/>
            <w:vAlign w:val="center"/>
          </w:tcPr>
          <w:p w14:paraId="62E43123" w14:textId="55A584F7" w:rsidR="00A405EF" w:rsidRPr="001072A2" w:rsidRDefault="00A405EF" w:rsidP="00C927F1">
            <w:pPr>
              <w:pStyle w:val="Normaltable"/>
              <w:rPr>
                <w:rFonts w:ascii="Arial" w:hAnsi="Arial" w:cs="Arial"/>
              </w:rPr>
            </w:pPr>
            <w:r w:rsidRPr="001072A2">
              <w:rPr>
                <w:rFonts w:ascii="Arial" w:hAnsi="Arial" w:cs="Arial"/>
              </w:rPr>
              <w:t>Salar</w:t>
            </w:r>
            <w:r w:rsidR="007004F3" w:rsidRPr="001072A2">
              <w:rPr>
                <w:rFonts w:ascii="Arial" w:hAnsi="Arial" w:cs="Arial"/>
              </w:rPr>
              <w:t>y</w:t>
            </w:r>
            <w:r w:rsidRPr="001072A2">
              <w:rPr>
                <w:rFonts w:ascii="Arial" w:hAnsi="Arial" w:cs="Arial"/>
              </w:rPr>
              <w:t>:</w:t>
            </w:r>
          </w:p>
        </w:tc>
        <w:tc>
          <w:tcPr>
            <w:tcW w:w="3751" w:type="pct"/>
            <w:vAlign w:val="center"/>
          </w:tcPr>
          <w:p w14:paraId="4D5441FB" w14:textId="4A3152D1" w:rsidR="00A405EF" w:rsidRPr="001072A2" w:rsidRDefault="000531DF" w:rsidP="00C927F1">
            <w:pPr>
              <w:pStyle w:val="Normaltable"/>
              <w:rPr>
                <w:rFonts w:ascii="Arial" w:hAnsi="Arial" w:cs="Arial"/>
              </w:rPr>
            </w:pPr>
            <w:bookmarkStart w:id="1" w:name="_Hlk216273358"/>
            <w:r w:rsidRPr="00AA79A9">
              <w:rPr>
                <w:color w:val="000000"/>
                <w:lang w:eastAsia="en-GB"/>
              </w:rPr>
              <w:t>£</w:t>
            </w:r>
            <w:r>
              <w:rPr>
                <w:color w:val="000000"/>
                <w:lang w:eastAsia="en-GB"/>
              </w:rPr>
              <w:t>4</w:t>
            </w:r>
            <w:r w:rsidR="00F9069A">
              <w:rPr>
                <w:color w:val="000000"/>
                <w:lang w:eastAsia="en-GB"/>
              </w:rPr>
              <w:t>6,412</w:t>
            </w:r>
            <w:r w:rsidR="00F12FFB">
              <w:rPr>
                <w:color w:val="000000"/>
                <w:lang w:eastAsia="en-GB"/>
              </w:rPr>
              <w:t xml:space="preserve"> - £4</w:t>
            </w:r>
            <w:r w:rsidR="00F9069A">
              <w:rPr>
                <w:color w:val="000000"/>
                <w:lang w:eastAsia="en-GB"/>
              </w:rPr>
              <w:t>9,282</w:t>
            </w:r>
            <w:r w:rsidRPr="00AA79A9">
              <w:rPr>
                <w:color w:val="000000"/>
                <w:lang w:eastAsia="en-GB"/>
              </w:rPr>
              <w:t xml:space="preserve"> </w:t>
            </w:r>
            <w:bookmarkEnd w:id="1"/>
            <w:r w:rsidRPr="00AA79A9">
              <w:rPr>
                <w:color w:val="000000"/>
                <w:lang w:eastAsia="en-GB"/>
              </w:rPr>
              <w:t>per annum </w:t>
            </w:r>
          </w:p>
        </w:tc>
      </w:tr>
      <w:tr w:rsidR="00A405EF" w:rsidRPr="001072A2" w14:paraId="3199C76E" w14:textId="77777777" w:rsidTr="00835EE0">
        <w:tc>
          <w:tcPr>
            <w:tcW w:w="1249" w:type="pct"/>
            <w:vAlign w:val="center"/>
          </w:tcPr>
          <w:p w14:paraId="174ADAE6" w14:textId="6D81FA00" w:rsidR="00A405EF" w:rsidRPr="001072A2" w:rsidRDefault="00A405EF" w:rsidP="00C927F1">
            <w:pPr>
              <w:pStyle w:val="Normaltable"/>
              <w:rPr>
                <w:rFonts w:ascii="Arial" w:hAnsi="Arial" w:cs="Arial"/>
              </w:rPr>
            </w:pPr>
            <w:r w:rsidRPr="001072A2">
              <w:rPr>
                <w:rFonts w:ascii="Arial" w:hAnsi="Arial" w:cs="Arial"/>
                <w:szCs w:val="22"/>
              </w:rPr>
              <w:t>Grade:</w:t>
            </w:r>
          </w:p>
        </w:tc>
        <w:tc>
          <w:tcPr>
            <w:tcW w:w="3751" w:type="pct"/>
            <w:vAlign w:val="center"/>
          </w:tcPr>
          <w:p w14:paraId="2DBC7323" w14:textId="4A9C1DFF" w:rsidR="00A405EF" w:rsidRPr="001072A2" w:rsidRDefault="00835EE0" w:rsidP="00C927F1">
            <w:pPr>
              <w:rPr>
                <w:rFonts w:ascii="Arial" w:hAnsi="Arial" w:cs="Arial"/>
              </w:rPr>
            </w:pPr>
            <w:r w:rsidRPr="001072A2">
              <w:rPr>
                <w:rFonts w:ascii="Arial" w:hAnsi="Arial" w:cs="Arial"/>
              </w:rPr>
              <w:t>12</w:t>
            </w:r>
            <w:r w:rsidR="00A405EF" w:rsidRPr="001072A2">
              <w:rPr>
                <w:rFonts w:ascii="Arial" w:hAnsi="Arial" w:cs="Arial"/>
                <w:szCs w:val="22"/>
              </w:rPr>
              <w:t xml:space="preserve"> </w:t>
            </w:r>
            <w:r w:rsidR="00A405EF" w:rsidRPr="001072A2">
              <w:rPr>
                <w:rFonts w:ascii="Arial" w:hAnsi="Arial" w:cs="Arial"/>
              </w:rPr>
              <w:t xml:space="preserve"> </w:t>
            </w:r>
          </w:p>
        </w:tc>
      </w:tr>
      <w:tr w:rsidR="00F341E8" w:rsidRPr="001072A2" w14:paraId="14527B7B" w14:textId="77777777" w:rsidTr="00835EE0">
        <w:tc>
          <w:tcPr>
            <w:tcW w:w="1249" w:type="pct"/>
            <w:vAlign w:val="center"/>
          </w:tcPr>
          <w:p w14:paraId="64D7B459" w14:textId="77777777" w:rsidR="00F341E8" w:rsidRPr="001072A2" w:rsidRDefault="00F341E8" w:rsidP="00F341E8">
            <w:pPr>
              <w:pStyle w:val="Normaltable"/>
              <w:rPr>
                <w:rFonts w:ascii="Arial" w:hAnsi="Arial" w:cs="Arial"/>
              </w:rPr>
            </w:pPr>
            <w:r w:rsidRPr="001072A2">
              <w:rPr>
                <w:rFonts w:ascii="Arial" w:hAnsi="Arial" w:cs="Arial"/>
              </w:rPr>
              <w:t>Hours:</w:t>
            </w:r>
          </w:p>
        </w:tc>
        <w:tc>
          <w:tcPr>
            <w:tcW w:w="3751" w:type="pct"/>
            <w:vAlign w:val="center"/>
          </w:tcPr>
          <w:p w14:paraId="422EB13E" w14:textId="0C1E2158" w:rsidR="00F341E8" w:rsidRPr="001072A2" w:rsidRDefault="00F341E8" w:rsidP="00F341E8">
            <w:pPr>
              <w:rPr>
                <w:rFonts w:ascii="Arial" w:hAnsi="Arial" w:cs="Arial"/>
              </w:rPr>
            </w:pPr>
            <w:r w:rsidRPr="001072A2">
              <w:rPr>
                <w:rFonts w:ascii="Arial" w:hAnsi="Arial" w:cs="Arial"/>
                <w:szCs w:val="22"/>
              </w:rPr>
              <w:t xml:space="preserve">37  </w:t>
            </w:r>
          </w:p>
        </w:tc>
      </w:tr>
      <w:tr w:rsidR="00F341E8" w:rsidRPr="001072A2" w14:paraId="2D3F65CB" w14:textId="77777777" w:rsidTr="00835EE0">
        <w:tc>
          <w:tcPr>
            <w:tcW w:w="1249" w:type="pct"/>
            <w:vAlign w:val="center"/>
          </w:tcPr>
          <w:p w14:paraId="3B57DD00" w14:textId="77777777" w:rsidR="00F341E8" w:rsidRPr="001072A2" w:rsidRDefault="00F341E8" w:rsidP="00F341E8">
            <w:pPr>
              <w:pStyle w:val="Normaltable"/>
              <w:rPr>
                <w:rFonts w:ascii="Arial" w:hAnsi="Arial" w:cs="Arial"/>
              </w:rPr>
            </w:pPr>
            <w:r w:rsidRPr="001072A2">
              <w:rPr>
                <w:rFonts w:ascii="Arial" w:hAnsi="Arial" w:cs="Arial"/>
              </w:rPr>
              <w:t>Team:</w:t>
            </w:r>
          </w:p>
        </w:tc>
        <w:tc>
          <w:tcPr>
            <w:tcW w:w="3751" w:type="pct"/>
            <w:vAlign w:val="center"/>
          </w:tcPr>
          <w:p w14:paraId="34C60F22" w14:textId="2F55A365" w:rsidR="00F341E8" w:rsidRPr="001072A2" w:rsidRDefault="00F341E8" w:rsidP="00F341E8">
            <w:pPr>
              <w:rPr>
                <w:rFonts w:ascii="Arial" w:hAnsi="Arial" w:cs="Arial"/>
              </w:rPr>
            </w:pPr>
            <w:r w:rsidRPr="001072A2">
              <w:rPr>
                <w:rFonts w:ascii="Arial" w:hAnsi="Arial" w:cs="Arial"/>
                <w:szCs w:val="22"/>
              </w:rPr>
              <w:t xml:space="preserve">SEND Team   </w:t>
            </w:r>
          </w:p>
        </w:tc>
      </w:tr>
      <w:tr w:rsidR="00F341E8" w:rsidRPr="001072A2" w14:paraId="0D3DFF42" w14:textId="77777777" w:rsidTr="00835EE0">
        <w:tc>
          <w:tcPr>
            <w:tcW w:w="1249" w:type="pct"/>
            <w:vAlign w:val="center"/>
          </w:tcPr>
          <w:p w14:paraId="7430D96F" w14:textId="77777777" w:rsidR="00F341E8" w:rsidRPr="001072A2" w:rsidRDefault="00F341E8" w:rsidP="00F341E8">
            <w:pPr>
              <w:pStyle w:val="Normaltable"/>
              <w:rPr>
                <w:rFonts w:ascii="Arial" w:hAnsi="Arial" w:cs="Arial"/>
              </w:rPr>
            </w:pPr>
            <w:r w:rsidRPr="001072A2">
              <w:rPr>
                <w:rFonts w:ascii="Arial" w:hAnsi="Arial" w:cs="Arial"/>
              </w:rPr>
              <w:t>Service Area:</w:t>
            </w:r>
          </w:p>
        </w:tc>
        <w:tc>
          <w:tcPr>
            <w:tcW w:w="3751" w:type="pct"/>
            <w:vAlign w:val="center"/>
          </w:tcPr>
          <w:p w14:paraId="11127C7A" w14:textId="1881E589" w:rsidR="00F341E8" w:rsidRPr="001072A2" w:rsidRDefault="00F341E8" w:rsidP="00F341E8">
            <w:pPr>
              <w:rPr>
                <w:rFonts w:ascii="Arial" w:hAnsi="Arial" w:cs="Arial"/>
              </w:rPr>
            </w:pPr>
            <w:r w:rsidRPr="001072A2">
              <w:rPr>
                <w:rFonts w:ascii="Arial" w:hAnsi="Arial" w:cs="Arial"/>
                <w:szCs w:val="22"/>
              </w:rPr>
              <w:t xml:space="preserve">Children’s Services - CEF  </w:t>
            </w:r>
          </w:p>
        </w:tc>
      </w:tr>
      <w:tr w:rsidR="00F341E8" w:rsidRPr="001072A2" w14:paraId="13A30B79" w14:textId="77777777" w:rsidTr="00835EE0">
        <w:tc>
          <w:tcPr>
            <w:tcW w:w="1249" w:type="pct"/>
            <w:vAlign w:val="center"/>
          </w:tcPr>
          <w:p w14:paraId="1E763D87" w14:textId="77777777" w:rsidR="00F341E8" w:rsidRPr="001072A2" w:rsidRDefault="00F341E8" w:rsidP="00F341E8">
            <w:pPr>
              <w:pStyle w:val="Normaltable"/>
              <w:rPr>
                <w:rFonts w:ascii="Arial" w:hAnsi="Arial" w:cs="Arial"/>
              </w:rPr>
            </w:pPr>
            <w:r w:rsidRPr="001072A2">
              <w:rPr>
                <w:rFonts w:ascii="Arial" w:hAnsi="Arial" w:cs="Arial"/>
              </w:rPr>
              <w:t>Primary Location:</w:t>
            </w:r>
          </w:p>
        </w:tc>
        <w:tc>
          <w:tcPr>
            <w:tcW w:w="3751" w:type="pct"/>
            <w:vAlign w:val="center"/>
          </w:tcPr>
          <w:p w14:paraId="39232083" w14:textId="7051C04C" w:rsidR="00F341E8" w:rsidRPr="001072A2" w:rsidRDefault="001F18B5" w:rsidP="00F341E8">
            <w:pPr>
              <w:rPr>
                <w:rFonts w:ascii="Arial" w:hAnsi="Arial" w:cs="Arial"/>
              </w:rPr>
            </w:pPr>
            <w:r>
              <w:rPr>
                <w:rFonts w:ascii="Arial" w:hAnsi="Arial" w:cs="Arial"/>
                <w:szCs w:val="22"/>
              </w:rPr>
              <w:t>County Hall Oxford</w:t>
            </w:r>
          </w:p>
        </w:tc>
      </w:tr>
      <w:tr w:rsidR="00F341E8" w:rsidRPr="001072A2" w14:paraId="2AF5F990" w14:textId="77777777" w:rsidTr="00835EE0">
        <w:tc>
          <w:tcPr>
            <w:tcW w:w="1249" w:type="pct"/>
            <w:vAlign w:val="center"/>
          </w:tcPr>
          <w:p w14:paraId="70FBD82D" w14:textId="77777777" w:rsidR="00F341E8" w:rsidRPr="001072A2" w:rsidRDefault="00F341E8" w:rsidP="00F341E8">
            <w:pPr>
              <w:pStyle w:val="Normaltable"/>
              <w:rPr>
                <w:rFonts w:ascii="Arial" w:hAnsi="Arial" w:cs="Arial"/>
              </w:rPr>
            </w:pPr>
            <w:r w:rsidRPr="001072A2">
              <w:rPr>
                <w:rFonts w:ascii="Arial" w:hAnsi="Arial" w:cs="Arial"/>
              </w:rPr>
              <w:t>Budget responsibility:</w:t>
            </w:r>
          </w:p>
        </w:tc>
        <w:tc>
          <w:tcPr>
            <w:tcW w:w="3751" w:type="pct"/>
            <w:vAlign w:val="center"/>
          </w:tcPr>
          <w:p w14:paraId="08A13189" w14:textId="0CBDB95A" w:rsidR="00F341E8" w:rsidRPr="001072A2" w:rsidRDefault="00F341E8" w:rsidP="00F341E8">
            <w:pPr>
              <w:pStyle w:val="Normaltable"/>
              <w:rPr>
                <w:rFonts w:ascii="Arial" w:hAnsi="Arial" w:cs="Arial"/>
              </w:rPr>
            </w:pPr>
            <w:r w:rsidRPr="001072A2">
              <w:rPr>
                <w:rFonts w:ascii="Arial" w:hAnsi="Arial" w:cs="Arial"/>
                <w:szCs w:val="22"/>
              </w:rPr>
              <w:t xml:space="preserve">No  </w:t>
            </w:r>
          </w:p>
        </w:tc>
      </w:tr>
      <w:tr w:rsidR="00F341E8" w:rsidRPr="001072A2" w14:paraId="1CEC3517" w14:textId="77777777" w:rsidTr="00835EE0">
        <w:tc>
          <w:tcPr>
            <w:tcW w:w="1249" w:type="pct"/>
            <w:vAlign w:val="center"/>
          </w:tcPr>
          <w:p w14:paraId="3973C3E8" w14:textId="77777777" w:rsidR="00F341E8" w:rsidRPr="001072A2" w:rsidRDefault="00F341E8" w:rsidP="00F341E8">
            <w:pPr>
              <w:pStyle w:val="Normaltable"/>
              <w:rPr>
                <w:rFonts w:ascii="Arial" w:hAnsi="Arial" w:cs="Arial"/>
              </w:rPr>
            </w:pPr>
            <w:r w:rsidRPr="001072A2">
              <w:rPr>
                <w:rFonts w:ascii="Arial" w:hAnsi="Arial" w:cs="Arial"/>
              </w:rPr>
              <w:t>Responsible to:</w:t>
            </w:r>
          </w:p>
        </w:tc>
        <w:tc>
          <w:tcPr>
            <w:tcW w:w="3751" w:type="pct"/>
            <w:vAlign w:val="center"/>
          </w:tcPr>
          <w:p w14:paraId="292F76C5" w14:textId="7078543F" w:rsidR="00F341E8" w:rsidRPr="001072A2" w:rsidRDefault="00737473" w:rsidP="00F341E8">
            <w:pPr>
              <w:pStyle w:val="Normaltable"/>
              <w:rPr>
                <w:rFonts w:ascii="Arial" w:hAnsi="Arial" w:cs="Arial"/>
              </w:rPr>
            </w:pPr>
            <w:r>
              <w:rPr>
                <w:rFonts w:ascii="Arial" w:hAnsi="Arial" w:cs="Arial"/>
                <w:szCs w:val="22"/>
              </w:rPr>
              <w:t xml:space="preserve">Senior Officer </w:t>
            </w:r>
          </w:p>
        </w:tc>
      </w:tr>
      <w:tr w:rsidR="00F341E8" w:rsidRPr="001072A2" w14:paraId="0564E821" w14:textId="77777777" w:rsidTr="00835EE0">
        <w:tc>
          <w:tcPr>
            <w:tcW w:w="1249" w:type="pct"/>
            <w:vAlign w:val="center"/>
          </w:tcPr>
          <w:p w14:paraId="2CBD7ECF" w14:textId="77777777" w:rsidR="00F341E8" w:rsidRPr="001072A2" w:rsidRDefault="00F341E8" w:rsidP="00F341E8">
            <w:pPr>
              <w:pStyle w:val="Normaltable"/>
              <w:rPr>
                <w:rFonts w:ascii="Arial" w:hAnsi="Arial" w:cs="Arial"/>
              </w:rPr>
            </w:pPr>
            <w:r w:rsidRPr="001072A2">
              <w:rPr>
                <w:rFonts w:ascii="Arial" w:hAnsi="Arial" w:cs="Arial"/>
              </w:rPr>
              <w:t>Responsible for:</w:t>
            </w:r>
          </w:p>
        </w:tc>
        <w:tc>
          <w:tcPr>
            <w:tcW w:w="3751" w:type="pct"/>
            <w:vAlign w:val="center"/>
          </w:tcPr>
          <w:p w14:paraId="7CB6A1AA" w14:textId="65AF07F8" w:rsidR="00F341E8" w:rsidRPr="001072A2" w:rsidRDefault="00D2383F" w:rsidP="00F341E8">
            <w:pPr>
              <w:rPr>
                <w:rFonts w:ascii="Arial" w:hAnsi="Arial" w:cs="Arial"/>
              </w:rPr>
            </w:pPr>
            <w:r>
              <w:rPr>
                <w:rFonts w:ascii="Arial" w:hAnsi="Arial" w:cs="Arial"/>
                <w:szCs w:val="22"/>
              </w:rPr>
              <w:t>n/a</w:t>
            </w:r>
          </w:p>
        </w:tc>
      </w:tr>
    </w:tbl>
    <w:p w14:paraId="77145B1B" w14:textId="632FC592" w:rsidR="00A50C5D" w:rsidRPr="001072A2" w:rsidRDefault="00A50C5D" w:rsidP="00760609">
      <w:pPr>
        <w:pStyle w:val="Heading2"/>
        <w:rPr>
          <w:rFonts w:cs="Arial"/>
        </w:rPr>
      </w:pPr>
      <w:r w:rsidRPr="001072A2">
        <w:rPr>
          <w:rFonts w:cs="Arial"/>
        </w:rPr>
        <w:t>Job Purpose</w:t>
      </w:r>
    </w:p>
    <w:tbl>
      <w:tblPr>
        <w:tblStyle w:val="TableGridLight"/>
        <w:tblW w:w="0" w:type="auto"/>
        <w:tblLook w:val="04A0" w:firstRow="1" w:lastRow="0" w:firstColumn="1" w:lastColumn="0" w:noHBand="0" w:noVBand="1"/>
      </w:tblPr>
      <w:tblGrid>
        <w:gridCol w:w="10195"/>
      </w:tblGrid>
      <w:tr w:rsidR="00B0457A" w:rsidRPr="001072A2" w14:paraId="7767AE61" w14:textId="77777777" w:rsidTr="00B0457A">
        <w:tc>
          <w:tcPr>
            <w:tcW w:w="10195" w:type="dxa"/>
          </w:tcPr>
          <w:p w14:paraId="74B193A3" w14:textId="78B1BEA9" w:rsidR="00081407" w:rsidRDefault="00F82E9E" w:rsidP="001072A2">
            <w:pPr>
              <w:pStyle w:val="ListParagraph"/>
              <w:numPr>
                <w:ilvl w:val="0"/>
                <w:numId w:val="4"/>
              </w:numPr>
              <w:spacing w:line="259" w:lineRule="auto"/>
              <w:ind w:left="360"/>
              <w:rPr>
                <w:rFonts w:ascii="Arial" w:hAnsi="Arial" w:cs="Arial"/>
                <w:szCs w:val="22"/>
              </w:rPr>
            </w:pPr>
            <w:r w:rsidRPr="00081407">
              <w:rPr>
                <w:rFonts w:ascii="Arial" w:hAnsi="Arial" w:cs="Arial"/>
                <w:szCs w:val="22"/>
              </w:rPr>
              <w:t xml:space="preserve">To be responsible for all aspects </w:t>
            </w:r>
            <w:r w:rsidR="000531DF">
              <w:rPr>
                <w:rFonts w:ascii="Arial" w:hAnsi="Arial" w:cs="Arial"/>
                <w:szCs w:val="22"/>
              </w:rPr>
              <w:t>EHCP</w:t>
            </w:r>
            <w:r w:rsidRPr="00081407">
              <w:rPr>
                <w:rFonts w:ascii="Arial" w:hAnsi="Arial" w:cs="Arial"/>
                <w:szCs w:val="22"/>
              </w:rPr>
              <w:t xml:space="preserve"> casework,</w:t>
            </w:r>
            <w:r w:rsidR="00081407" w:rsidRPr="00081407">
              <w:rPr>
                <w:rFonts w:ascii="Arial" w:hAnsi="Arial" w:cs="Arial"/>
                <w:szCs w:val="22"/>
              </w:rPr>
              <w:t xml:space="preserve"> including Annual Reviews, Complex Casework and Phase Transfer processes </w:t>
            </w:r>
            <w:r w:rsidRPr="00081407">
              <w:rPr>
                <w:rFonts w:ascii="Arial" w:hAnsi="Arial" w:cs="Arial"/>
                <w:szCs w:val="22"/>
              </w:rPr>
              <w:t>for children and young people</w:t>
            </w:r>
            <w:r w:rsidR="006333FA" w:rsidRPr="00081407">
              <w:rPr>
                <w:rFonts w:ascii="Arial" w:hAnsi="Arial" w:cs="Arial"/>
                <w:szCs w:val="22"/>
              </w:rPr>
              <w:t xml:space="preserve"> </w:t>
            </w:r>
            <w:r w:rsidR="00052CCF" w:rsidRPr="00081407">
              <w:rPr>
                <w:rFonts w:ascii="Arial" w:hAnsi="Arial" w:cs="Arial"/>
                <w:szCs w:val="22"/>
              </w:rPr>
              <w:t>with Education Health and Care Plans</w:t>
            </w:r>
            <w:r w:rsidR="00081407">
              <w:rPr>
                <w:rFonts w:ascii="Arial" w:hAnsi="Arial" w:cs="Arial"/>
                <w:szCs w:val="22"/>
              </w:rPr>
              <w:t xml:space="preserve"> (EHC</w:t>
            </w:r>
            <w:r w:rsidR="00C87459">
              <w:rPr>
                <w:rFonts w:ascii="Arial" w:hAnsi="Arial" w:cs="Arial"/>
                <w:szCs w:val="22"/>
              </w:rPr>
              <w:t xml:space="preserve"> </w:t>
            </w:r>
            <w:r w:rsidR="00081407">
              <w:rPr>
                <w:rFonts w:ascii="Arial" w:hAnsi="Arial" w:cs="Arial"/>
                <w:szCs w:val="22"/>
              </w:rPr>
              <w:t>P</w:t>
            </w:r>
            <w:r w:rsidR="00C87459">
              <w:rPr>
                <w:rFonts w:ascii="Arial" w:hAnsi="Arial" w:cs="Arial"/>
                <w:szCs w:val="22"/>
              </w:rPr>
              <w:t>lan</w:t>
            </w:r>
            <w:r w:rsidR="00081407">
              <w:rPr>
                <w:rFonts w:ascii="Arial" w:hAnsi="Arial" w:cs="Arial"/>
                <w:szCs w:val="22"/>
              </w:rPr>
              <w:t>s)</w:t>
            </w:r>
            <w:r w:rsidRPr="00081407">
              <w:rPr>
                <w:rFonts w:ascii="Arial" w:hAnsi="Arial" w:cs="Arial"/>
                <w:szCs w:val="22"/>
              </w:rPr>
              <w:t xml:space="preserve">, working with </w:t>
            </w:r>
            <w:r w:rsidRPr="00E75419">
              <w:rPr>
                <w:rFonts w:ascii="Arial" w:hAnsi="Arial" w:cs="Arial"/>
                <w:szCs w:val="22"/>
              </w:rPr>
              <w:t xml:space="preserve">the </w:t>
            </w:r>
            <w:r w:rsidR="000531DF">
              <w:rPr>
                <w:rFonts w:ascii="Arial" w:hAnsi="Arial" w:cs="Arial"/>
                <w:szCs w:val="22"/>
              </w:rPr>
              <w:t>EHCP</w:t>
            </w:r>
            <w:r w:rsidRPr="00E75419">
              <w:rPr>
                <w:rFonts w:ascii="Arial" w:hAnsi="Arial" w:cs="Arial"/>
                <w:szCs w:val="22"/>
              </w:rPr>
              <w:t xml:space="preserve"> Casework Team across</w:t>
            </w:r>
            <w:r w:rsidRPr="00081407">
              <w:rPr>
                <w:rFonts w:ascii="Arial" w:hAnsi="Arial" w:cs="Arial"/>
                <w:szCs w:val="22"/>
              </w:rPr>
              <w:t xml:space="preserve"> Oxfordshire and those children placed out of county</w:t>
            </w:r>
            <w:r w:rsidR="00081407" w:rsidRPr="00081407">
              <w:rPr>
                <w:rFonts w:ascii="Arial" w:hAnsi="Arial" w:cs="Arial"/>
                <w:szCs w:val="22"/>
              </w:rPr>
              <w:t>.</w:t>
            </w:r>
          </w:p>
          <w:p w14:paraId="019A61B2" w14:textId="77777777" w:rsidR="00081407" w:rsidRPr="00081407" w:rsidRDefault="00081407" w:rsidP="00081407">
            <w:pPr>
              <w:pStyle w:val="ListParagraph"/>
              <w:spacing w:line="259" w:lineRule="auto"/>
              <w:ind w:left="360"/>
              <w:rPr>
                <w:rFonts w:ascii="Arial" w:hAnsi="Arial" w:cs="Arial"/>
                <w:szCs w:val="22"/>
              </w:rPr>
            </w:pPr>
          </w:p>
          <w:p w14:paraId="0F97954B" w14:textId="43043125" w:rsidR="00F82E9E" w:rsidRPr="00081407" w:rsidRDefault="00081407" w:rsidP="001072A2">
            <w:pPr>
              <w:pStyle w:val="ListParagraph"/>
              <w:numPr>
                <w:ilvl w:val="0"/>
                <w:numId w:val="4"/>
              </w:numPr>
              <w:spacing w:line="259" w:lineRule="auto"/>
              <w:ind w:left="360"/>
              <w:rPr>
                <w:rFonts w:ascii="Arial" w:hAnsi="Arial" w:cs="Arial"/>
                <w:szCs w:val="22"/>
              </w:rPr>
            </w:pPr>
            <w:r w:rsidRPr="00081407">
              <w:rPr>
                <w:rFonts w:ascii="Arial" w:hAnsi="Arial" w:cs="Arial"/>
                <w:szCs w:val="22"/>
              </w:rPr>
              <w:t xml:space="preserve">To be the first point of contact for </w:t>
            </w:r>
            <w:r>
              <w:rPr>
                <w:rFonts w:ascii="Arial" w:hAnsi="Arial" w:cs="Arial"/>
                <w:szCs w:val="22"/>
              </w:rPr>
              <w:t>children/</w:t>
            </w:r>
            <w:r w:rsidRPr="00081407">
              <w:rPr>
                <w:rFonts w:ascii="Arial" w:hAnsi="Arial" w:cs="Arial"/>
                <w:szCs w:val="22"/>
              </w:rPr>
              <w:t xml:space="preserve">young people </w:t>
            </w:r>
            <w:r>
              <w:rPr>
                <w:rFonts w:ascii="Arial" w:hAnsi="Arial" w:cs="Arial"/>
                <w:szCs w:val="22"/>
              </w:rPr>
              <w:t>with EHC</w:t>
            </w:r>
            <w:r w:rsidR="00C87459">
              <w:rPr>
                <w:rFonts w:ascii="Arial" w:hAnsi="Arial" w:cs="Arial"/>
                <w:szCs w:val="22"/>
              </w:rPr>
              <w:t xml:space="preserve"> </w:t>
            </w:r>
            <w:r>
              <w:rPr>
                <w:rFonts w:ascii="Arial" w:hAnsi="Arial" w:cs="Arial"/>
                <w:szCs w:val="22"/>
              </w:rPr>
              <w:t>P</w:t>
            </w:r>
            <w:r w:rsidR="00C87459">
              <w:rPr>
                <w:rFonts w:ascii="Arial" w:hAnsi="Arial" w:cs="Arial"/>
                <w:szCs w:val="22"/>
              </w:rPr>
              <w:t>lan</w:t>
            </w:r>
            <w:r>
              <w:rPr>
                <w:rFonts w:ascii="Arial" w:hAnsi="Arial" w:cs="Arial"/>
                <w:szCs w:val="22"/>
              </w:rPr>
              <w:t>s and their families.</w:t>
            </w:r>
          </w:p>
          <w:p w14:paraId="7C735EFA" w14:textId="77777777" w:rsidR="00D2383F" w:rsidRPr="00196E45" w:rsidRDefault="00D2383F" w:rsidP="00D2383F">
            <w:pPr>
              <w:pStyle w:val="ListParagraph"/>
              <w:spacing w:line="259" w:lineRule="auto"/>
              <w:ind w:left="360"/>
              <w:rPr>
                <w:rFonts w:ascii="Arial" w:hAnsi="Arial" w:cs="Arial"/>
                <w:szCs w:val="22"/>
                <w:highlight w:val="cyan"/>
              </w:rPr>
            </w:pPr>
          </w:p>
          <w:p w14:paraId="539C4B13" w14:textId="74FDEFAE" w:rsidR="00F82E9E" w:rsidRPr="00081407" w:rsidRDefault="00F82E9E" w:rsidP="001072A2">
            <w:pPr>
              <w:pStyle w:val="ListParagraph"/>
              <w:numPr>
                <w:ilvl w:val="0"/>
                <w:numId w:val="4"/>
              </w:numPr>
              <w:spacing w:line="259" w:lineRule="auto"/>
              <w:ind w:left="360"/>
              <w:rPr>
                <w:rFonts w:ascii="Arial" w:hAnsi="Arial" w:cs="Arial"/>
                <w:szCs w:val="22"/>
              </w:rPr>
            </w:pPr>
            <w:r w:rsidRPr="00081407">
              <w:rPr>
                <w:rFonts w:ascii="Arial" w:hAnsi="Arial" w:cs="Arial"/>
                <w:szCs w:val="22"/>
              </w:rPr>
              <w:t>To develop and secure the highest standards of achievement and inclusion for children and young people with SEN within the policy and budget framework of the Council</w:t>
            </w:r>
            <w:r w:rsidR="00081407" w:rsidRPr="00081407">
              <w:rPr>
                <w:rFonts w:ascii="Arial" w:hAnsi="Arial" w:cs="Arial"/>
                <w:szCs w:val="22"/>
              </w:rPr>
              <w:t>.</w:t>
            </w:r>
            <w:r w:rsidRPr="00081407">
              <w:rPr>
                <w:rFonts w:ascii="Arial" w:hAnsi="Arial" w:cs="Arial"/>
                <w:szCs w:val="22"/>
              </w:rPr>
              <w:t xml:space="preserve"> </w:t>
            </w:r>
          </w:p>
          <w:p w14:paraId="68678F70" w14:textId="77777777" w:rsidR="00D2383F" w:rsidRPr="00081407" w:rsidRDefault="00D2383F" w:rsidP="00D2383F">
            <w:pPr>
              <w:pStyle w:val="ListParagraph"/>
              <w:spacing w:line="259" w:lineRule="auto"/>
              <w:ind w:left="360"/>
              <w:rPr>
                <w:rFonts w:ascii="Arial" w:hAnsi="Arial" w:cs="Arial"/>
                <w:szCs w:val="22"/>
              </w:rPr>
            </w:pPr>
          </w:p>
          <w:p w14:paraId="2DF8FF4E" w14:textId="4CE0E058" w:rsidR="00F82E9E" w:rsidRPr="00081407" w:rsidRDefault="00F82E9E" w:rsidP="001072A2">
            <w:pPr>
              <w:pStyle w:val="ListParagraph"/>
              <w:numPr>
                <w:ilvl w:val="0"/>
                <w:numId w:val="4"/>
              </w:numPr>
              <w:spacing w:line="259" w:lineRule="auto"/>
              <w:ind w:left="360"/>
              <w:rPr>
                <w:rFonts w:ascii="Arial" w:hAnsi="Arial" w:cs="Arial"/>
                <w:szCs w:val="22"/>
              </w:rPr>
            </w:pPr>
            <w:r w:rsidRPr="00081407">
              <w:rPr>
                <w:rFonts w:ascii="Arial" w:hAnsi="Arial" w:cs="Arial"/>
                <w:szCs w:val="22"/>
              </w:rPr>
              <w:t>To assist in the development of policy, procedures and provision for children with SEN</w:t>
            </w:r>
            <w:r w:rsidR="00081407" w:rsidRPr="00081407">
              <w:rPr>
                <w:rFonts w:ascii="Arial" w:hAnsi="Arial" w:cs="Arial"/>
                <w:szCs w:val="22"/>
              </w:rPr>
              <w:t>.</w:t>
            </w:r>
          </w:p>
          <w:p w14:paraId="51BA6954" w14:textId="466360AE" w:rsidR="00B0457A" w:rsidRPr="001072A2" w:rsidRDefault="00B0457A" w:rsidP="00B0457A">
            <w:pPr>
              <w:rPr>
                <w:rFonts w:ascii="Arial" w:hAnsi="Arial" w:cs="Arial"/>
              </w:rPr>
            </w:pPr>
          </w:p>
        </w:tc>
      </w:tr>
    </w:tbl>
    <w:p w14:paraId="3CDF08A0" w14:textId="64DD6F41" w:rsidR="00E34F5F" w:rsidRPr="001072A2" w:rsidRDefault="00B0457A" w:rsidP="00760609">
      <w:pPr>
        <w:pStyle w:val="Heading2"/>
        <w:rPr>
          <w:rFonts w:cs="Arial"/>
          <w:sz w:val="22"/>
          <w:szCs w:val="22"/>
        </w:rPr>
      </w:pPr>
      <w:r w:rsidRPr="001072A2">
        <w:rPr>
          <w:rFonts w:cs="Arial"/>
        </w:rPr>
        <w:t>Job Responsibilities</w:t>
      </w:r>
      <w:r w:rsidRPr="001072A2">
        <w:rPr>
          <w:rFonts w:cs="Arial"/>
          <w:sz w:val="22"/>
          <w:szCs w:val="22"/>
        </w:rPr>
        <w:t xml:space="preserve"> </w:t>
      </w:r>
    </w:p>
    <w:tbl>
      <w:tblPr>
        <w:tblStyle w:val="TableGridLight"/>
        <w:tblW w:w="0" w:type="auto"/>
        <w:tblLook w:val="04A0" w:firstRow="1" w:lastRow="0" w:firstColumn="1" w:lastColumn="0" w:noHBand="0" w:noVBand="1"/>
      </w:tblPr>
      <w:tblGrid>
        <w:gridCol w:w="10195"/>
      </w:tblGrid>
      <w:tr w:rsidR="005538F8" w:rsidRPr="001072A2" w14:paraId="0AD07E7E" w14:textId="77777777" w:rsidTr="00CB40BC">
        <w:trPr>
          <w:trHeight w:val="859"/>
        </w:trPr>
        <w:tc>
          <w:tcPr>
            <w:tcW w:w="10195" w:type="dxa"/>
          </w:tcPr>
          <w:p w14:paraId="35825C47" w14:textId="79A5FD32" w:rsidR="00081407" w:rsidRPr="00007DA3" w:rsidRDefault="00081407" w:rsidP="00007DA3">
            <w:pPr>
              <w:pStyle w:val="ListParagraph"/>
              <w:numPr>
                <w:ilvl w:val="0"/>
                <w:numId w:val="5"/>
              </w:numPr>
              <w:spacing w:line="259" w:lineRule="auto"/>
              <w:ind w:left="306"/>
              <w:rPr>
                <w:rFonts w:ascii="Arial" w:hAnsi="Arial" w:cs="Arial"/>
                <w:szCs w:val="22"/>
              </w:rPr>
            </w:pPr>
            <w:r w:rsidRPr="00007DA3">
              <w:rPr>
                <w:rFonts w:ascii="Arial" w:hAnsi="Arial" w:cs="Arial"/>
                <w:szCs w:val="22"/>
              </w:rPr>
              <w:t>To administer all routine and ongoing monitoring and statutory processes for children and young people with EHC</w:t>
            </w:r>
            <w:r w:rsidR="00C87459" w:rsidRPr="00007DA3">
              <w:rPr>
                <w:rFonts w:ascii="Arial" w:hAnsi="Arial" w:cs="Arial"/>
                <w:szCs w:val="22"/>
              </w:rPr>
              <w:t xml:space="preserve"> </w:t>
            </w:r>
            <w:r w:rsidRPr="00007DA3">
              <w:rPr>
                <w:rFonts w:ascii="Arial" w:hAnsi="Arial" w:cs="Arial"/>
                <w:szCs w:val="22"/>
              </w:rPr>
              <w:t>P</w:t>
            </w:r>
            <w:r w:rsidR="00C87459" w:rsidRPr="00007DA3">
              <w:rPr>
                <w:rFonts w:ascii="Arial" w:hAnsi="Arial" w:cs="Arial"/>
                <w:szCs w:val="22"/>
              </w:rPr>
              <w:t>lan</w:t>
            </w:r>
            <w:r w:rsidRPr="00007DA3">
              <w:rPr>
                <w:rFonts w:ascii="Arial" w:hAnsi="Arial" w:cs="Arial"/>
                <w:szCs w:val="22"/>
              </w:rPr>
              <w:t>s within statutory timescales. This will include Annual Review, Phase Transfer, moving in and out of County, and routine enquiries from the young people, and the parents and carers of young people and children, schools and wider professionals or stakeholders.</w:t>
            </w:r>
          </w:p>
          <w:p w14:paraId="6FEF55C1" w14:textId="17B700AD" w:rsidR="00A43F83" w:rsidRPr="00007DA3" w:rsidRDefault="00A43F83" w:rsidP="00007DA3">
            <w:pPr>
              <w:pStyle w:val="ListParagraph"/>
              <w:numPr>
                <w:ilvl w:val="0"/>
                <w:numId w:val="5"/>
              </w:numPr>
              <w:spacing w:line="259" w:lineRule="auto"/>
              <w:ind w:left="306"/>
              <w:rPr>
                <w:rFonts w:ascii="Arial" w:hAnsi="Arial" w:cs="Arial"/>
                <w:szCs w:val="22"/>
              </w:rPr>
            </w:pPr>
            <w:r w:rsidRPr="00007DA3">
              <w:rPr>
                <w:rFonts w:ascii="Arial" w:hAnsi="Arial" w:cs="Arial"/>
                <w:szCs w:val="22"/>
              </w:rPr>
              <w:lastRenderedPageBreak/>
              <w:t>To adhere to all Local Authority policies, processes and systems associated with Annual Review, complex casework, Phase Transfer, moving in and out of County, Tribunals and Mediation and routine enquiries.</w:t>
            </w:r>
          </w:p>
          <w:p w14:paraId="04DBDCFC" w14:textId="77777777" w:rsidR="00081407" w:rsidRPr="00007DA3" w:rsidRDefault="00081407" w:rsidP="00007DA3">
            <w:pPr>
              <w:pStyle w:val="ListParagraph"/>
              <w:spacing w:line="259" w:lineRule="auto"/>
              <w:ind w:left="306"/>
              <w:rPr>
                <w:rFonts w:ascii="Arial" w:hAnsi="Arial" w:cs="Arial"/>
                <w:szCs w:val="22"/>
              </w:rPr>
            </w:pPr>
          </w:p>
          <w:p w14:paraId="651ADE04" w14:textId="45189BFF" w:rsidR="00081407" w:rsidRPr="00007DA3" w:rsidRDefault="00081407" w:rsidP="00007DA3">
            <w:pPr>
              <w:pStyle w:val="ListParagraph"/>
              <w:numPr>
                <w:ilvl w:val="0"/>
                <w:numId w:val="5"/>
              </w:numPr>
              <w:spacing w:line="259" w:lineRule="auto"/>
              <w:ind w:left="306"/>
              <w:rPr>
                <w:rFonts w:ascii="Arial" w:hAnsi="Arial" w:cs="Arial"/>
                <w:szCs w:val="22"/>
              </w:rPr>
            </w:pPr>
            <w:r w:rsidRPr="00007DA3">
              <w:rPr>
                <w:rFonts w:ascii="Arial" w:hAnsi="Arial" w:cs="Arial"/>
                <w:szCs w:val="22"/>
              </w:rPr>
              <w:t xml:space="preserve">To be responsible and accountable for </w:t>
            </w:r>
            <w:r w:rsidR="00C87459" w:rsidRPr="00007DA3">
              <w:rPr>
                <w:rFonts w:ascii="Arial" w:hAnsi="Arial" w:cs="Arial"/>
                <w:szCs w:val="22"/>
              </w:rPr>
              <w:t xml:space="preserve">managing </w:t>
            </w:r>
            <w:r w:rsidRPr="00007DA3">
              <w:rPr>
                <w:rFonts w:ascii="Arial" w:hAnsi="Arial" w:cs="Arial"/>
                <w:szCs w:val="22"/>
              </w:rPr>
              <w:t>a specific casel</w:t>
            </w:r>
            <w:r w:rsidR="00C87459" w:rsidRPr="00007DA3">
              <w:rPr>
                <w:rFonts w:ascii="Arial" w:hAnsi="Arial" w:cs="Arial"/>
                <w:szCs w:val="22"/>
              </w:rPr>
              <w:t>oad.</w:t>
            </w:r>
          </w:p>
          <w:p w14:paraId="4132622E" w14:textId="77777777" w:rsidR="00081407" w:rsidRPr="00007DA3" w:rsidRDefault="00081407" w:rsidP="00007DA3">
            <w:pPr>
              <w:spacing w:line="259" w:lineRule="auto"/>
              <w:ind w:left="306"/>
              <w:rPr>
                <w:rFonts w:ascii="Arial" w:hAnsi="Arial" w:cs="Arial"/>
                <w:szCs w:val="22"/>
              </w:rPr>
            </w:pPr>
          </w:p>
          <w:p w14:paraId="52C43191" w14:textId="6A5FBDD0" w:rsidR="00081407" w:rsidRPr="00007DA3" w:rsidRDefault="00081407" w:rsidP="00007DA3">
            <w:pPr>
              <w:pStyle w:val="ListParagraph"/>
              <w:numPr>
                <w:ilvl w:val="0"/>
                <w:numId w:val="5"/>
              </w:numPr>
              <w:spacing w:line="259" w:lineRule="auto"/>
              <w:ind w:left="306"/>
              <w:rPr>
                <w:rFonts w:ascii="Arial" w:hAnsi="Arial" w:cs="Arial"/>
                <w:szCs w:val="22"/>
              </w:rPr>
            </w:pPr>
            <w:r w:rsidRPr="00007DA3">
              <w:rPr>
                <w:rFonts w:ascii="Arial" w:hAnsi="Arial" w:cs="Arial"/>
                <w:szCs w:val="22"/>
              </w:rPr>
              <w:t>To be the named contact for families/carers and young people and their educational setting within a defined geographical area once an EHC</w:t>
            </w:r>
            <w:r w:rsidR="00C87459" w:rsidRPr="00007DA3">
              <w:rPr>
                <w:rFonts w:ascii="Arial" w:hAnsi="Arial" w:cs="Arial"/>
                <w:szCs w:val="22"/>
              </w:rPr>
              <w:t xml:space="preserve"> Plan</w:t>
            </w:r>
            <w:r w:rsidRPr="00007DA3">
              <w:rPr>
                <w:rFonts w:ascii="Arial" w:hAnsi="Arial" w:cs="Arial"/>
                <w:szCs w:val="22"/>
              </w:rPr>
              <w:t xml:space="preserve"> has been finalised and be part of a team responsible for the ongoing monitoring and support to families and young people to ensure that the provision identified in the EHC</w:t>
            </w:r>
            <w:r w:rsidR="00C87459" w:rsidRPr="00007DA3">
              <w:rPr>
                <w:rFonts w:ascii="Arial" w:hAnsi="Arial" w:cs="Arial"/>
                <w:szCs w:val="22"/>
              </w:rPr>
              <w:t xml:space="preserve"> Plan</w:t>
            </w:r>
            <w:r w:rsidRPr="00007DA3">
              <w:rPr>
                <w:rFonts w:ascii="Arial" w:hAnsi="Arial" w:cs="Arial"/>
                <w:szCs w:val="22"/>
              </w:rPr>
              <w:t xml:space="preserve"> is provided.</w:t>
            </w:r>
          </w:p>
          <w:p w14:paraId="3C5DF6A1" w14:textId="77777777" w:rsidR="001B3BDB" w:rsidRPr="00007DA3" w:rsidRDefault="001B3BDB" w:rsidP="00007DA3">
            <w:pPr>
              <w:pStyle w:val="ListParagraph"/>
              <w:ind w:left="306"/>
              <w:rPr>
                <w:rFonts w:ascii="Arial" w:hAnsi="Arial" w:cs="Arial"/>
                <w:szCs w:val="22"/>
              </w:rPr>
            </w:pPr>
          </w:p>
          <w:p w14:paraId="7601C135" w14:textId="25CAD6B8" w:rsidR="001B3BDB" w:rsidRPr="00007DA3" w:rsidRDefault="001B3BDB" w:rsidP="00007DA3">
            <w:pPr>
              <w:pStyle w:val="ListParagraph"/>
              <w:numPr>
                <w:ilvl w:val="0"/>
                <w:numId w:val="5"/>
              </w:numPr>
              <w:ind w:left="306"/>
              <w:rPr>
                <w:rFonts w:ascii="Arial" w:hAnsi="Arial" w:cs="Arial"/>
                <w:szCs w:val="22"/>
              </w:rPr>
            </w:pPr>
            <w:r w:rsidRPr="00007DA3">
              <w:rPr>
                <w:rFonts w:ascii="Arial" w:hAnsi="Arial" w:cs="Arial"/>
                <w:szCs w:val="22"/>
              </w:rPr>
              <w:t>To monitor and arrange the provision as specified in the EHC Plan to meet the child or young person/s needs, ensuring the successful inclusion of children and young people with SEND.</w:t>
            </w:r>
          </w:p>
          <w:p w14:paraId="3C774FAA" w14:textId="77777777" w:rsidR="00081407" w:rsidRPr="00007DA3" w:rsidRDefault="00081407" w:rsidP="00007DA3">
            <w:pPr>
              <w:spacing w:line="259" w:lineRule="auto"/>
              <w:ind w:left="306"/>
              <w:rPr>
                <w:rFonts w:ascii="Arial" w:hAnsi="Arial" w:cs="Arial"/>
                <w:szCs w:val="22"/>
              </w:rPr>
            </w:pPr>
          </w:p>
          <w:p w14:paraId="4BAE7A04" w14:textId="709D95E8" w:rsidR="00081407" w:rsidRPr="00007DA3" w:rsidRDefault="00081407" w:rsidP="00007DA3">
            <w:pPr>
              <w:pStyle w:val="ListParagraph"/>
              <w:numPr>
                <w:ilvl w:val="0"/>
                <w:numId w:val="5"/>
              </w:numPr>
              <w:spacing w:line="259" w:lineRule="auto"/>
              <w:ind w:left="306"/>
              <w:rPr>
                <w:rFonts w:ascii="Arial" w:hAnsi="Arial" w:cs="Arial"/>
                <w:szCs w:val="22"/>
              </w:rPr>
            </w:pPr>
            <w:r w:rsidRPr="00007DA3">
              <w:rPr>
                <w:rFonts w:ascii="Arial" w:hAnsi="Arial" w:cs="Arial"/>
                <w:szCs w:val="22"/>
              </w:rPr>
              <w:t xml:space="preserve">The postholder will be required to prepare and/or contribute papers/research information for a variety of purposes, such as </w:t>
            </w:r>
            <w:r w:rsidR="001B3BDB" w:rsidRPr="00007DA3">
              <w:rPr>
                <w:rFonts w:ascii="Arial" w:hAnsi="Arial" w:cs="Arial"/>
                <w:szCs w:val="22"/>
              </w:rPr>
              <w:t xml:space="preserve">Local Authority decision-making panels, </w:t>
            </w:r>
            <w:r w:rsidR="00A43F83" w:rsidRPr="00007DA3">
              <w:rPr>
                <w:rFonts w:ascii="Arial" w:hAnsi="Arial" w:cs="Arial"/>
                <w:szCs w:val="22"/>
              </w:rPr>
              <w:t xml:space="preserve">Mediation, </w:t>
            </w:r>
            <w:r w:rsidRPr="00007DA3">
              <w:rPr>
                <w:rFonts w:ascii="Arial" w:hAnsi="Arial" w:cs="Arial"/>
                <w:szCs w:val="22"/>
              </w:rPr>
              <w:t>Tribunals, Annual Review, phase transfer, complaints in relation to children and young people who have an EHC Plan and execute any required actions such as chasing of documentation or updating stakeholders</w:t>
            </w:r>
            <w:r w:rsidR="00C87459" w:rsidRPr="00007DA3">
              <w:rPr>
                <w:rFonts w:ascii="Arial" w:hAnsi="Arial" w:cs="Arial"/>
                <w:szCs w:val="22"/>
              </w:rPr>
              <w:t>.</w:t>
            </w:r>
          </w:p>
          <w:p w14:paraId="12B5AA57" w14:textId="77777777" w:rsidR="00081407" w:rsidRPr="00007DA3" w:rsidRDefault="00081407" w:rsidP="00081407">
            <w:pPr>
              <w:spacing w:line="259" w:lineRule="auto"/>
              <w:rPr>
                <w:rFonts w:ascii="Arial" w:hAnsi="Arial" w:cs="Arial"/>
                <w:szCs w:val="22"/>
              </w:rPr>
            </w:pPr>
          </w:p>
          <w:p w14:paraId="2A38737B" w14:textId="77777777" w:rsidR="001B3BDB" w:rsidRPr="00007DA3" w:rsidRDefault="00081407" w:rsidP="00007DA3">
            <w:pPr>
              <w:pStyle w:val="ListParagraph"/>
              <w:numPr>
                <w:ilvl w:val="0"/>
                <w:numId w:val="5"/>
              </w:numPr>
              <w:spacing w:line="259" w:lineRule="auto"/>
              <w:ind w:left="306"/>
              <w:rPr>
                <w:rFonts w:ascii="Arial" w:hAnsi="Arial" w:cs="Arial"/>
                <w:szCs w:val="22"/>
              </w:rPr>
            </w:pPr>
            <w:r w:rsidRPr="00007DA3">
              <w:rPr>
                <w:rFonts w:ascii="Arial" w:hAnsi="Arial" w:cs="Arial"/>
                <w:szCs w:val="22"/>
              </w:rPr>
              <w:t>To</w:t>
            </w:r>
            <w:r w:rsidR="001B3BDB" w:rsidRPr="00007DA3">
              <w:rPr>
                <w:rFonts w:ascii="Arial" w:hAnsi="Arial" w:cs="Arial"/>
                <w:szCs w:val="22"/>
              </w:rPr>
              <w:t xml:space="preserve"> monitor the progress of children and young people with EHC plans through</w:t>
            </w:r>
            <w:r w:rsidRPr="00007DA3">
              <w:rPr>
                <w:rFonts w:ascii="Arial" w:hAnsi="Arial" w:cs="Arial"/>
                <w:szCs w:val="22"/>
              </w:rPr>
              <w:t xml:space="preserve"> robust scrutin</w:t>
            </w:r>
            <w:r w:rsidR="001B3BDB" w:rsidRPr="00007DA3">
              <w:rPr>
                <w:rFonts w:ascii="Arial" w:hAnsi="Arial" w:cs="Arial"/>
                <w:szCs w:val="22"/>
              </w:rPr>
              <w:t>y of the</w:t>
            </w:r>
            <w:r w:rsidRPr="00007DA3">
              <w:rPr>
                <w:rFonts w:ascii="Arial" w:hAnsi="Arial" w:cs="Arial"/>
                <w:szCs w:val="22"/>
              </w:rPr>
              <w:t xml:space="preserve"> Annual Review paperwork</w:t>
            </w:r>
            <w:r w:rsidR="001B3BDB" w:rsidRPr="00007DA3">
              <w:rPr>
                <w:rFonts w:ascii="Arial" w:hAnsi="Arial" w:cs="Arial"/>
                <w:szCs w:val="22"/>
              </w:rPr>
              <w:t>;</w:t>
            </w:r>
            <w:r w:rsidRPr="00007DA3">
              <w:rPr>
                <w:rFonts w:ascii="Arial" w:hAnsi="Arial" w:cs="Arial"/>
                <w:szCs w:val="22"/>
              </w:rPr>
              <w:t xml:space="preserve"> identifying plans that need to be amended, ceased, and any actions or changes in provision or placement. </w:t>
            </w:r>
          </w:p>
          <w:p w14:paraId="52B2FF60" w14:textId="77777777" w:rsidR="001B3BDB" w:rsidRPr="00007DA3" w:rsidRDefault="001B3BDB" w:rsidP="00007DA3">
            <w:pPr>
              <w:pStyle w:val="ListParagraph"/>
              <w:ind w:left="306"/>
              <w:rPr>
                <w:rFonts w:ascii="Arial" w:hAnsi="Arial" w:cs="Arial"/>
                <w:szCs w:val="22"/>
              </w:rPr>
            </w:pPr>
          </w:p>
          <w:p w14:paraId="54B3E430" w14:textId="77777777" w:rsidR="001B3BDB" w:rsidRPr="00007DA3" w:rsidRDefault="00081407" w:rsidP="00007DA3">
            <w:pPr>
              <w:pStyle w:val="ListParagraph"/>
              <w:numPr>
                <w:ilvl w:val="0"/>
                <w:numId w:val="5"/>
              </w:numPr>
              <w:spacing w:line="259" w:lineRule="auto"/>
              <w:ind w:left="306"/>
              <w:rPr>
                <w:rFonts w:ascii="Arial" w:hAnsi="Arial" w:cs="Arial"/>
                <w:szCs w:val="22"/>
              </w:rPr>
            </w:pPr>
            <w:r w:rsidRPr="00007DA3">
              <w:rPr>
                <w:rFonts w:ascii="Arial" w:hAnsi="Arial" w:cs="Arial"/>
                <w:szCs w:val="22"/>
              </w:rPr>
              <w:t xml:space="preserve">To ensure that all reviews of EHC Plans are conducted by schools annually and that the procedures adopted by schools are in line with policy on SEN and meet statutory </w:t>
            </w:r>
            <w:r w:rsidR="001B3BDB" w:rsidRPr="00007DA3">
              <w:rPr>
                <w:rFonts w:ascii="Arial" w:hAnsi="Arial" w:cs="Arial"/>
                <w:szCs w:val="22"/>
              </w:rPr>
              <w:t>timeframes</w:t>
            </w:r>
            <w:r w:rsidRPr="00007DA3">
              <w:rPr>
                <w:rFonts w:ascii="Arial" w:hAnsi="Arial" w:cs="Arial"/>
                <w:szCs w:val="22"/>
              </w:rPr>
              <w:t xml:space="preserve">. </w:t>
            </w:r>
          </w:p>
          <w:p w14:paraId="488ABBCB" w14:textId="77777777" w:rsidR="00C87459" w:rsidRPr="00007DA3" w:rsidRDefault="00C87459" w:rsidP="00007DA3">
            <w:pPr>
              <w:ind w:left="306"/>
              <w:rPr>
                <w:rFonts w:ascii="Arial" w:hAnsi="Arial" w:cs="Arial"/>
                <w:szCs w:val="22"/>
              </w:rPr>
            </w:pPr>
          </w:p>
          <w:p w14:paraId="799E4A06" w14:textId="0E4F880E" w:rsidR="00C87459" w:rsidRPr="00007DA3" w:rsidRDefault="00C87459" w:rsidP="00007DA3">
            <w:pPr>
              <w:pStyle w:val="ListParagraph"/>
              <w:numPr>
                <w:ilvl w:val="0"/>
                <w:numId w:val="5"/>
              </w:numPr>
              <w:spacing w:line="259" w:lineRule="auto"/>
              <w:ind w:left="306"/>
              <w:rPr>
                <w:rFonts w:ascii="Arial" w:hAnsi="Arial" w:cs="Arial"/>
                <w:szCs w:val="22"/>
              </w:rPr>
            </w:pPr>
            <w:r w:rsidRPr="00007DA3">
              <w:rPr>
                <w:rFonts w:ascii="Arial" w:hAnsi="Arial" w:cs="Arial"/>
                <w:szCs w:val="22"/>
              </w:rPr>
              <w:t xml:space="preserve">To lead and manage the Annual Review process for children and young people who are Electively Home Educated (EHE) or on Education Other Than </w:t>
            </w:r>
            <w:proofErr w:type="gramStart"/>
            <w:r w:rsidRPr="00007DA3">
              <w:rPr>
                <w:rFonts w:ascii="Arial" w:hAnsi="Arial" w:cs="Arial"/>
                <w:szCs w:val="22"/>
              </w:rPr>
              <w:t>At</w:t>
            </w:r>
            <w:proofErr w:type="gramEnd"/>
            <w:r w:rsidRPr="00007DA3">
              <w:rPr>
                <w:rFonts w:ascii="Arial" w:hAnsi="Arial" w:cs="Arial"/>
                <w:szCs w:val="22"/>
              </w:rPr>
              <w:t xml:space="preserve"> School (EOTAS) packages within statutory timeframes.</w:t>
            </w:r>
          </w:p>
          <w:p w14:paraId="0CAA353D" w14:textId="77777777" w:rsidR="00B10446" w:rsidRPr="00007DA3" w:rsidRDefault="00B10446" w:rsidP="00007DA3">
            <w:pPr>
              <w:pStyle w:val="ListParagraph"/>
              <w:ind w:left="306"/>
              <w:rPr>
                <w:rFonts w:ascii="Arial" w:hAnsi="Arial" w:cs="Arial"/>
                <w:szCs w:val="22"/>
              </w:rPr>
            </w:pPr>
          </w:p>
          <w:p w14:paraId="1C232E0C" w14:textId="2706AAA8" w:rsidR="00B10446" w:rsidRPr="00007DA3" w:rsidRDefault="00B10446" w:rsidP="00007DA3">
            <w:pPr>
              <w:pStyle w:val="ListParagraph"/>
              <w:numPr>
                <w:ilvl w:val="0"/>
                <w:numId w:val="5"/>
              </w:numPr>
              <w:spacing w:line="259" w:lineRule="auto"/>
              <w:ind w:left="306"/>
              <w:rPr>
                <w:rFonts w:ascii="Arial" w:hAnsi="Arial" w:cs="Arial"/>
                <w:szCs w:val="22"/>
              </w:rPr>
            </w:pPr>
            <w:r w:rsidRPr="00007DA3">
              <w:rPr>
                <w:rFonts w:ascii="Arial" w:hAnsi="Arial" w:cs="Arial"/>
                <w:szCs w:val="22"/>
              </w:rPr>
              <w:t>To lead in managing the Phase Transfer process within statutory timeframes.</w:t>
            </w:r>
          </w:p>
          <w:p w14:paraId="7D5041DA" w14:textId="77777777" w:rsidR="00B10446" w:rsidRPr="00007DA3" w:rsidRDefault="00B10446" w:rsidP="00007DA3">
            <w:pPr>
              <w:pStyle w:val="ListParagraph"/>
              <w:ind w:left="306"/>
              <w:rPr>
                <w:rFonts w:ascii="Arial" w:hAnsi="Arial" w:cs="Arial"/>
                <w:szCs w:val="22"/>
              </w:rPr>
            </w:pPr>
          </w:p>
          <w:p w14:paraId="0B57F813" w14:textId="21358AFA" w:rsidR="00B10446" w:rsidRPr="00007DA3" w:rsidRDefault="00B10446" w:rsidP="00007DA3">
            <w:pPr>
              <w:pStyle w:val="ListParagraph"/>
              <w:numPr>
                <w:ilvl w:val="0"/>
                <w:numId w:val="5"/>
              </w:numPr>
              <w:spacing w:line="259" w:lineRule="auto"/>
              <w:ind w:left="306"/>
              <w:rPr>
                <w:rFonts w:ascii="Arial" w:hAnsi="Arial" w:cs="Arial"/>
                <w:szCs w:val="22"/>
              </w:rPr>
            </w:pPr>
            <w:r w:rsidRPr="00007DA3">
              <w:rPr>
                <w:rFonts w:ascii="Arial" w:hAnsi="Arial" w:cs="Arial"/>
                <w:szCs w:val="22"/>
              </w:rPr>
              <w:t>To lead in managing the mover-in and out process within statutory timeframes.</w:t>
            </w:r>
          </w:p>
          <w:p w14:paraId="141F10BF" w14:textId="77777777" w:rsidR="00B10446" w:rsidRPr="00007DA3" w:rsidRDefault="00B10446" w:rsidP="00007DA3">
            <w:pPr>
              <w:pStyle w:val="ListParagraph"/>
              <w:ind w:left="306"/>
              <w:rPr>
                <w:rFonts w:ascii="Arial" w:hAnsi="Arial" w:cs="Arial"/>
                <w:szCs w:val="22"/>
              </w:rPr>
            </w:pPr>
          </w:p>
          <w:p w14:paraId="45CDA56E" w14:textId="06956BFC" w:rsidR="00B10446" w:rsidRPr="00007DA3" w:rsidRDefault="00B10446" w:rsidP="00007DA3">
            <w:pPr>
              <w:pStyle w:val="ListParagraph"/>
              <w:numPr>
                <w:ilvl w:val="0"/>
                <w:numId w:val="5"/>
              </w:numPr>
              <w:spacing w:line="259" w:lineRule="auto"/>
              <w:ind w:left="306"/>
              <w:rPr>
                <w:rFonts w:ascii="Arial" w:hAnsi="Arial" w:cs="Arial"/>
                <w:szCs w:val="22"/>
              </w:rPr>
            </w:pPr>
            <w:r w:rsidRPr="00007DA3">
              <w:rPr>
                <w:rFonts w:ascii="Arial" w:hAnsi="Arial" w:cs="Arial"/>
                <w:szCs w:val="22"/>
              </w:rPr>
              <w:t>To lead in managing any additional Complex Casework in a timely manner, including linking with the finance and commissioning teams.</w:t>
            </w:r>
          </w:p>
          <w:p w14:paraId="10A28CD1" w14:textId="77777777" w:rsidR="00081407" w:rsidRPr="00007DA3" w:rsidRDefault="00081407" w:rsidP="00007DA3">
            <w:pPr>
              <w:spacing w:line="259" w:lineRule="auto"/>
              <w:ind w:left="306"/>
              <w:rPr>
                <w:rFonts w:ascii="Arial" w:hAnsi="Arial" w:cs="Arial"/>
                <w:szCs w:val="22"/>
              </w:rPr>
            </w:pPr>
          </w:p>
          <w:p w14:paraId="18105CE6" w14:textId="77777777" w:rsidR="00A43F83" w:rsidRPr="00007DA3" w:rsidRDefault="00081407" w:rsidP="00007DA3">
            <w:pPr>
              <w:pStyle w:val="ListParagraph"/>
              <w:numPr>
                <w:ilvl w:val="0"/>
                <w:numId w:val="5"/>
              </w:numPr>
              <w:spacing w:line="259" w:lineRule="auto"/>
              <w:ind w:left="306"/>
              <w:rPr>
                <w:rFonts w:ascii="Arial" w:hAnsi="Arial" w:cs="Arial"/>
                <w:szCs w:val="22"/>
              </w:rPr>
            </w:pPr>
            <w:r w:rsidRPr="00007DA3">
              <w:rPr>
                <w:rFonts w:ascii="Arial" w:hAnsi="Arial" w:cs="Arial"/>
                <w:szCs w:val="22"/>
              </w:rPr>
              <w:t>To monitor own caseload using data and reports produced to assist and be proactive</w:t>
            </w:r>
            <w:r w:rsidR="00C87459" w:rsidRPr="00007DA3">
              <w:rPr>
                <w:rFonts w:ascii="Arial" w:hAnsi="Arial" w:cs="Arial"/>
                <w:szCs w:val="22"/>
              </w:rPr>
              <w:t>,</w:t>
            </w:r>
            <w:r w:rsidRPr="00007DA3">
              <w:rPr>
                <w:rFonts w:ascii="Arial" w:hAnsi="Arial" w:cs="Arial"/>
                <w:szCs w:val="22"/>
              </w:rPr>
              <w:t xml:space="preserve"> </w:t>
            </w:r>
            <w:r w:rsidR="00C87459" w:rsidRPr="00007DA3">
              <w:rPr>
                <w:rFonts w:ascii="Arial" w:hAnsi="Arial" w:cs="Arial"/>
                <w:szCs w:val="22"/>
              </w:rPr>
              <w:t>taking advice as required.</w:t>
            </w:r>
          </w:p>
          <w:p w14:paraId="5ED0FA59" w14:textId="77777777" w:rsidR="00A43F83" w:rsidRPr="00007DA3" w:rsidRDefault="00A43F83" w:rsidP="00007DA3">
            <w:pPr>
              <w:spacing w:line="259" w:lineRule="auto"/>
              <w:ind w:left="306"/>
              <w:rPr>
                <w:rFonts w:ascii="Arial" w:hAnsi="Arial" w:cs="Arial"/>
                <w:szCs w:val="22"/>
              </w:rPr>
            </w:pPr>
          </w:p>
          <w:p w14:paraId="3A44984B" w14:textId="77777777" w:rsidR="00236494" w:rsidRPr="00007DA3" w:rsidRDefault="00C87459" w:rsidP="00007DA3">
            <w:pPr>
              <w:pStyle w:val="ListParagraph"/>
              <w:numPr>
                <w:ilvl w:val="0"/>
                <w:numId w:val="5"/>
              </w:numPr>
              <w:spacing w:line="259" w:lineRule="auto"/>
              <w:ind w:left="306"/>
              <w:rPr>
                <w:rFonts w:ascii="Arial" w:hAnsi="Arial" w:cs="Arial"/>
                <w:szCs w:val="22"/>
              </w:rPr>
            </w:pPr>
            <w:r w:rsidRPr="00007DA3">
              <w:rPr>
                <w:rFonts w:ascii="Arial" w:hAnsi="Arial" w:cs="Arial"/>
                <w:szCs w:val="22"/>
              </w:rPr>
              <w:t xml:space="preserve">To ensure funding forms are completed and processed in a timely manner following </w:t>
            </w:r>
            <w:r w:rsidR="001B3BDB" w:rsidRPr="00007DA3">
              <w:rPr>
                <w:rFonts w:ascii="Arial" w:hAnsi="Arial" w:cs="Arial"/>
                <w:szCs w:val="22"/>
              </w:rPr>
              <w:t>Local Authority</w:t>
            </w:r>
            <w:r w:rsidRPr="00007DA3">
              <w:rPr>
                <w:rFonts w:ascii="Arial" w:hAnsi="Arial" w:cs="Arial"/>
                <w:szCs w:val="22"/>
              </w:rPr>
              <w:t xml:space="preserve"> decisions</w:t>
            </w:r>
            <w:r w:rsidR="001B3BDB" w:rsidRPr="00007DA3">
              <w:rPr>
                <w:rFonts w:ascii="Arial" w:hAnsi="Arial" w:cs="Arial"/>
                <w:szCs w:val="22"/>
              </w:rPr>
              <w:t>-making processes.</w:t>
            </w:r>
          </w:p>
          <w:p w14:paraId="74935048" w14:textId="77777777" w:rsidR="00236494" w:rsidRPr="00007DA3" w:rsidRDefault="00236494" w:rsidP="00007DA3">
            <w:pPr>
              <w:pStyle w:val="ListParagraph"/>
              <w:ind w:left="306"/>
              <w:rPr>
                <w:rFonts w:ascii="Arial" w:hAnsi="Arial" w:cs="Arial"/>
                <w:szCs w:val="22"/>
              </w:rPr>
            </w:pPr>
          </w:p>
          <w:p w14:paraId="1F30A4AA" w14:textId="77777777" w:rsidR="00236494" w:rsidRPr="00007DA3" w:rsidRDefault="00236494" w:rsidP="00007DA3">
            <w:pPr>
              <w:pStyle w:val="ListParagraph"/>
              <w:numPr>
                <w:ilvl w:val="0"/>
                <w:numId w:val="5"/>
              </w:numPr>
              <w:spacing w:line="259" w:lineRule="auto"/>
              <w:ind w:left="306"/>
              <w:rPr>
                <w:rFonts w:ascii="Arial" w:hAnsi="Arial" w:cs="Arial"/>
                <w:szCs w:val="22"/>
              </w:rPr>
            </w:pPr>
            <w:r w:rsidRPr="00007DA3">
              <w:rPr>
                <w:rFonts w:ascii="Arial" w:hAnsi="Arial" w:cs="Arial"/>
                <w:szCs w:val="22"/>
              </w:rPr>
              <w:t>To robustly maintain Local Authority databases, ensuring all records are kept up-to-date and accurate, to ensure a high level of data quality.</w:t>
            </w:r>
          </w:p>
          <w:p w14:paraId="2829D6E4" w14:textId="77777777" w:rsidR="00236494" w:rsidRPr="00007DA3" w:rsidRDefault="00236494" w:rsidP="00007DA3">
            <w:pPr>
              <w:pStyle w:val="ListParagraph"/>
              <w:ind w:left="306"/>
              <w:rPr>
                <w:rFonts w:ascii="Arial" w:hAnsi="Arial" w:cs="Arial"/>
                <w:szCs w:val="22"/>
              </w:rPr>
            </w:pPr>
          </w:p>
          <w:p w14:paraId="4D3EC5AB" w14:textId="601EF883" w:rsidR="00236494" w:rsidRPr="00007DA3" w:rsidRDefault="00236494" w:rsidP="00007DA3">
            <w:pPr>
              <w:pStyle w:val="ListParagraph"/>
              <w:numPr>
                <w:ilvl w:val="0"/>
                <w:numId w:val="5"/>
              </w:numPr>
              <w:spacing w:line="259" w:lineRule="auto"/>
              <w:ind w:left="306"/>
              <w:rPr>
                <w:rFonts w:ascii="Arial" w:hAnsi="Arial" w:cs="Arial"/>
                <w:szCs w:val="22"/>
              </w:rPr>
            </w:pPr>
            <w:r w:rsidRPr="00007DA3">
              <w:rPr>
                <w:rFonts w:ascii="Arial" w:hAnsi="Arial" w:cs="Arial"/>
                <w:szCs w:val="22"/>
              </w:rPr>
              <w:t xml:space="preserve">To contribute to the decision-making process for each of their given cases, based on evidence given; this will include preparing and presenting information to decision making panels. </w:t>
            </w:r>
          </w:p>
          <w:p w14:paraId="19E1E6CE" w14:textId="77777777" w:rsidR="00496770" w:rsidRPr="00007DA3" w:rsidRDefault="00496770" w:rsidP="00007DA3">
            <w:pPr>
              <w:spacing w:line="259" w:lineRule="auto"/>
              <w:ind w:left="306"/>
              <w:rPr>
                <w:rFonts w:ascii="Arial" w:hAnsi="Arial" w:cs="Arial"/>
                <w:szCs w:val="22"/>
              </w:rPr>
            </w:pPr>
          </w:p>
          <w:p w14:paraId="757EFC66" w14:textId="77777777" w:rsidR="00496770" w:rsidRPr="00007DA3" w:rsidRDefault="00496770" w:rsidP="00007DA3">
            <w:pPr>
              <w:pStyle w:val="ListParagraph"/>
              <w:numPr>
                <w:ilvl w:val="0"/>
                <w:numId w:val="5"/>
              </w:numPr>
              <w:spacing w:line="259" w:lineRule="auto"/>
              <w:ind w:left="306"/>
              <w:rPr>
                <w:rFonts w:ascii="Arial" w:hAnsi="Arial" w:cs="Arial"/>
                <w:szCs w:val="22"/>
              </w:rPr>
            </w:pPr>
            <w:r w:rsidRPr="00007DA3">
              <w:rPr>
                <w:rFonts w:ascii="Arial" w:hAnsi="Arial" w:cs="Arial"/>
                <w:szCs w:val="22"/>
              </w:rPr>
              <w:t>To be accountable for the content and quality of Draft, Final and amended EHC plans.</w:t>
            </w:r>
          </w:p>
          <w:p w14:paraId="23A5BFD4" w14:textId="77777777" w:rsidR="00496770" w:rsidRPr="00007DA3" w:rsidRDefault="00496770" w:rsidP="00496770">
            <w:pPr>
              <w:pStyle w:val="ListParagraph"/>
              <w:rPr>
                <w:rFonts w:ascii="Arial" w:hAnsi="Arial" w:cs="Arial"/>
                <w:szCs w:val="22"/>
              </w:rPr>
            </w:pPr>
          </w:p>
          <w:p w14:paraId="29689FF6" w14:textId="77777777" w:rsidR="00496770" w:rsidRPr="00007DA3" w:rsidRDefault="00496770" w:rsidP="00007DA3">
            <w:pPr>
              <w:pStyle w:val="ListParagraph"/>
              <w:numPr>
                <w:ilvl w:val="0"/>
                <w:numId w:val="5"/>
              </w:numPr>
              <w:spacing w:line="259" w:lineRule="auto"/>
              <w:ind w:left="306"/>
              <w:rPr>
                <w:rFonts w:ascii="Arial" w:hAnsi="Arial" w:cs="Arial"/>
                <w:szCs w:val="22"/>
              </w:rPr>
            </w:pPr>
            <w:r w:rsidRPr="00007DA3">
              <w:rPr>
                <w:rFonts w:ascii="Arial" w:hAnsi="Arial" w:cs="Arial"/>
                <w:szCs w:val="22"/>
              </w:rPr>
              <w:t xml:space="preserve">To initiate, organise and represent the Local Authority at meetings in relation to Statutory processes and complex casework, including but not limited to coproduction meetings, annual review meetings, statutory Social Care meetings, Way forward meetings, mediation meetings, panel meetings and meetings with key stakeholders, both internal and external. </w:t>
            </w:r>
          </w:p>
          <w:p w14:paraId="2DCD641B" w14:textId="77777777" w:rsidR="00496770" w:rsidRPr="00007DA3" w:rsidRDefault="00496770" w:rsidP="00007DA3">
            <w:pPr>
              <w:pStyle w:val="ListParagraph"/>
              <w:ind w:left="306"/>
              <w:rPr>
                <w:rFonts w:ascii="Arial" w:hAnsi="Arial" w:cs="Arial"/>
                <w:szCs w:val="22"/>
              </w:rPr>
            </w:pPr>
          </w:p>
          <w:p w14:paraId="01E721C8" w14:textId="77777777" w:rsidR="00496770" w:rsidRPr="00007DA3" w:rsidRDefault="00496770" w:rsidP="00007DA3">
            <w:pPr>
              <w:pStyle w:val="ListParagraph"/>
              <w:numPr>
                <w:ilvl w:val="0"/>
                <w:numId w:val="5"/>
              </w:numPr>
              <w:spacing w:line="259" w:lineRule="auto"/>
              <w:ind w:left="306"/>
              <w:rPr>
                <w:rFonts w:ascii="Arial" w:hAnsi="Arial" w:cs="Arial"/>
                <w:szCs w:val="22"/>
              </w:rPr>
            </w:pPr>
            <w:r w:rsidRPr="00007DA3">
              <w:rPr>
                <w:rFonts w:ascii="Arial" w:hAnsi="Arial" w:cs="Arial"/>
                <w:szCs w:val="22"/>
              </w:rPr>
              <w:t>To maintain positive and effective relationships with education settings, health and social care and ensuring that the service works effectively in partnership with all key stakeholders, professionals, and other appropriate services linked to the child and family’s needs.</w:t>
            </w:r>
          </w:p>
          <w:p w14:paraId="1B079966" w14:textId="77777777" w:rsidR="00496770" w:rsidRPr="00007DA3" w:rsidRDefault="00496770" w:rsidP="00007DA3">
            <w:pPr>
              <w:pStyle w:val="ListParagraph"/>
              <w:ind w:left="306"/>
              <w:rPr>
                <w:rFonts w:ascii="Arial" w:hAnsi="Arial" w:cs="Arial"/>
                <w:szCs w:val="22"/>
              </w:rPr>
            </w:pPr>
          </w:p>
          <w:p w14:paraId="45E58F71" w14:textId="77777777" w:rsidR="00496770" w:rsidRPr="00007DA3" w:rsidRDefault="00496770" w:rsidP="00007DA3">
            <w:pPr>
              <w:pStyle w:val="ListParagraph"/>
              <w:numPr>
                <w:ilvl w:val="0"/>
                <w:numId w:val="5"/>
              </w:numPr>
              <w:spacing w:line="259" w:lineRule="auto"/>
              <w:ind w:left="306"/>
              <w:rPr>
                <w:rFonts w:ascii="Arial" w:hAnsi="Arial" w:cs="Arial"/>
                <w:szCs w:val="22"/>
              </w:rPr>
            </w:pPr>
            <w:r w:rsidRPr="00007DA3">
              <w:rPr>
                <w:rFonts w:ascii="Arial" w:hAnsi="Arial" w:cs="Arial"/>
                <w:szCs w:val="22"/>
              </w:rPr>
              <w:t>To know and be able to explain to others, specifically the families/carers of children and young people and schools, how to navigate the Local Offer website and locate relevant information.</w:t>
            </w:r>
          </w:p>
          <w:p w14:paraId="12BCB992" w14:textId="77777777" w:rsidR="00496770" w:rsidRPr="00007DA3" w:rsidRDefault="00496770" w:rsidP="00007DA3">
            <w:pPr>
              <w:pStyle w:val="ListParagraph"/>
              <w:ind w:left="306"/>
              <w:rPr>
                <w:rFonts w:ascii="Arial" w:hAnsi="Arial" w:cs="Arial"/>
                <w:szCs w:val="22"/>
              </w:rPr>
            </w:pPr>
          </w:p>
          <w:p w14:paraId="6BEE42A9" w14:textId="2E7D7E5B" w:rsidR="00496770" w:rsidRPr="00007DA3" w:rsidRDefault="00496770" w:rsidP="00007DA3">
            <w:pPr>
              <w:pStyle w:val="ListParagraph"/>
              <w:numPr>
                <w:ilvl w:val="0"/>
                <w:numId w:val="5"/>
              </w:numPr>
              <w:spacing w:line="259" w:lineRule="auto"/>
              <w:ind w:left="306"/>
              <w:rPr>
                <w:rFonts w:ascii="Arial" w:hAnsi="Arial" w:cs="Arial"/>
                <w:szCs w:val="22"/>
              </w:rPr>
            </w:pPr>
            <w:r w:rsidRPr="00007DA3">
              <w:rPr>
                <w:rFonts w:ascii="Arial" w:hAnsi="Arial" w:cs="Arial"/>
                <w:szCs w:val="22"/>
              </w:rPr>
              <w:t xml:space="preserve">To ensure a comprehensive handover between the </w:t>
            </w:r>
            <w:r w:rsidR="000531DF">
              <w:rPr>
                <w:rFonts w:ascii="Arial" w:hAnsi="Arial" w:cs="Arial"/>
                <w:szCs w:val="22"/>
              </w:rPr>
              <w:t xml:space="preserve">EHCP </w:t>
            </w:r>
            <w:r w:rsidRPr="00007DA3">
              <w:rPr>
                <w:rFonts w:ascii="Arial" w:hAnsi="Arial" w:cs="Arial"/>
                <w:szCs w:val="22"/>
              </w:rPr>
              <w:t>Assessment Officer,</w:t>
            </w:r>
            <w:r w:rsidR="000531DF">
              <w:rPr>
                <w:rFonts w:ascii="Arial" w:hAnsi="Arial" w:cs="Arial"/>
                <w:szCs w:val="22"/>
              </w:rPr>
              <w:t xml:space="preserve"> EHCP</w:t>
            </w:r>
            <w:r w:rsidRPr="00007DA3">
              <w:rPr>
                <w:rFonts w:ascii="Arial" w:hAnsi="Arial" w:cs="Arial"/>
                <w:szCs w:val="22"/>
              </w:rPr>
              <w:t xml:space="preserve"> Casework Officer and Tribunal Officer to ensure that families, children, and young people have a seamless experience as they move through the service. </w:t>
            </w:r>
          </w:p>
          <w:p w14:paraId="2E803ADE" w14:textId="77777777" w:rsidR="00496770" w:rsidRPr="00007DA3" w:rsidRDefault="00496770" w:rsidP="00007DA3">
            <w:pPr>
              <w:pStyle w:val="ListParagraph"/>
              <w:ind w:left="306"/>
              <w:rPr>
                <w:rFonts w:ascii="Arial" w:hAnsi="Arial" w:cs="Arial"/>
                <w:szCs w:val="22"/>
              </w:rPr>
            </w:pPr>
          </w:p>
          <w:p w14:paraId="5700E6AD" w14:textId="1878774E" w:rsidR="00496770" w:rsidRPr="00007DA3" w:rsidRDefault="00496770" w:rsidP="00007DA3">
            <w:pPr>
              <w:pStyle w:val="ListParagraph"/>
              <w:numPr>
                <w:ilvl w:val="0"/>
                <w:numId w:val="5"/>
              </w:numPr>
              <w:spacing w:line="259" w:lineRule="auto"/>
              <w:ind w:left="306"/>
              <w:rPr>
                <w:rFonts w:ascii="Arial" w:hAnsi="Arial" w:cs="Arial"/>
                <w:szCs w:val="22"/>
              </w:rPr>
            </w:pPr>
            <w:r w:rsidRPr="00007DA3">
              <w:rPr>
                <w:rFonts w:ascii="Arial" w:hAnsi="Arial" w:cs="Arial"/>
                <w:szCs w:val="22"/>
              </w:rPr>
              <w:t xml:space="preserve">To participate in the Local Authority’s processes for monitoring and quality assurance. </w:t>
            </w:r>
          </w:p>
          <w:p w14:paraId="608598D1" w14:textId="77777777" w:rsidR="00496770" w:rsidRPr="00007DA3" w:rsidRDefault="00496770" w:rsidP="00007DA3">
            <w:pPr>
              <w:spacing w:line="259" w:lineRule="auto"/>
              <w:ind w:left="306"/>
              <w:rPr>
                <w:rFonts w:ascii="Arial" w:hAnsi="Arial" w:cs="Arial"/>
                <w:szCs w:val="22"/>
              </w:rPr>
            </w:pPr>
          </w:p>
          <w:p w14:paraId="6E38EA11" w14:textId="77777777" w:rsidR="00496770" w:rsidRPr="00007DA3" w:rsidRDefault="00496770" w:rsidP="00007DA3">
            <w:pPr>
              <w:pStyle w:val="ListParagraph"/>
              <w:numPr>
                <w:ilvl w:val="0"/>
                <w:numId w:val="5"/>
              </w:numPr>
              <w:spacing w:line="259" w:lineRule="auto"/>
              <w:ind w:left="306"/>
              <w:rPr>
                <w:rFonts w:ascii="Arial" w:hAnsi="Arial" w:cs="Arial"/>
                <w:szCs w:val="22"/>
              </w:rPr>
            </w:pPr>
            <w:r w:rsidRPr="00007DA3">
              <w:rPr>
                <w:rFonts w:ascii="Arial" w:hAnsi="Arial" w:cs="Arial"/>
                <w:szCs w:val="22"/>
              </w:rPr>
              <w:t>To contribute to the development of policy, procedures and provision for children with SEND.</w:t>
            </w:r>
          </w:p>
          <w:p w14:paraId="589E5B6E" w14:textId="77777777" w:rsidR="00496770" w:rsidRPr="00007DA3" w:rsidRDefault="00496770" w:rsidP="00007DA3">
            <w:pPr>
              <w:pStyle w:val="ListParagraph"/>
              <w:ind w:left="306"/>
              <w:rPr>
                <w:rFonts w:ascii="Arial" w:hAnsi="Arial" w:cs="Arial"/>
                <w:szCs w:val="22"/>
              </w:rPr>
            </w:pPr>
          </w:p>
          <w:p w14:paraId="498AE094" w14:textId="7171F3A5" w:rsidR="00496770" w:rsidRPr="00007DA3" w:rsidRDefault="00496770" w:rsidP="00007DA3">
            <w:pPr>
              <w:pStyle w:val="ListParagraph"/>
              <w:numPr>
                <w:ilvl w:val="0"/>
                <w:numId w:val="5"/>
              </w:numPr>
              <w:spacing w:line="259" w:lineRule="auto"/>
              <w:ind w:left="306"/>
              <w:rPr>
                <w:rFonts w:ascii="Arial" w:hAnsi="Arial" w:cs="Arial"/>
                <w:szCs w:val="22"/>
              </w:rPr>
            </w:pPr>
            <w:r w:rsidRPr="00007DA3">
              <w:rPr>
                <w:rFonts w:ascii="Arial" w:hAnsi="Arial" w:cs="Arial"/>
                <w:szCs w:val="22"/>
              </w:rPr>
              <w:t xml:space="preserve">To maintain an up-to-date knowledge relating to </w:t>
            </w:r>
            <w:r w:rsidR="000531DF">
              <w:rPr>
                <w:rFonts w:ascii="Arial" w:hAnsi="Arial" w:cs="Arial"/>
                <w:szCs w:val="22"/>
              </w:rPr>
              <w:t>EHCP C</w:t>
            </w:r>
            <w:r w:rsidRPr="00007DA3">
              <w:rPr>
                <w:rFonts w:ascii="Arial" w:hAnsi="Arial" w:cs="Arial"/>
                <w:szCs w:val="22"/>
              </w:rPr>
              <w:t>asework, including changes to national legislation and departmental policies.</w:t>
            </w:r>
          </w:p>
          <w:p w14:paraId="6FD66235" w14:textId="77777777" w:rsidR="00496770" w:rsidRPr="00007DA3" w:rsidRDefault="00496770" w:rsidP="00007DA3">
            <w:pPr>
              <w:pStyle w:val="ListParagraph"/>
              <w:ind w:left="306"/>
              <w:rPr>
                <w:rFonts w:ascii="Arial" w:hAnsi="Arial" w:cs="Arial"/>
                <w:szCs w:val="22"/>
              </w:rPr>
            </w:pPr>
          </w:p>
          <w:p w14:paraId="29DD6C5A" w14:textId="76C677FF" w:rsidR="00496770" w:rsidRPr="00007DA3" w:rsidRDefault="00496770" w:rsidP="00007DA3">
            <w:pPr>
              <w:pStyle w:val="ListParagraph"/>
              <w:numPr>
                <w:ilvl w:val="0"/>
                <w:numId w:val="5"/>
              </w:numPr>
              <w:spacing w:line="259" w:lineRule="auto"/>
              <w:ind w:left="306"/>
              <w:rPr>
                <w:rFonts w:ascii="Arial" w:hAnsi="Arial" w:cs="Arial"/>
                <w:szCs w:val="22"/>
              </w:rPr>
            </w:pPr>
            <w:r w:rsidRPr="00007DA3">
              <w:rPr>
                <w:rFonts w:ascii="Arial" w:hAnsi="Arial" w:cs="Arial"/>
                <w:szCs w:val="22"/>
              </w:rPr>
              <w:t xml:space="preserve">To undertake such other duties as may be required from time to time by the Lead Officer and senior managers. </w:t>
            </w:r>
          </w:p>
          <w:p w14:paraId="5490F24F" w14:textId="77777777" w:rsidR="00A43F83" w:rsidRPr="00007DA3" w:rsidRDefault="00A43F83" w:rsidP="00007DA3">
            <w:pPr>
              <w:pStyle w:val="ListParagraph"/>
              <w:ind w:left="306"/>
              <w:rPr>
                <w:rFonts w:ascii="Arial" w:hAnsi="Arial" w:cs="Arial"/>
                <w:szCs w:val="22"/>
                <w:highlight w:val="yellow"/>
              </w:rPr>
            </w:pPr>
          </w:p>
          <w:p w14:paraId="1B7BD444" w14:textId="77777777" w:rsidR="00496770" w:rsidRPr="00007DA3" w:rsidRDefault="003C1C5B" w:rsidP="00007DA3">
            <w:pPr>
              <w:pStyle w:val="ListParagraph"/>
              <w:numPr>
                <w:ilvl w:val="0"/>
                <w:numId w:val="5"/>
              </w:numPr>
              <w:spacing w:line="259" w:lineRule="auto"/>
              <w:ind w:left="306"/>
              <w:rPr>
                <w:rFonts w:ascii="Arial" w:hAnsi="Arial" w:cs="Arial"/>
                <w:szCs w:val="22"/>
              </w:rPr>
            </w:pPr>
            <w:r w:rsidRPr="00007DA3">
              <w:rPr>
                <w:rFonts w:ascii="Arial" w:hAnsi="Arial" w:cs="Arial"/>
                <w:szCs w:val="22"/>
              </w:rPr>
              <w:t>To p</w:t>
            </w:r>
            <w:r w:rsidR="00131EBC" w:rsidRPr="00007DA3">
              <w:rPr>
                <w:rFonts w:ascii="Arial" w:hAnsi="Arial" w:cs="Arial"/>
                <w:szCs w:val="22"/>
              </w:rPr>
              <w:t xml:space="preserve">repare and present </w:t>
            </w:r>
            <w:r w:rsidRPr="00007DA3">
              <w:rPr>
                <w:rFonts w:ascii="Arial" w:hAnsi="Arial" w:cs="Arial"/>
                <w:szCs w:val="22"/>
              </w:rPr>
              <w:t>some</w:t>
            </w:r>
            <w:r w:rsidR="001B3BDB" w:rsidRPr="00007DA3">
              <w:rPr>
                <w:rFonts w:ascii="Arial" w:hAnsi="Arial" w:cs="Arial"/>
                <w:szCs w:val="22"/>
              </w:rPr>
              <w:t xml:space="preserve"> appeal </w:t>
            </w:r>
            <w:r w:rsidR="00131EBC" w:rsidRPr="00007DA3">
              <w:rPr>
                <w:rFonts w:ascii="Arial" w:hAnsi="Arial" w:cs="Arial"/>
                <w:szCs w:val="22"/>
              </w:rPr>
              <w:t xml:space="preserve">cases on behalf of the Local Authority </w:t>
            </w:r>
            <w:r w:rsidRPr="00007DA3">
              <w:rPr>
                <w:rFonts w:ascii="Arial" w:hAnsi="Arial" w:cs="Arial"/>
                <w:szCs w:val="22"/>
              </w:rPr>
              <w:t>in Tribunal</w:t>
            </w:r>
            <w:r w:rsidR="00496770" w:rsidRPr="00007DA3">
              <w:rPr>
                <w:rFonts w:ascii="Arial" w:hAnsi="Arial" w:cs="Arial"/>
                <w:szCs w:val="22"/>
              </w:rPr>
              <w:t>.</w:t>
            </w:r>
          </w:p>
          <w:p w14:paraId="788AF55D" w14:textId="77777777" w:rsidR="00496770" w:rsidRPr="00007DA3" w:rsidRDefault="00496770" w:rsidP="00007DA3">
            <w:pPr>
              <w:pStyle w:val="ListParagraph"/>
              <w:ind w:left="306"/>
              <w:rPr>
                <w:rFonts w:ascii="Arial" w:hAnsi="Arial" w:cs="Arial"/>
                <w:szCs w:val="22"/>
              </w:rPr>
            </w:pPr>
          </w:p>
          <w:p w14:paraId="1421C885" w14:textId="0CDF397F" w:rsidR="00496770" w:rsidRPr="00007DA3" w:rsidRDefault="00496770" w:rsidP="00007DA3">
            <w:pPr>
              <w:pStyle w:val="ListParagraph"/>
              <w:numPr>
                <w:ilvl w:val="0"/>
                <w:numId w:val="5"/>
              </w:numPr>
              <w:spacing w:line="259" w:lineRule="auto"/>
              <w:ind w:left="306"/>
              <w:rPr>
                <w:rFonts w:ascii="Arial" w:hAnsi="Arial" w:cs="Arial"/>
                <w:szCs w:val="22"/>
              </w:rPr>
            </w:pPr>
            <w:r w:rsidRPr="00007DA3">
              <w:rPr>
                <w:rFonts w:ascii="Arial" w:hAnsi="Arial" w:cs="Arial"/>
                <w:szCs w:val="22"/>
              </w:rPr>
              <w:t>To be able to travel across the county, when required, in a timely, flexible and efficient manner.</w:t>
            </w:r>
          </w:p>
          <w:p w14:paraId="440511B2" w14:textId="6F45420D" w:rsidR="00131EBC" w:rsidRPr="00007DA3" w:rsidRDefault="00131EBC" w:rsidP="00007DA3">
            <w:pPr>
              <w:spacing w:line="259" w:lineRule="auto"/>
              <w:ind w:left="306"/>
              <w:rPr>
                <w:rFonts w:ascii="Arial" w:hAnsi="Arial" w:cs="Arial"/>
                <w:szCs w:val="22"/>
              </w:rPr>
            </w:pPr>
          </w:p>
          <w:p w14:paraId="1184BF1F" w14:textId="7DC877FE" w:rsidR="00131EBC" w:rsidRPr="00007DA3" w:rsidRDefault="00496770" w:rsidP="00007DA3">
            <w:pPr>
              <w:pStyle w:val="ListParagraph"/>
              <w:numPr>
                <w:ilvl w:val="0"/>
                <w:numId w:val="5"/>
              </w:numPr>
              <w:spacing w:line="259" w:lineRule="auto"/>
              <w:ind w:left="306"/>
              <w:rPr>
                <w:rFonts w:ascii="Arial" w:hAnsi="Arial" w:cs="Arial"/>
                <w:szCs w:val="22"/>
              </w:rPr>
            </w:pPr>
            <w:r w:rsidRPr="00007DA3">
              <w:rPr>
                <w:rFonts w:ascii="Arial" w:hAnsi="Arial" w:cs="Arial"/>
                <w:szCs w:val="22"/>
              </w:rPr>
              <w:t>To undertake such other duties as may be required from time to time by the Senior Officer and other senior managers</w:t>
            </w:r>
            <w:r w:rsidR="003C1C5B" w:rsidRPr="00007DA3">
              <w:rPr>
                <w:rFonts w:ascii="Arial" w:hAnsi="Arial" w:cs="Arial"/>
                <w:szCs w:val="22"/>
              </w:rPr>
              <w:t>.</w:t>
            </w:r>
          </w:p>
          <w:p w14:paraId="07B3765D" w14:textId="43E56679" w:rsidR="001072A2" w:rsidRPr="001072A2" w:rsidRDefault="00131EBC" w:rsidP="004F1A1C">
            <w:pPr>
              <w:spacing w:line="259" w:lineRule="auto"/>
              <w:rPr>
                <w:rFonts w:ascii="Arial" w:hAnsi="Arial" w:cs="Arial"/>
                <w:szCs w:val="22"/>
              </w:rPr>
            </w:pPr>
            <w:r w:rsidRPr="001072A2">
              <w:rPr>
                <w:rFonts w:ascii="Arial" w:hAnsi="Arial" w:cs="Arial"/>
                <w:szCs w:val="22"/>
              </w:rPr>
              <w:t xml:space="preserve">  </w:t>
            </w:r>
          </w:p>
        </w:tc>
      </w:tr>
    </w:tbl>
    <w:p w14:paraId="2D3DA149" w14:textId="772F885B" w:rsidR="00042E71" w:rsidRDefault="00007DA3" w:rsidP="00007DA3">
      <w:pPr>
        <w:tabs>
          <w:tab w:val="left" w:pos="2010"/>
        </w:tabs>
        <w:rPr>
          <w:rFonts w:ascii="Arial" w:hAnsi="Arial" w:cs="Arial"/>
        </w:rPr>
      </w:pPr>
      <w:r>
        <w:rPr>
          <w:rFonts w:ascii="Arial" w:hAnsi="Arial" w:cs="Arial"/>
        </w:rPr>
        <w:lastRenderedPageBreak/>
        <w:tab/>
      </w:r>
    </w:p>
    <w:p w14:paraId="758EFAA0" w14:textId="0931B7CD" w:rsidR="00007DA3" w:rsidRDefault="00007DA3" w:rsidP="00007DA3">
      <w:pPr>
        <w:tabs>
          <w:tab w:val="left" w:pos="2010"/>
        </w:tabs>
        <w:rPr>
          <w:rFonts w:ascii="Arial" w:hAnsi="Arial" w:cs="Arial"/>
        </w:rPr>
      </w:pPr>
    </w:p>
    <w:p w14:paraId="5364E7B2" w14:textId="611988A7" w:rsidR="00007DA3" w:rsidRDefault="00007DA3" w:rsidP="00007DA3">
      <w:pPr>
        <w:tabs>
          <w:tab w:val="left" w:pos="2010"/>
        </w:tabs>
        <w:rPr>
          <w:rFonts w:ascii="Arial" w:hAnsi="Arial" w:cs="Arial"/>
        </w:rPr>
      </w:pPr>
    </w:p>
    <w:p w14:paraId="2B9C6B93" w14:textId="2AD7B860" w:rsidR="00007DA3" w:rsidRDefault="00007DA3" w:rsidP="00007DA3">
      <w:pPr>
        <w:tabs>
          <w:tab w:val="left" w:pos="2010"/>
        </w:tabs>
        <w:rPr>
          <w:rFonts w:ascii="Arial" w:hAnsi="Arial" w:cs="Arial"/>
        </w:rPr>
      </w:pPr>
    </w:p>
    <w:p w14:paraId="30C909C7" w14:textId="2B88D509" w:rsidR="00007DA3" w:rsidRDefault="00007DA3" w:rsidP="00007DA3">
      <w:pPr>
        <w:tabs>
          <w:tab w:val="left" w:pos="2010"/>
        </w:tabs>
        <w:rPr>
          <w:rFonts w:ascii="Arial" w:hAnsi="Arial" w:cs="Arial"/>
        </w:rPr>
      </w:pPr>
    </w:p>
    <w:p w14:paraId="3B618785" w14:textId="2798DD93" w:rsidR="00007DA3" w:rsidRDefault="00007DA3" w:rsidP="00007DA3">
      <w:pPr>
        <w:tabs>
          <w:tab w:val="left" w:pos="2010"/>
        </w:tabs>
        <w:rPr>
          <w:rFonts w:ascii="Arial" w:hAnsi="Arial" w:cs="Arial"/>
        </w:rPr>
      </w:pPr>
    </w:p>
    <w:p w14:paraId="2E79053A" w14:textId="73CA5E14" w:rsidR="00007DA3" w:rsidRDefault="00007DA3" w:rsidP="00007DA3">
      <w:pPr>
        <w:tabs>
          <w:tab w:val="left" w:pos="2010"/>
        </w:tabs>
        <w:rPr>
          <w:rFonts w:ascii="Arial" w:hAnsi="Arial" w:cs="Arial"/>
        </w:rPr>
      </w:pPr>
    </w:p>
    <w:p w14:paraId="35882791" w14:textId="4362BAB8" w:rsidR="00007DA3" w:rsidRDefault="00007DA3" w:rsidP="00007DA3">
      <w:pPr>
        <w:tabs>
          <w:tab w:val="left" w:pos="2010"/>
        </w:tabs>
        <w:rPr>
          <w:rFonts w:ascii="Arial" w:hAnsi="Arial" w:cs="Arial"/>
        </w:rPr>
      </w:pPr>
    </w:p>
    <w:p w14:paraId="3DA204E7" w14:textId="0BA2E684" w:rsidR="00007DA3" w:rsidRDefault="00007DA3" w:rsidP="00007DA3">
      <w:pPr>
        <w:tabs>
          <w:tab w:val="left" w:pos="2010"/>
        </w:tabs>
        <w:rPr>
          <w:rFonts w:ascii="Arial" w:hAnsi="Arial" w:cs="Arial"/>
        </w:rPr>
      </w:pPr>
    </w:p>
    <w:p w14:paraId="03720C35" w14:textId="494AEDD9" w:rsidR="00007DA3" w:rsidRDefault="00007DA3" w:rsidP="00007DA3">
      <w:pPr>
        <w:tabs>
          <w:tab w:val="left" w:pos="2010"/>
        </w:tabs>
        <w:rPr>
          <w:rFonts w:ascii="Arial" w:hAnsi="Arial" w:cs="Arial"/>
        </w:rPr>
      </w:pPr>
    </w:p>
    <w:p w14:paraId="5A937832" w14:textId="6676F240" w:rsidR="00007DA3" w:rsidRDefault="00007DA3" w:rsidP="00007DA3">
      <w:pPr>
        <w:tabs>
          <w:tab w:val="left" w:pos="2010"/>
        </w:tabs>
        <w:rPr>
          <w:rFonts w:ascii="Arial" w:hAnsi="Arial" w:cs="Arial"/>
        </w:rPr>
      </w:pPr>
    </w:p>
    <w:p w14:paraId="7C386427" w14:textId="77777777" w:rsidR="00007DA3" w:rsidRDefault="00007DA3" w:rsidP="00007DA3">
      <w:pPr>
        <w:tabs>
          <w:tab w:val="left" w:pos="2010"/>
        </w:tabs>
        <w:rPr>
          <w:rFonts w:ascii="Arial" w:hAnsi="Arial" w:cs="Arial"/>
        </w:rPr>
      </w:pPr>
    </w:p>
    <w:p w14:paraId="6682B29B" w14:textId="306127AA" w:rsidR="00007DA3" w:rsidRPr="00007DA3" w:rsidRDefault="00007DA3" w:rsidP="00007DA3">
      <w:pPr>
        <w:tabs>
          <w:tab w:val="left" w:pos="2010"/>
        </w:tabs>
        <w:rPr>
          <w:rFonts w:ascii="Arial" w:hAnsi="Arial" w:cs="Arial"/>
        </w:rPr>
        <w:sectPr w:rsidR="00007DA3" w:rsidRPr="00007DA3" w:rsidSect="00A96895">
          <w:headerReference w:type="default" r:id="rId11"/>
          <w:footerReference w:type="default" r:id="rId12"/>
          <w:type w:val="continuous"/>
          <w:pgSz w:w="11907" w:h="16840" w:code="9"/>
          <w:pgMar w:top="851" w:right="851" w:bottom="1418" w:left="851" w:header="567" w:footer="567" w:gutter="0"/>
          <w:cols w:space="708"/>
          <w:docGrid w:linePitch="360"/>
        </w:sectPr>
      </w:pPr>
      <w:r>
        <w:rPr>
          <w:rFonts w:ascii="Arial" w:hAnsi="Arial" w:cs="Arial"/>
        </w:rPr>
        <w:tab/>
      </w:r>
    </w:p>
    <w:p w14:paraId="181D80F4" w14:textId="5F2C2D9F" w:rsidR="00114762" w:rsidRPr="001072A2" w:rsidRDefault="00114762" w:rsidP="00114762">
      <w:pPr>
        <w:pStyle w:val="Heading1"/>
        <w:rPr>
          <w:rFonts w:cs="Arial"/>
        </w:rPr>
      </w:pPr>
      <w:r w:rsidRPr="001072A2">
        <w:rPr>
          <w:rFonts w:cs="Arial"/>
        </w:rPr>
        <w:lastRenderedPageBreak/>
        <w:t>Section B: Selection Criteria</w:t>
      </w:r>
    </w:p>
    <w:p w14:paraId="3EE8E0E4" w14:textId="77777777" w:rsidR="00114762" w:rsidRPr="001072A2" w:rsidRDefault="00114762" w:rsidP="00114762">
      <w:pPr>
        <w:jc w:val="both"/>
        <w:rPr>
          <w:rFonts w:ascii="Arial" w:hAnsi="Arial" w:cs="Arial"/>
        </w:rPr>
      </w:pPr>
      <w:bookmarkStart w:id="2" w:name="_Hlk535396426"/>
      <w:r w:rsidRPr="001072A2">
        <w:rPr>
          <w:rFonts w:ascii="Arial" w:hAnsi="Arial" w:cs="Arial"/>
        </w:rPr>
        <w:t xml:space="preserve">This section provides a list of essential and desirable criteria that detail the skills, knowledge, behaviours, qualifications and experience that a candidate should have </w:t>
      </w:r>
      <w:proofErr w:type="gramStart"/>
      <w:r w:rsidRPr="001072A2">
        <w:rPr>
          <w:rFonts w:ascii="Arial" w:hAnsi="Arial" w:cs="Arial"/>
        </w:rPr>
        <w:t>in order to</w:t>
      </w:r>
      <w:proofErr w:type="gramEnd"/>
      <w:r w:rsidRPr="001072A2">
        <w:rPr>
          <w:rFonts w:ascii="Arial" w:hAnsi="Arial" w:cs="Arial"/>
        </w:rPr>
        <w:t xml:space="preserve"> perform the job. </w:t>
      </w:r>
      <w:bookmarkStart w:id="3" w:name="_Hlk518652118"/>
      <w:r w:rsidRPr="001072A2">
        <w:rPr>
          <w:rFonts w:ascii="Arial" w:hAnsi="Arial" w:cs="Arial"/>
        </w:rPr>
        <w:t xml:space="preserve">The selection criteria provide a list of essential (no more than 8-10) and desirable criteria (no more than 4). </w:t>
      </w:r>
      <w:r w:rsidRPr="001072A2">
        <w:rPr>
          <w:rFonts w:ascii="Arial" w:hAnsi="Arial" w:cs="Arial"/>
          <w:szCs w:val="22"/>
        </w:rPr>
        <w:t xml:space="preserve">The criteria are aligned to our </w:t>
      </w:r>
      <w:hyperlink r:id="rId13" w:history="1">
        <w:r w:rsidRPr="001072A2">
          <w:rPr>
            <w:rStyle w:val="Hyperlink"/>
            <w:rFonts w:ascii="Arial" w:hAnsi="Arial" w:cs="Arial"/>
            <w:color w:val="auto"/>
            <w:szCs w:val="22"/>
          </w:rPr>
          <w:t>corporate values</w:t>
        </w:r>
      </w:hyperlink>
      <w:r w:rsidRPr="001072A2">
        <w:rPr>
          <w:rFonts w:ascii="Arial" w:hAnsi="Arial" w:cs="Arial"/>
          <w:szCs w:val="22"/>
        </w:rPr>
        <w:t>.</w:t>
      </w:r>
      <w:bookmarkEnd w:id="3"/>
    </w:p>
    <w:p w14:paraId="070852EA" w14:textId="77777777" w:rsidR="00114762" w:rsidRPr="001072A2" w:rsidRDefault="00114762" w:rsidP="00114762">
      <w:pPr>
        <w:jc w:val="both"/>
        <w:rPr>
          <w:rFonts w:ascii="Arial" w:hAnsi="Arial" w:cs="Arial"/>
        </w:rPr>
      </w:pPr>
    </w:p>
    <w:p w14:paraId="77478AE2" w14:textId="0180E035" w:rsidR="00114762" w:rsidRPr="001072A2" w:rsidRDefault="00114762" w:rsidP="00114762">
      <w:pPr>
        <w:jc w:val="both"/>
        <w:rPr>
          <w:rFonts w:ascii="Arial" w:hAnsi="Arial" w:cs="Arial"/>
          <w:bCs/>
        </w:rPr>
      </w:pPr>
      <w:r w:rsidRPr="001072A2">
        <w:rPr>
          <w:rFonts w:ascii="Arial" w:hAnsi="Arial" w:cs="Arial"/>
        </w:rPr>
        <w:t>Each of the criteria listed below will be measured through; the a</w:t>
      </w:r>
      <w:r w:rsidRPr="001072A2">
        <w:rPr>
          <w:rFonts w:ascii="Arial" w:hAnsi="Arial" w:cs="Arial"/>
          <w:bCs/>
        </w:rPr>
        <w:t>pplication form (A), a test / exercise (T), an interview (I), a presentation (P) or documentation (D).</w:t>
      </w:r>
      <w:r w:rsidR="00897915">
        <w:rPr>
          <w:rFonts w:ascii="Arial" w:hAnsi="Arial" w:cs="Arial"/>
          <w:bCs/>
        </w:rPr>
        <w:t xml:space="preserve"> </w:t>
      </w:r>
      <w:r w:rsidRPr="001072A2">
        <w:rPr>
          <w:rFonts w:ascii="Arial" w:hAnsi="Arial" w:cs="Arial"/>
          <w:bCs/>
        </w:rPr>
        <w:t xml:space="preserve">You must provide a supporting statement as part of your application which includes examples and evidence of when you have demonstrated the criteria listed below. You will be expected to address each point separately </w:t>
      </w:r>
      <w:proofErr w:type="gramStart"/>
      <w:r w:rsidRPr="001072A2">
        <w:rPr>
          <w:rFonts w:ascii="Arial" w:hAnsi="Arial" w:cs="Arial"/>
          <w:bCs/>
        </w:rPr>
        <w:t>and in the</w:t>
      </w:r>
      <w:r w:rsidR="007A55C8" w:rsidRPr="001072A2">
        <w:rPr>
          <w:rFonts w:ascii="Arial" w:hAnsi="Arial" w:cs="Arial"/>
          <w:bCs/>
        </w:rPr>
        <w:t xml:space="preserve"> </w:t>
      </w:r>
      <w:r w:rsidRPr="001072A2">
        <w:rPr>
          <w:rFonts w:ascii="Arial" w:hAnsi="Arial" w:cs="Arial"/>
          <w:bCs/>
        </w:rPr>
        <w:t>order</w:t>
      </w:r>
      <w:proofErr w:type="gramEnd"/>
      <w:r w:rsidRPr="001072A2">
        <w:rPr>
          <w:rFonts w:ascii="Arial" w:hAnsi="Arial" w:cs="Arial"/>
          <w:bCs/>
        </w:rPr>
        <w:t xml:space="preserve"> listed. If you do not complete a full supporting statement in the requested format your application may be rejected. </w:t>
      </w:r>
    </w:p>
    <w:p w14:paraId="4331D540" w14:textId="34A0EA5F" w:rsidR="00A96895" w:rsidRDefault="00A96895" w:rsidP="00114762">
      <w:pPr>
        <w:jc w:val="both"/>
        <w:rPr>
          <w:rFonts w:ascii="Arial" w:hAnsi="Arial" w:cs="Arial"/>
          <w:bCs/>
        </w:rPr>
      </w:pPr>
    </w:p>
    <w:tbl>
      <w:tblPr>
        <w:tblStyle w:val="TableGridLight"/>
        <w:tblW w:w="5035" w:type="pct"/>
        <w:tblLook w:val="01E0" w:firstRow="1" w:lastRow="1" w:firstColumn="1" w:lastColumn="1" w:noHBand="0" w:noVBand="0"/>
      </w:tblPr>
      <w:tblGrid>
        <w:gridCol w:w="8305"/>
        <w:gridCol w:w="1961"/>
      </w:tblGrid>
      <w:tr w:rsidR="0022577A" w:rsidRPr="001072A2" w14:paraId="088F31B7" w14:textId="77777777" w:rsidTr="00F43CDA">
        <w:tc>
          <w:tcPr>
            <w:tcW w:w="4045" w:type="pct"/>
            <w:vAlign w:val="center"/>
          </w:tcPr>
          <w:p w14:paraId="2EDAB6BE" w14:textId="77777777" w:rsidR="0022577A" w:rsidRPr="00007DA3" w:rsidRDefault="0022577A" w:rsidP="00F43CDA">
            <w:pPr>
              <w:spacing w:before="120" w:after="120"/>
              <w:rPr>
                <w:rFonts w:ascii="Arial" w:hAnsi="Arial" w:cs="Arial"/>
                <w:b/>
                <w:bCs/>
                <w:szCs w:val="22"/>
              </w:rPr>
            </w:pPr>
            <w:r w:rsidRPr="00007DA3">
              <w:rPr>
                <w:rFonts w:ascii="Arial" w:hAnsi="Arial" w:cs="Arial"/>
                <w:b/>
                <w:bCs/>
                <w:szCs w:val="22"/>
              </w:rPr>
              <w:t>Qualifications</w:t>
            </w:r>
          </w:p>
          <w:p w14:paraId="17A15D75" w14:textId="6775DF27" w:rsidR="0022577A" w:rsidRPr="00007DA3" w:rsidRDefault="0022577A" w:rsidP="0022577A">
            <w:pPr>
              <w:pStyle w:val="ListParagraph"/>
              <w:numPr>
                <w:ilvl w:val="0"/>
                <w:numId w:val="6"/>
              </w:numPr>
              <w:spacing w:before="120" w:after="120"/>
              <w:rPr>
                <w:rFonts w:ascii="Arial" w:hAnsi="Arial" w:cs="Arial"/>
                <w:szCs w:val="22"/>
              </w:rPr>
            </w:pPr>
            <w:r w:rsidRPr="00007DA3">
              <w:rPr>
                <w:rFonts w:ascii="Arial" w:hAnsi="Arial" w:cs="Arial"/>
                <w:szCs w:val="22"/>
              </w:rPr>
              <w:t xml:space="preserve">Educated to Degree level or above or substantial relevant experience </w:t>
            </w:r>
          </w:p>
        </w:tc>
        <w:tc>
          <w:tcPr>
            <w:tcW w:w="955" w:type="pct"/>
          </w:tcPr>
          <w:p w14:paraId="248B2174" w14:textId="5E66924B" w:rsidR="0022577A" w:rsidRPr="001072A2" w:rsidRDefault="0022577A" w:rsidP="00F43CDA">
            <w:pPr>
              <w:spacing w:before="120" w:after="120"/>
              <w:jc w:val="both"/>
              <w:rPr>
                <w:rFonts w:ascii="Arial" w:hAnsi="Arial" w:cs="Arial"/>
                <w:noProof/>
                <w:szCs w:val="22"/>
              </w:rPr>
            </w:pPr>
            <w:r>
              <w:rPr>
                <w:rFonts w:ascii="Arial" w:hAnsi="Arial" w:cs="Arial"/>
                <w:noProof/>
                <w:szCs w:val="22"/>
              </w:rPr>
              <w:t>A</w:t>
            </w:r>
          </w:p>
        </w:tc>
      </w:tr>
      <w:tr w:rsidR="0022577A" w:rsidRPr="001072A2" w14:paraId="49EC23AA" w14:textId="77777777" w:rsidTr="00F43CDA">
        <w:tc>
          <w:tcPr>
            <w:tcW w:w="4045" w:type="pct"/>
            <w:vAlign w:val="center"/>
          </w:tcPr>
          <w:p w14:paraId="7872F366" w14:textId="77777777" w:rsidR="0022577A" w:rsidRPr="00007DA3" w:rsidRDefault="0022577A" w:rsidP="00F43CDA">
            <w:pPr>
              <w:spacing w:before="120" w:after="120"/>
              <w:rPr>
                <w:rFonts w:ascii="Arial" w:hAnsi="Arial" w:cs="Arial"/>
                <w:b/>
                <w:bCs/>
                <w:szCs w:val="22"/>
              </w:rPr>
            </w:pPr>
            <w:r w:rsidRPr="00007DA3">
              <w:rPr>
                <w:rFonts w:ascii="Arial" w:hAnsi="Arial" w:cs="Arial"/>
                <w:b/>
                <w:bCs/>
                <w:szCs w:val="22"/>
              </w:rPr>
              <w:t>Experience</w:t>
            </w:r>
          </w:p>
          <w:p w14:paraId="6CF0798D" w14:textId="77777777" w:rsidR="0022577A" w:rsidRPr="00007DA3" w:rsidRDefault="0022577A" w:rsidP="0022577A">
            <w:pPr>
              <w:pStyle w:val="ListParagraph"/>
              <w:numPr>
                <w:ilvl w:val="0"/>
                <w:numId w:val="6"/>
              </w:numPr>
              <w:spacing w:before="120" w:after="120"/>
              <w:rPr>
                <w:rFonts w:ascii="Arial" w:hAnsi="Arial" w:cs="Arial"/>
                <w:szCs w:val="22"/>
              </w:rPr>
            </w:pPr>
            <w:r w:rsidRPr="00007DA3">
              <w:rPr>
                <w:rFonts w:ascii="Arial" w:hAnsi="Arial" w:cs="Arial"/>
                <w:szCs w:val="22"/>
              </w:rPr>
              <w:t>Practical experience in a relevant field to include working with parents and schools in challenging situations.</w:t>
            </w:r>
          </w:p>
          <w:p w14:paraId="60740CD5" w14:textId="77777777" w:rsidR="0022577A" w:rsidRPr="00007DA3" w:rsidRDefault="0022577A" w:rsidP="0022577A">
            <w:pPr>
              <w:pStyle w:val="ListParagraph"/>
              <w:numPr>
                <w:ilvl w:val="0"/>
                <w:numId w:val="6"/>
              </w:numPr>
              <w:spacing w:before="120" w:after="120"/>
              <w:rPr>
                <w:rFonts w:ascii="Arial" w:hAnsi="Arial" w:cs="Arial"/>
                <w:szCs w:val="22"/>
              </w:rPr>
            </w:pPr>
            <w:r w:rsidRPr="00007DA3">
              <w:rPr>
                <w:rFonts w:ascii="Arial" w:hAnsi="Arial" w:cs="Arial"/>
                <w:szCs w:val="22"/>
              </w:rPr>
              <w:t>Experience of a customer or service-user facing environment.</w:t>
            </w:r>
          </w:p>
          <w:p w14:paraId="5F1D35E6" w14:textId="4DCE57A7" w:rsidR="0022577A" w:rsidRPr="00007DA3" w:rsidRDefault="0022577A" w:rsidP="0022577A">
            <w:pPr>
              <w:pStyle w:val="ListParagraph"/>
              <w:numPr>
                <w:ilvl w:val="0"/>
                <w:numId w:val="6"/>
              </w:numPr>
              <w:spacing w:before="120" w:after="120"/>
              <w:rPr>
                <w:rFonts w:ascii="Arial" w:hAnsi="Arial" w:cs="Arial"/>
                <w:szCs w:val="22"/>
              </w:rPr>
            </w:pPr>
            <w:r w:rsidRPr="00007DA3">
              <w:rPr>
                <w:rFonts w:ascii="Arial" w:hAnsi="Arial" w:cs="Arial"/>
                <w:szCs w:val="22"/>
              </w:rPr>
              <w:t>Experience of managing conflicting priorities.</w:t>
            </w:r>
          </w:p>
        </w:tc>
        <w:tc>
          <w:tcPr>
            <w:tcW w:w="955" w:type="pct"/>
          </w:tcPr>
          <w:p w14:paraId="7EA98F51" w14:textId="77777777" w:rsidR="0022577A" w:rsidRPr="001072A2" w:rsidRDefault="0022577A" w:rsidP="00F43CDA">
            <w:pPr>
              <w:spacing w:before="120" w:after="120"/>
              <w:jc w:val="both"/>
              <w:rPr>
                <w:rFonts w:ascii="Arial" w:hAnsi="Arial" w:cs="Arial"/>
                <w:noProof/>
                <w:szCs w:val="22"/>
              </w:rPr>
            </w:pPr>
            <w:r>
              <w:rPr>
                <w:rFonts w:ascii="Arial" w:hAnsi="Arial" w:cs="Arial"/>
                <w:noProof/>
                <w:szCs w:val="22"/>
              </w:rPr>
              <w:t>A/I</w:t>
            </w:r>
          </w:p>
        </w:tc>
      </w:tr>
      <w:tr w:rsidR="0022577A" w:rsidRPr="001072A2" w14:paraId="36411339" w14:textId="77777777" w:rsidTr="00F43CDA">
        <w:tc>
          <w:tcPr>
            <w:tcW w:w="4045" w:type="pct"/>
            <w:vAlign w:val="center"/>
          </w:tcPr>
          <w:p w14:paraId="032119BD" w14:textId="77777777" w:rsidR="0022577A" w:rsidRPr="00007DA3" w:rsidRDefault="0022577A" w:rsidP="00F43CDA">
            <w:pPr>
              <w:spacing w:before="120" w:after="120"/>
              <w:rPr>
                <w:rFonts w:ascii="Arial" w:hAnsi="Arial" w:cs="Arial"/>
                <w:b/>
                <w:bCs/>
                <w:szCs w:val="22"/>
              </w:rPr>
            </w:pPr>
            <w:r w:rsidRPr="00007DA3">
              <w:rPr>
                <w:rFonts w:ascii="Arial" w:hAnsi="Arial" w:cs="Arial"/>
                <w:b/>
                <w:bCs/>
                <w:szCs w:val="22"/>
              </w:rPr>
              <w:t>Skills</w:t>
            </w:r>
          </w:p>
          <w:p w14:paraId="1F114105" w14:textId="77777777" w:rsidR="0022577A" w:rsidRPr="00007DA3" w:rsidRDefault="0022577A" w:rsidP="0022577A">
            <w:pPr>
              <w:pStyle w:val="ListParagraph"/>
              <w:numPr>
                <w:ilvl w:val="0"/>
                <w:numId w:val="6"/>
              </w:numPr>
              <w:spacing w:before="120" w:after="120"/>
              <w:rPr>
                <w:rFonts w:ascii="Arial" w:hAnsi="Arial" w:cs="Arial"/>
                <w:szCs w:val="22"/>
              </w:rPr>
            </w:pPr>
            <w:r w:rsidRPr="00007DA3">
              <w:rPr>
                <w:rFonts w:ascii="Arial" w:hAnsi="Arial" w:cs="Arial"/>
                <w:szCs w:val="22"/>
              </w:rPr>
              <w:t>Good negotiation skills and high level of interpersonal and communication skills at all levels.</w:t>
            </w:r>
          </w:p>
          <w:p w14:paraId="6BEDDE62" w14:textId="77777777" w:rsidR="0022577A" w:rsidRPr="00007DA3" w:rsidRDefault="0022577A" w:rsidP="0022577A">
            <w:pPr>
              <w:pStyle w:val="ListParagraph"/>
              <w:numPr>
                <w:ilvl w:val="0"/>
                <w:numId w:val="6"/>
              </w:numPr>
              <w:spacing w:before="120" w:after="120"/>
              <w:rPr>
                <w:rFonts w:ascii="Arial" w:hAnsi="Arial" w:cs="Arial"/>
                <w:szCs w:val="22"/>
              </w:rPr>
            </w:pPr>
            <w:r w:rsidRPr="00007DA3">
              <w:rPr>
                <w:rFonts w:ascii="Arial" w:hAnsi="Arial" w:cs="Arial"/>
                <w:szCs w:val="22"/>
              </w:rPr>
              <w:t xml:space="preserve">Proven ability to work in a pressurised environment and ensure all actions are conducted in a professional manner and within national, local, or statutory timescales. </w:t>
            </w:r>
          </w:p>
          <w:p w14:paraId="1A96B032" w14:textId="2889AB58" w:rsidR="0022577A" w:rsidRPr="00007DA3" w:rsidRDefault="0022577A" w:rsidP="0050368B">
            <w:pPr>
              <w:pStyle w:val="ListParagraph"/>
              <w:numPr>
                <w:ilvl w:val="0"/>
                <w:numId w:val="6"/>
              </w:numPr>
              <w:spacing w:before="120" w:after="120"/>
              <w:rPr>
                <w:rFonts w:ascii="Arial" w:hAnsi="Arial" w:cs="Arial"/>
                <w:szCs w:val="22"/>
              </w:rPr>
            </w:pPr>
            <w:r w:rsidRPr="00007DA3">
              <w:rPr>
                <w:rFonts w:ascii="Arial" w:hAnsi="Arial" w:cs="Arial"/>
                <w:szCs w:val="22"/>
              </w:rPr>
              <w:t xml:space="preserve">Proven ability to work on own initiative and organise workload to achieve deadlines; good time management and problem solving. </w:t>
            </w:r>
          </w:p>
          <w:p w14:paraId="7F05B84A" w14:textId="6582D37D" w:rsidR="0022577A" w:rsidRPr="00007DA3" w:rsidRDefault="0022577A" w:rsidP="0022577A">
            <w:pPr>
              <w:pStyle w:val="ListParagraph"/>
              <w:numPr>
                <w:ilvl w:val="0"/>
                <w:numId w:val="6"/>
              </w:numPr>
              <w:spacing w:before="120" w:after="120"/>
              <w:rPr>
                <w:rFonts w:ascii="Arial" w:hAnsi="Arial" w:cs="Arial"/>
                <w:szCs w:val="22"/>
              </w:rPr>
            </w:pPr>
            <w:r w:rsidRPr="00007DA3">
              <w:rPr>
                <w:rFonts w:ascii="Arial" w:hAnsi="Arial" w:cs="Arial"/>
                <w:szCs w:val="22"/>
              </w:rPr>
              <w:t xml:space="preserve">Ability to </w:t>
            </w:r>
            <w:r w:rsidR="0050368B" w:rsidRPr="00007DA3">
              <w:rPr>
                <w:rFonts w:ascii="Arial" w:hAnsi="Arial" w:cs="Arial"/>
                <w:szCs w:val="22"/>
              </w:rPr>
              <w:t xml:space="preserve">read, </w:t>
            </w:r>
            <w:r w:rsidRPr="00007DA3">
              <w:rPr>
                <w:rFonts w:ascii="Arial" w:hAnsi="Arial" w:cs="Arial"/>
                <w:szCs w:val="22"/>
              </w:rPr>
              <w:t>analyse</w:t>
            </w:r>
            <w:r w:rsidR="0050368B" w:rsidRPr="00007DA3">
              <w:rPr>
                <w:rFonts w:ascii="Arial" w:hAnsi="Arial" w:cs="Arial"/>
                <w:szCs w:val="22"/>
              </w:rPr>
              <w:t xml:space="preserve">, synthesise </w:t>
            </w:r>
            <w:r w:rsidRPr="00007DA3">
              <w:rPr>
                <w:rFonts w:ascii="Arial" w:hAnsi="Arial" w:cs="Arial"/>
                <w:szCs w:val="22"/>
              </w:rPr>
              <w:t xml:space="preserve">and interpret information from a wide range of sources including professional reports and to convey information in a range of appropriate formats fit for intended audience. </w:t>
            </w:r>
          </w:p>
          <w:p w14:paraId="6B6F31AE" w14:textId="77777777" w:rsidR="0050368B" w:rsidRPr="00007DA3" w:rsidRDefault="0050368B" w:rsidP="0050368B">
            <w:pPr>
              <w:pStyle w:val="ListParagraph"/>
              <w:numPr>
                <w:ilvl w:val="0"/>
                <w:numId w:val="6"/>
              </w:numPr>
              <w:spacing w:before="120" w:after="120"/>
              <w:rPr>
                <w:rFonts w:ascii="Arial" w:hAnsi="Arial" w:cs="Arial"/>
                <w:szCs w:val="22"/>
              </w:rPr>
            </w:pPr>
            <w:r w:rsidRPr="00007DA3">
              <w:rPr>
                <w:rFonts w:ascii="Arial" w:hAnsi="Arial" w:cs="Arial"/>
                <w:szCs w:val="22"/>
              </w:rPr>
              <w:t>Effective written and verbal communication skills with wide range of audiences, in a clear and logical way, avoiding the use of jargon, while being diplomatic and sensitive to the needs of others.</w:t>
            </w:r>
          </w:p>
          <w:p w14:paraId="50D4C2E3" w14:textId="01DD8AD4" w:rsidR="0022577A" w:rsidRPr="00007DA3" w:rsidRDefault="0022577A" w:rsidP="0022577A">
            <w:pPr>
              <w:pStyle w:val="ListParagraph"/>
              <w:numPr>
                <w:ilvl w:val="0"/>
                <w:numId w:val="6"/>
              </w:numPr>
              <w:spacing w:before="120" w:after="120"/>
              <w:rPr>
                <w:rFonts w:ascii="Arial" w:hAnsi="Arial" w:cs="Arial"/>
                <w:szCs w:val="22"/>
              </w:rPr>
            </w:pPr>
            <w:r w:rsidRPr="00007DA3">
              <w:rPr>
                <w:rFonts w:ascii="Arial" w:hAnsi="Arial" w:cs="Arial"/>
                <w:szCs w:val="22"/>
              </w:rPr>
              <w:t>Able to use all IT equipment and a wider range of software to the level required of the role to include accurate record keeping using Business Information System</w:t>
            </w:r>
          </w:p>
          <w:p w14:paraId="45C9122F" w14:textId="42C6572B" w:rsidR="0050368B" w:rsidRPr="00007DA3" w:rsidRDefault="0050368B" w:rsidP="0050368B">
            <w:pPr>
              <w:pStyle w:val="ListParagraph"/>
              <w:numPr>
                <w:ilvl w:val="0"/>
                <w:numId w:val="6"/>
              </w:numPr>
              <w:spacing w:before="120" w:after="120"/>
              <w:rPr>
                <w:rFonts w:ascii="Arial" w:hAnsi="Arial" w:cs="Arial"/>
                <w:szCs w:val="22"/>
              </w:rPr>
            </w:pPr>
            <w:r w:rsidRPr="00007DA3">
              <w:rPr>
                <w:rFonts w:ascii="Arial" w:hAnsi="Arial" w:cs="Arial"/>
                <w:szCs w:val="22"/>
              </w:rPr>
              <w:t>Ability to establish effective working relationships and support young people and the parents and carers of children and young people through all aspects of the statutory processes in relation to SEND.</w:t>
            </w:r>
          </w:p>
          <w:p w14:paraId="217FF52A" w14:textId="3BA282A4" w:rsidR="0022577A" w:rsidRPr="00007DA3" w:rsidRDefault="0022577A" w:rsidP="0022577A">
            <w:pPr>
              <w:pStyle w:val="ListParagraph"/>
              <w:numPr>
                <w:ilvl w:val="0"/>
                <w:numId w:val="6"/>
              </w:numPr>
              <w:spacing w:before="120" w:after="120"/>
              <w:rPr>
                <w:rFonts w:ascii="Arial" w:hAnsi="Arial" w:cs="Arial"/>
                <w:szCs w:val="22"/>
              </w:rPr>
            </w:pPr>
            <w:r w:rsidRPr="00007DA3">
              <w:rPr>
                <w:rFonts w:ascii="Arial" w:hAnsi="Arial" w:cs="Arial"/>
                <w:szCs w:val="22"/>
              </w:rPr>
              <w:t xml:space="preserve">Ability to support children, young people, and families to implement the EHC Plan. </w:t>
            </w:r>
          </w:p>
          <w:p w14:paraId="0DBCF49E" w14:textId="77777777" w:rsidR="0022577A" w:rsidRPr="00007DA3" w:rsidRDefault="0022577A" w:rsidP="0050368B">
            <w:pPr>
              <w:pStyle w:val="ListParagraph"/>
              <w:numPr>
                <w:ilvl w:val="0"/>
                <w:numId w:val="6"/>
              </w:numPr>
              <w:spacing w:before="120" w:after="120"/>
              <w:rPr>
                <w:rFonts w:ascii="Arial" w:hAnsi="Arial" w:cs="Arial"/>
                <w:szCs w:val="22"/>
              </w:rPr>
            </w:pPr>
            <w:r w:rsidRPr="00007DA3">
              <w:rPr>
                <w:rFonts w:ascii="Arial" w:hAnsi="Arial" w:cs="Arial"/>
                <w:szCs w:val="22"/>
              </w:rPr>
              <w:t>High level of resilience.</w:t>
            </w:r>
          </w:p>
        </w:tc>
        <w:tc>
          <w:tcPr>
            <w:tcW w:w="955" w:type="pct"/>
          </w:tcPr>
          <w:p w14:paraId="250119A2" w14:textId="77777777" w:rsidR="0022577A" w:rsidRPr="001072A2" w:rsidRDefault="0022577A" w:rsidP="00F43CDA">
            <w:pPr>
              <w:spacing w:before="120" w:after="120"/>
              <w:jc w:val="both"/>
              <w:rPr>
                <w:rFonts w:ascii="Arial" w:hAnsi="Arial" w:cs="Arial"/>
                <w:noProof/>
                <w:szCs w:val="22"/>
              </w:rPr>
            </w:pPr>
            <w:r>
              <w:rPr>
                <w:rFonts w:ascii="Arial" w:hAnsi="Arial" w:cs="Arial"/>
                <w:noProof/>
                <w:szCs w:val="22"/>
              </w:rPr>
              <w:t>A/I/T</w:t>
            </w:r>
          </w:p>
        </w:tc>
      </w:tr>
      <w:tr w:rsidR="0022577A" w:rsidRPr="001072A2" w14:paraId="2D126972" w14:textId="77777777" w:rsidTr="00F43CDA">
        <w:tc>
          <w:tcPr>
            <w:tcW w:w="4045" w:type="pct"/>
            <w:vAlign w:val="center"/>
          </w:tcPr>
          <w:p w14:paraId="798B5476" w14:textId="77777777" w:rsidR="0022577A" w:rsidRPr="00007DA3" w:rsidRDefault="0022577A" w:rsidP="00F43CDA">
            <w:pPr>
              <w:spacing w:before="120" w:after="120"/>
              <w:rPr>
                <w:rFonts w:ascii="Arial" w:hAnsi="Arial" w:cs="Arial"/>
                <w:b/>
                <w:bCs/>
                <w:szCs w:val="22"/>
              </w:rPr>
            </w:pPr>
            <w:r w:rsidRPr="00007DA3">
              <w:rPr>
                <w:rFonts w:ascii="Arial" w:hAnsi="Arial" w:cs="Arial"/>
                <w:b/>
                <w:bCs/>
                <w:szCs w:val="22"/>
              </w:rPr>
              <w:t>Knowledge</w:t>
            </w:r>
          </w:p>
          <w:p w14:paraId="71341C24" w14:textId="77777777" w:rsidR="0022577A" w:rsidRPr="00007DA3" w:rsidRDefault="0022577A" w:rsidP="0022577A">
            <w:pPr>
              <w:pStyle w:val="ListParagraph"/>
              <w:numPr>
                <w:ilvl w:val="0"/>
                <w:numId w:val="6"/>
              </w:numPr>
              <w:spacing w:before="120" w:after="120"/>
              <w:rPr>
                <w:rFonts w:ascii="Arial" w:hAnsi="Arial" w:cs="Arial"/>
                <w:szCs w:val="22"/>
              </w:rPr>
            </w:pPr>
            <w:r w:rsidRPr="00007DA3">
              <w:rPr>
                <w:rFonts w:ascii="Arial" w:hAnsi="Arial" w:cs="Arial"/>
                <w:szCs w:val="22"/>
              </w:rPr>
              <w:t>Experience or knowledge of how a school and/or LA SEN Casework team works.</w:t>
            </w:r>
          </w:p>
          <w:p w14:paraId="772872DB" w14:textId="41BA8471" w:rsidR="0022577A" w:rsidRPr="00007DA3" w:rsidRDefault="0050368B" w:rsidP="0022577A">
            <w:pPr>
              <w:pStyle w:val="ListParagraph"/>
              <w:numPr>
                <w:ilvl w:val="0"/>
                <w:numId w:val="6"/>
              </w:numPr>
              <w:spacing w:before="120" w:after="120"/>
              <w:rPr>
                <w:rFonts w:ascii="Arial" w:hAnsi="Arial" w:cs="Arial"/>
                <w:szCs w:val="22"/>
              </w:rPr>
            </w:pPr>
            <w:r w:rsidRPr="00007DA3">
              <w:rPr>
                <w:rFonts w:ascii="Arial" w:hAnsi="Arial" w:cs="Arial"/>
                <w:szCs w:val="22"/>
              </w:rPr>
              <w:lastRenderedPageBreak/>
              <w:t>Good, understanding</w:t>
            </w:r>
            <w:r w:rsidR="0022577A" w:rsidRPr="00007DA3">
              <w:rPr>
                <w:rFonts w:ascii="Arial" w:hAnsi="Arial" w:cs="Arial"/>
                <w:szCs w:val="22"/>
              </w:rPr>
              <w:t xml:space="preserve"> and experience of the </w:t>
            </w:r>
            <w:r w:rsidRPr="00007DA3">
              <w:rPr>
                <w:rFonts w:ascii="Arial" w:hAnsi="Arial" w:cs="Arial"/>
                <w:szCs w:val="22"/>
              </w:rPr>
              <w:t xml:space="preserve">Children and Families Act 2014 and associated Regulations, the </w:t>
            </w:r>
            <w:r w:rsidR="0022577A" w:rsidRPr="00007DA3">
              <w:rPr>
                <w:rFonts w:ascii="Arial" w:hAnsi="Arial" w:cs="Arial"/>
                <w:szCs w:val="22"/>
              </w:rPr>
              <w:t xml:space="preserve">SEND Code of Practice and </w:t>
            </w:r>
            <w:r w:rsidRPr="00007DA3">
              <w:rPr>
                <w:rFonts w:ascii="Arial" w:hAnsi="Arial" w:cs="Arial"/>
                <w:szCs w:val="22"/>
              </w:rPr>
              <w:t xml:space="preserve">other </w:t>
            </w:r>
            <w:r w:rsidR="0022577A" w:rsidRPr="00007DA3">
              <w:rPr>
                <w:rFonts w:ascii="Arial" w:hAnsi="Arial" w:cs="Arial"/>
                <w:szCs w:val="22"/>
              </w:rPr>
              <w:t>relevant Legislation.</w:t>
            </w:r>
          </w:p>
          <w:p w14:paraId="65CB3D68" w14:textId="77777777" w:rsidR="0022577A" w:rsidRPr="00007DA3" w:rsidRDefault="0022577A" w:rsidP="0022577A">
            <w:pPr>
              <w:pStyle w:val="ListParagraph"/>
              <w:numPr>
                <w:ilvl w:val="0"/>
                <w:numId w:val="6"/>
              </w:numPr>
              <w:spacing w:before="120" w:after="120"/>
              <w:rPr>
                <w:rFonts w:ascii="Arial" w:hAnsi="Arial" w:cs="Arial"/>
                <w:szCs w:val="22"/>
              </w:rPr>
            </w:pPr>
            <w:r w:rsidRPr="00007DA3">
              <w:rPr>
                <w:rFonts w:ascii="Arial" w:hAnsi="Arial" w:cs="Arial"/>
                <w:szCs w:val="22"/>
              </w:rPr>
              <w:t>Knowledge of Data Protection, GDPR and confidentiality issues.</w:t>
            </w:r>
          </w:p>
        </w:tc>
        <w:tc>
          <w:tcPr>
            <w:tcW w:w="955" w:type="pct"/>
          </w:tcPr>
          <w:p w14:paraId="40FFB6BE" w14:textId="77777777" w:rsidR="0022577A" w:rsidRPr="00007DA3" w:rsidRDefault="0022577A" w:rsidP="00F43CDA">
            <w:pPr>
              <w:spacing w:before="120" w:after="120"/>
              <w:jc w:val="both"/>
              <w:rPr>
                <w:rFonts w:ascii="Arial" w:hAnsi="Arial" w:cs="Arial"/>
                <w:noProof/>
                <w:szCs w:val="22"/>
              </w:rPr>
            </w:pPr>
            <w:r w:rsidRPr="00007DA3">
              <w:rPr>
                <w:rFonts w:ascii="Arial" w:hAnsi="Arial" w:cs="Arial"/>
                <w:noProof/>
                <w:szCs w:val="22"/>
              </w:rPr>
              <w:lastRenderedPageBreak/>
              <w:t>A/I</w:t>
            </w:r>
          </w:p>
        </w:tc>
      </w:tr>
      <w:tr w:rsidR="0022577A" w:rsidRPr="001072A2" w14:paraId="3B5A13D8" w14:textId="77777777" w:rsidTr="00F43CDA">
        <w:trPr>
          <w:trHeight w:val="70"/>
        </w:trPr>
        <w:tc>
          <w:tcPr>
            <w:tcW w:w="4045" w:type="pct"/>
            <w:vAlign w:val="center"/>
          </w:tcPr>
          <w:p w14:paraId="36640CC3" w14:textId="77777777" w:rsidR="0022577A" w:rsidRPr="00007DA3" w:rsidRDefault="0022577A" w:rsidP="00F43CDA">
            <w:pPr>
              <w:pStyle w:val="Heading3"/>
              <w:rPr>
                <w:rFonts w:cs="Arial"/>
                <w:sz w:val="22"/>
                <w:szCs w:val="22"/>
              </w:rPr>
            </w:pPr>
            <w:r w:rsidRPr="00007DA3">
              <w:rPr>
                <w:rFonts w:eastAsia="Tahoma" w:cs="Arial"/>
                <w:sz w:val="22"/>
                <w:szCs w:val="22"/>
              </w:rPr>
              <w:t>Desirable Criteria</w:t>
            </w:r>
          </w:p>
        </w:tc>
        <w:tc>
          <w:tcPr>
            <w:tcW w:w="955" w:type="pct"/>
          </w:tcPr>
          <w:p w14:paraId="374A6038" w14:textId="77777777" w:rsidR="0022577A" w:rsidRPr="00007DA3" w:rsidRDefault="0022577A" w:rsidP="00F43CDA">
            <w:pPr>
              <w:pStyle w:val="Heading3"/>
              <w:rPr>
                <w:rFonts w:cs="Arial"/>
                <w:sz w:val="22"/>
                <w:szCs w:val="22"/>
              </w:rPr>
            </w:pPr>
            <w:r w:rsidRPr="00007DA3">
              <w:rPr>
                <w:rFonts w:cs="Arial"/>
                <w:sz w:val="22"/>
                <w:szCs w:val="22"/>
              </w:rPr>
              <w:t>Assessed By:</w:t>
            </w:r>
          </w:p>
        </w:tc>
      </w:tr>
      <w:tr w:rsidR="0022577A" w:rsidRPr="001072A2" w14:paraId="341E4E8A" w14:textId="77777777" w:rsidTr="00F43CDA">
        <w:tc>
          <w:tcPr>
            <w:tcW w:w="4045" w:type="pct"/>
            <w:vAlign w:val="center"/>
          </w:tcPr>
          <w:p w14:paraId="09B81499" w14:textId="58BC079B" w:rsidR="0022577A" w:rsidRPr="00007DA3" w:rsidRDefault="0050368B" w:rsidP="00F43CDA">
            <w:pPr>
              <w:spacing w:before="120" w:after="120"/>
              <w:rPr>
                <w:rFonts w:ascii="Arial" w:hAnsi="Arial" w:cs="Arial"/>
                <w:szCs w:val="22"/>
              </w:rPr>
            </w:pPr>
            <w:r w:rsidRPr="00007DA3">
              <w:rPr>
                <w:rFonts w:ascii="Arial" w:hAnsi="Arial" w:cs="Arial"/>
                <w:szCs w:val="22"/>
              </w:rPr>
              <w:t>Professional qualifications within a relevant and appropriate field</w:t>
            </w:r>
          </w:p>
        </w:tc>
        <w:tc>
          <w:tcPr>
            <w:tcW w:w="955" w:type="pct"/>
          </w:tcPr>
          <w:p w14:paraId="75FADDDD" w14:textId="77777777" w:rsidR="0022577A" w:rsidRPr="00007DA3" w:rsidRDefault="0022577A" w:rsidP="00F43CDA">
            <w:pPr>
              <w:spacing w:before="120" w:after="120"/>
              <w:jc w:val="both"/>
              <w:rPr>
                <w:rFonts w:ascii="Arial" w:hAnsi="Arial" w:cs="Arial"/>
                <w:noProof/>
                <w:szCs w:val="22"/>
              </w:rPr>
            </w:pPr>
            <w:r w:rsidRPr="00007DA3">
              <w:rPr>
                <w:rFonts w:ascii="Arial" w:hAnsi="Arial" w:cs="Arial"/>
                <w:noProof/>
                <w:szCs w:val="22"/>
              </w:rPr>
              <w:t>A</w:t>
            </w:r>
          </w:p>
        </w:tc>
      </w:tr>
      <w:tr w:rsidR="0022577A" w:rsidRPr="001072A2" w14:paraId="55EE694D" w14:textId="77777777" w:rsidTr="00F43CDA">
        <w:tc>
          <w:tcPr>
            <w:tcW w:w="4045" w:type="pct"/>
            <w:vAlign w:val="center"/>
          </w:tcPr>
          <w:p w14:paraId="09B7C34D" w14:textId="4B9A2958" w:rsidR="0022577A" w:rsidRPr="00007DA3" w:rsidRDefault="0050368B" w:rsidP="00F43CDA">
            <w:pPr>
              <w:spacing w:before="120" w:after="120"/>
              <w:rPr>
                <w:rFonts w:ascii="Arial" w:hAnsi="Arial" w:cs="Arial"/>
                <w:szCs w:val="22"/>
              </w:rPr>
            </w:pPr>
            <w:r w:rsidRPr="00007DA3">
              <w:rPr>
                <w:rFonts w:ascii="Arial" w:hAnsi="Arial" w:cs="Arial"/>
                <w:szCs w:val="22"/>
              </w:rPr>
              <w:t xml:space="preserve">Knowledge and understanding of SEND processes and case management, to ensure that the timelines set out in the Code of practice are </w:t>
            </w:r>
            <w:proofErr w:type="gramStart"/>
            <w:r w:rsidRPr="00007DA3">
              <w:rPr>
                <w:rFonts w:ascii="Arial" w:hAnsi="Arial" w:cs="Arial"/>
                <w:szCs w:val="22"/>
              </w:rPr>
              <w:t>adhered to at all times</w:t>
            </w:r>
            <w:proofErr w:type="gramEnd"/>
            <w:r w:rsidRPr="00007DA3">
              <w:rPr>
                <w:rFonts w:ascii="Arial" w:hAnsi="Arial" w:cs="Arial"/>
                <w:szCs w:val="22"/>
              </w:rPr>
              <w:t xml:space="preserve"> including e</w:t>
            </w:r>
            <w:r w:rsidR="0022577A" w:rsidRPr="00007DA3">
              <w:rPr>
                <w:rFonts w:ascii="Arial" w:hAnsi="Arial" w:cs="Arial"/>
                <w:szCs w:val="22"/>
              </w:rPr>
              <w:t xml:space="preserve">xperience </w:t>
            </w:r>
            <w:r w:rsidRPr="00007DA3">
              <w:rPr>
                <w:rFonts w:ascii="Arial" w:hAnsi="Arial" w:cs="Arial"/>
                <w:szCs w:val="22"/>
              </w:rPr>
              <w:t>of</w:t>
            </w:r>
            <w:r w:rsidR="0022577A" w:rsidRPr="00007DA3">
              <w:rPr>
                <w:rFonts w:ascii="Arial" w:hAnsi="Arial" w:cs="Arial"/>
                <w:szCs w:val="22"/>
              </w:rPr>
              <w:t xml:space="preserve"> writing </w:t>
            </w:r>
            <w:r w:rsidRPr="00007DA3">
              <w:rPr>
                <w:rFonts w:ascii="Arial" w:hAnsi="Arial" w:cs="Arial"/>
                <w:szCs w:val="22"/>
              </w:rPr>
              <w:t xml:space="preserve">and amending </w:t>
            </w:r>
            <w:r w:rsidR="0022577A" w:rsidRPr="00007DA3">
              <w:rPr>
                <w:rFonts w:ascii="Arial" w:hAnsi="Arial" w:cs="Arial"/>
                <w:szCs w:val="22"/>
              </w:rPr>
              <w:t>EHC plans or contributing to EHC plan</w:t>
            </w:r>
            <w:r w:rsidRPr="00007DA3">
              <w:rPr>
                <w:rFonts w:ascii="Arial" w:hAnsi="Arial" w:cs="Arial"/>
                <w:szCs w:val="22"/>
              </w:rPr>
              <w:t>ning</w:t>
            </w:r>
            <w:r w:rsidR="0022577A" w:rsidRPr="00007DA3">
              <w:rPr>
                <w:rFonts w:ascii="Arial" w:hAnsi="Arial" w:cs="Arial"/>
                <w:szCs w:val="22"/>
              </w:rPr>
              <w:t xml:space="preserve"> process. </w:t>
            </w:r>
          </w:p>
        </w:tc>
        <w:tc>
          <w:tcPr>
            <w:tcW w:w="955" w:type="pct"/>
          </w:tcPr>
          <w:p w14:paraId="69CC192B" w14:textId="77777777" w:rsidR="0022577A" w:rsidRPr="00007DA3" w:rsidRDefault="0022577A" w:rsidP="00F43CDA">
            <w:pPr>
              <w:spacing w:before="120" w:after="120"/>
              <w:jc w:val="both"/>
              <w:rPr>
                <w:rFonts w:ascii="Arial" w:hAnsi="Arial" w:cs="Arial"/>
                <w:noProof/>
                <w:szCs w:val="22"/>
              </w:rPr>
            </w:pPr>
            <w:r w:rsidRPr="00007DA3">
              <w:rPr>
                <w:rFonts w:ascii="Arial" w:hAnsi="Arial" w:cs="Arial"/>
                <w:noProof/>
                <w:szCs w:val="22"/>
              </w:rPr>
              <w:t>A/I</w:t>
            </w:r>
          </w:p>
        </w:tc>
      </w:tr>
      <w:tr w:rsidR="0022577A" w:rsidRPr="001072A2" w14:paraId="4DA045D5" w14:textId="77777777" w:rsidTr="00F43CDA">
        <w:tc>
          <w:tcPr>
            <w:tcW w:w="4045" w:type="pct"/>
            <w:vAlign w:val="center"/>
          </w:tcPr>
          <w:p w14:paraId="364A9148" w14:textId="77777777" w:rsidR="0022577A" w:rsidRPr="00007DA3" w:rsidRDefault="0022577A" w:rsidP="00F43CDA">
            <w:pPr>
              <w:spacing w:before="120" w:after="120"/>
              <w:rPr>
                <w:rFonts w:ascii="Arial" w:hAnsi="Arial" w:cs="Arial"/>
                <w:szCs w:val="22"/>
              </w:rPr>
            </w:pPr>
            <w:r w:rsidRPr="00007DA3">
              <w:rPr>
                <w:rFonts w:ascii="Arial" w:hAnsi="Arial" w:cs="Arial"/>
                <w:szCs w:val="22"/>
              </w:rPr>
              <w:t>Understanding and knowledge of SEN provision in schools.</w:t>
            </w:r>
          </w:p>
        </w:tc>
        <w:tc>
          <w:tcPr>
            <w:tcW w:w="955" w:type="pct"/>
          </w:tcPr>
          <w:p w14:paraId="65B4369E" w14:textId="77777777" w:rsidR="0022577A" w:rsidRPr="00007DA3" w:rsidRDefault="0022577A" w:rsidP="00F43CDA">
            <w:pPr>
              <w:spacing w:before="120" w:after="120"/>
              <w:jc w:val="both"/>
              <w:rPr>
                <w:rFonts w:ascii="Arial" w:hAnsi="Arial" w:cs="Arial"/>
                <w:noProof/>
                <w:szCs w:val="22"/>
              </w:rPr>
            </w:pPr>
            <w:r w:rsidRPr="00007DA3">
              <w:rPr>
                <w:rFonts w:ascii="Arial" w:hAnsi="Arial" w:cs="Arial"/>
                <w:noProof/>
                <w:szCs w:val="22"/>
              </w:rPr>
              <w:t>A/I</w:t>
            </w:r>
          </w:p>
        </w:tc>
      </w:tr>
      <w:tr w:rsidR="0022577A" w:rsidRPr="001072A2" w14:paraId="3AA0B772" w14:textId="77777777" w:rsidTr="0018438D">
        <w:tc>
          <w:tcPr>
            <w:tcW w:w="4045" w:type="pct"/>
          </w:tcPr>
          <w:p w14:paraId="0E20ECDC" w14:textId="562A4B6F" w:rsidR="0022577A" w:rsidRPr="00007DA3" w:rsidRDefault="0022577A" w:rsidP="0022577A">
            <w:pPr>
              <w:spacing w:before="120" w:after="120"/>
              <w:rPr>
                <w:rFonts w:ascii="Arial" w:hAnsi="Arial" w:cs="Arial"/>
                <w:szCs w:val="22"/>
              </w:rPr>
            </w:pPr>
            <w:r w:rsidRPr="00007DA3">
              <w:rPr>
                <w:rFonts w:ascii="Arial" w:hAnsi="Arial" w:cs="Arial"/>
                <w:szCs w:val="22"/>
              </w:rPr>
              <w:t>Experience of working in an educational setting and/or a LA SEN Team</w:t>
            </w:r>
          </w:p>
        </w:tc>
        <w:tc>
          <w:tcPr>
            <w:tcW w:w="955" w:type="pct"/>
          </w:tcPr>
          <w:p w14:paraId="202B5D22" w14:textId="30DD1DAE" w:rsidR="0022577A" w:rsidRPr="00007DA3" w:rsidRDefault="0050368B" w:rsidP="0022577A">
            <w:pPr>
              <w:spacing w:before="120" w:after="120"/>
              <w:jc w:val="both"/>
              <w:rPr>
                <w:rFonts w:ascii="Arial" w:hAnsi="Arial" w:cs="Arial"/>
                <w:noProof/>
                <w:szCs w:val="22"/>
              </w:rPr>
            </w:pPr>
            <w:r w:rsidRPr="00007DA3">
              <w:rPr>
                <w:rFonts w:ascii="Arial" w:hAnsi="Arial" w:cs="Arial"/>
                <w:noProof/>
                <w:szCs w:val="22"/>
              </w:rPr>
              <w:t>A/I</w:t>
            </w:r>
          </w:p>
        </w:tc>
      </w:tr>
      <w:tr w:rsidR="0050368B" w:rsidRPr="001072A2" w14:paraId="7058CCFE" w14:textId="77777777" w:rsidTr="00AB2E85">
        <w:tc>
          <w:tcPr>
            <w:tcW w:w="4045" w:type="pct"/>
            <w:vAlign w:val="center"/>
          </w:tcPr>
          <w:p w14:paraId="6F09A9BA" w14:textId="28941212" w:rsidR="0050368B" w:rsidRPr="00007DA3" w:rsidRDefault="0050368B" w:rsidP="0050368B">
            <w:pPr>
              <w:spacing w:before="120" w:after="120"/>
              <w:rPr>
                <w:rFonts w:ascii="Arial" w:hAnsi="Arial" w:cs="Arial"/>
                <w:szCs w:val="22"/>
              </w:rPr>
            </w:pPr>
            <w:r w:rsidRPr="00007DA3">
              <w:rPr>
                <w:rFonts w:ascii="Arial" w:hAnsi="Arial" w:cs="Arial"/>
                <w:szCs w:val="22"/>
              </w:rPr>
              <w:t xml:space="preserve">Knowledge and experience of the SENDIST Tribunal process </w:t>
            </w:r>
          </w:p>
        </w:tc>
        <w:tc>
          <w:tcPr>
            <w:tcW w:w="955" w:type="pct"/>
          </w:tcPr>
          <w:p w14:paraId="60C13D48" w14:textId="7B5D854F" w:rsidR="0050368B" w:rsidRPr="00007DA3" w:rsidRDefault="0050368B" w:rsidP="0050368B">
            <w:pPr>
              <w:spacing w:before="120" w:after="120"/>
              <w:jc w:val="both"/>
              <w:rPr>
                <w:rFonts w:ascii="Arial" w:hAnsi="Arial" w:cs="Arial"/>
                <w:noProof/>
                <w:szCs w:val="22"/>
              </w:rPr>
            </w:pPr>
            <w:r w:rsidRPr="00007DA3">
              <w:rPr>
                <w:rFonts w:ascii="Arial" w:hAnsi="Arial" w:cs="Arial"/>
                <w:noProof/>
                <w:szCs w:val="22"/>
              </w:rPr>
              <w:t>A/I</w:t>
            </w:r>
          </w:p>
        </w:tc>
      </w:tr>
      <w:tr w:rsidR="0050368B" w:rsidRPr="001072A2" w14:paraId="3107A17C" w14:textId="77777777" w:rsidTr="00AB2E85">
        <w:tc>
          <w:tcPr>
            <w:tcW w:w="4045" w:type="pct"/>
            <w:vAlign w:val="center"/>
          </w:tcPr>
          <w:p w14:paraId="52433452" w14:textId="3C3B8190" w:rsidR="0050368B" w:rsidRPr="00007DA3" w:rsidRDefault="0050368B" w:rsidP="0050368B">
            <w:pPr>
              <w:spacing w:before="120" w:after="120"/>
              <w:rPr>
                <w:rFonts w:ascii="Arial" w:hAnsi="Arial" w:cs="Arial"/>
                <w:szCs w:val="22"/>
              </w:rPr>
            </w:pPr>
            <w:r w:rsidRPr="00007DA3">
              <w:rPr>
                <w:rFonts w:ascii="Arial" w:hAnsi="Arial" w:cs="Arial"/>
                <w:szCs w:val="22"/>
              </w:rPr>
              <w:t xml:space="preserve">Understanding of how funding to schools operates and a knowledge of SEND provision in schools </w:t>
            </w:r>
          </w:p>
        </w:tc>
        <w:tc>
          <w:tcPr>
            <w:tcW w:w="955" w:type="pct"/>
          </w:tcPr>
          <w:p w14:paraId="773B17A9" w14:textId="4DD0279A" w:rsidR="0050368B" w:rsidRPr="00007DA3" w:rsidRDefault="0050368B" w:rsidP="0050368B">
            <w:pPr>
              <w:spacing w:before="120" w:after="120"/>
              <w:jc w:val="both"/>
              <w:rPr>
                <w:rFonts w:ascii="Arial" w:hAnsi="Arial" w:cs="Arial"/>
                <w:noProof/>
                <w:szCs w:val="22"/>
              </w:rPr>
            </w:pPr>
            <w:r w:rsidRPr="00007DA3">
              <w:rPr>
                <w:rFonts w:ascii="Arial" w:hAnsi="Arial" w:cs="Arial"/>
                <w:noProof/>
                <w:szCs w:val="22"/>
              </w:rPr>
              <w:t>A/I</w:t>
            </w:r>
          </w:p>
        </w:tc>
      </w:tr>
    </w:tbl>
    <w:p w14:paraId="1C4C0D0A" w14:textId="77777777" w:rsidR="0022577A" w:rsidRPr="001072A2" w:rsidRDefault="0022577A" w:rsidP="00114762">
      <w:pPr>
        <w:jc w:val="both"/>
        <w:rPr>
          <w:rFonts w:ascii="Arial" w:hAnsi="Arial" w:cs="Arial"/>
          <w:bCs/>
        </w:rPr>
      </w:pPr>
    </w:p>
    <w:p w14:paraId="03C1D653" w14:textId="77777777" w:rsidR="00114762" w:rsidRPr="001072A2" w:rsidRDefault="00114762" w:rsidP="00114762">
      <w:pPr>
        <w:rPr>
          <w:rFonts w:ascii="Arial" w:hAnsi="Arial" w:cs="Arial"/>
        </w:rPr>
        <w:sectPr w:rsidR="00114762" w:rsidRPr="001072A2" w:rsidSect="009E0800">
          <w:headerReference w:type="default" r:id="rId14"/>
          <w:footerReference w:type="even" r:id="rId15"/>
          <w:footerReference w:type="default" r:id="rId16"/>
          <w:headerReference w:type="first" r:id="rId17"/>
          <w:footerReference w:type="first" r:id="rId18"/>
          <w:type w:val="continuous"/>
          <w:pgSz w:w="11907" w:h="16840" w:code="9"/>
          <w:pgMar w:top="21" w:right="851" w:bottom="1418" w:left="851" w:header="567" w:footer="316" w:gutter="0"/>
          <w:cols w:space="708"/>
          <w:docGrid w:linePitch="360"/>
        </w:sectPr>
      </w:pPr>
      <w:bookmarkStart w:id="7" w:name="_Hlk516569688"/>
      <w:bookmarkStart w:id="8" w:name="_Hlk518653385"/>
      <w:bookmarkStart w:id="9" w:name="_Hlk518651683"/>
      <w:bookmarkEnd w:id="2"/>
    </w:p>
    <w:p w14:paraId="3E47E5AD" w14:textId="77777777" w:rsidR="00114762" w:rsidRPr="001072A2" w:rsidRDefault="00114762" w:rsidP="00114762">
      <w:pPr>
        <w:rPr>
          <w:rFonts w:ascii="Arial" w:hAnsi="Arial" w:cs="Arial"/>
        </w:rPr>
      </w:pPr>
    </w:p>
    <w:p w14:paraId="0CD1E762" w14:textId="77777777" w:rsidR="00114762" w:rsidRPr="001072A2" w:rsidRDefault="00114762" w:rsidP="00114762">
      <w:pPr>
        <w:pStyle w:val="Heading1"/>
        <w:spacing w:before="120"/>
        <w:rPr>
          <w:rFonts w:cs="Arial"/>
        </w:rPr>
      </w:pPr>
      <w:r w:rsidRPr="001072A2">
        <w:rPr>
          <w:rFonts w:cs="Arial"/>
        </w:rPr>
        <w:t>Section C: Pre-employment Checks</w:t>
      </w:r>
    </w:p>
    <w:p w14:paraId="6BA656B1" w14:textId="77777777" w:rsidR="00114762" w:rsidRPr="001072A2" w:rsidRDefault="00114762" w:rsidP="00114762">
      <w:pPr>
        <w:pStyle w:val="BodyText3"/>
        <w:tabs>
          <w:tab w:val="left" w:pos="4035"/>
        </w:tabs>
        <w:spacing w:before="0" w:line="240" w:lineRule="auto"/>
        <w:rPr>
          <w:rFonts w:cs="Arial"/>
          <w:szCs w:val="22"/>
        </w:rPr>
      </w:pPr>
      <w:r w:rsidRPr="001072A2">
        <w:rPr>
          <w:rFonts w:cs="Arial"/>
        </w:rPr>
        <w:t>All appointments are subject to standard pre-employment screening. This will include identity, r</w:t>
      </w:r>
      <w:r w:rsidRPr="001072A2">
        <w:rPr>
          <w:rFonts w:cs="Arial"/>
          <w:szCs w:val="22"/>
        </w:rPr>
        <w:t xml:space="preserve">eferences, proof of right to work in the UK, medical clearance and verification of certificates. Further information can be found here </w:t>
      </w:r>
      <w:hyperlink r:id="rId19" w:history="1">
        <w:r w:rsidRPr="001072A2">
          <w:rPr>
            <w:rStyle w:val="Hyperlink"/>
            <w:rFonts w:cs="Arial"/>
            <w:szCs w:val="22"/>
          </w:rPr>
          <w:t>Pre-employment checks</w:t>
        </w:r>
      </w:hyperlink>
      <w:r w:rsidRPr="001072A2">
        <w:rPr>
          <w:rFonts w:cs="Arial"/>
          <w:szCs w:val="22"/>
        </w:rPr>
        <w:t xml:space="preserve"> </w:t>
      </w:r>
    </w:p>
    <w:p w14:paraId="6758B810" w14:textId="77777777" w:rsidR="00114762" w:rsidRPr="001072A2" w:rsidRDefault="00114762" w:rsidP="00114762">
      <w:pPr>
        <w:pStyle w:val="BodyText3"/>
        <w:tabs>
          <w:tab w:val="left" w:pos="4035"/>
        </w:tabs>
        <w:spacing w:before="0" w:line="240" w:lineRule="auto"/>
        <w:rPr>
          <w:rFonts w:cs="Arial"/>
          <w:szCs w:val="22"/>
        </w:rPr>
      </w:pPr>
    </w:p>
    <w:p w14:paraId="519A3014" w14:textId="77777777" w:rsidR="00114762" w:rsidRPr="001072A2" w:rsidRDefault="00114762" w:rsidP="00114762">
      <w:pPr>
        <w:pStyle w:val="BodyText3"/>
        <w:tabs>
          <w:tab w:val="left" w:pos="4035"/>
        </w:tabs>
        <w:spacing w:before="0" w:line="240" w:lineRule="auto"/>
        <w:rPr>
          <w:rFonts w:cs="Arial"/>
          <w:szCs w:val="22"/>
        </w:rPr>
      </w:pPr>
      <w:r w:rsidRPr="001072A2">
        <w:rPr>
          <w:rFonts w:cs="Arial"/>
          <w:szCs w:val="22"/>
        </w:rPr>
        <w:t xml:space="preserve">Additional </w:t>
      </w:r>
      <w:proofErr w:type="gramStart"/>
      <w:r w:rsidRPr="001072A2">
        <w:rPr>
          <w:rFonts w:cs="Arial"/>
          <w:szCs w:val="22"/>
        </w:rPr>
        <w:t>pre employment</w:t>
      </w:r>
      <w:proofErr w:type="gramEnd"/>
      <w:r w:rsidRPr="001072A2">
        <w:rPr>
          <w:rFonts w:cs="Arial"/>
          <w:szCs w:val="22"/>
        </w:rPr>
        <w:t xml:space="preserve"> checks specific to this role include:</w:t>
      </w:r>
    </w:p>
    <w:p w14:paraId="2333492F" w14:textId="77777777" w:rsidR="00114762" w:rsidRPr="001072A2" w:rsidRDefault="00114762" w:rsidP="00114762">
      <w:pPr>
        <w:pStyle w:val="BodyText3"/>
        <w:tabs>
          <w:tab w:val="left" w:pos="4035"/>
        </w:tabs>
        <w:spacing w:before="0" w:line="240" w:lineRule="auto"/>
        <w:rPr>
          <w:rFonts w:cs="Arial"/>
          <w:sz w:val="8"/>
          <w:szCs w:val="8"/>
        </w:rPr>
      </w:pPr>
    </w:p>
    <w:tbl>
      <w:tblPr>
        <w:tblStyle w:val="TableGridLight"/>
        <w:tblW w:w="10163" w:type="dxa"/>
        <w:tblLook w:val="01E0" w:firstRow="1" w:lastRow="1" w:firstColumn="1" w:lastColumn="1" w:noHBand="0" w:noVBand="0"/>
      </w:tblPr>
      <w:tblGrid>
        <w:gridCol w:w="576"/>
        <w:gridCol w:w="4414"/>
        <w:gridCol w:w="576"/>
        <w:gridCol w:w="4597"/>
      </w:tblGrid>
      <w:tr w:rsidR="007A55C8" w:rsidRPr="001072A2" w14:paraId="72FE861E" w14:textId="77777777" w:rsidTr="005538F8">
        <w:trPr>
          <w:trHeight w:val="381"/>
        </w:trPr>
        <w:tc>
          <w:tcPr>
            <w:tcW w:w="283" w:type="pct"/>
          </w:tcPr>
          <w:p w14:paraId="018B425B" w14:textId="6EE81122" w:rsidR="007A55C8" w:rsidRPr="001072A2" w:rsidRDefault="00884283"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1"/>
                  <w14:checkedState w14:val="0052" w14:font="Wingdings 2"/>
                  <w14:uncheckedState w14:val="2610" w14:font="MS Gothic"/>
                </w14:checkbox>
              </w:sdtPr>
              <w:sdtEndPr/>
              <w:sdtContent>
                <w:r w:rsidR="0050368B">
                  <w:rPr>
                    <w:rFonts w:ascii="Arial" w:hAnsi="Arial" w:cs="Arial"/>
                    <w:sz w:val="36"/>
                  </w:rPr>
                  <w:sym w:font="Wingdings 2" w:char="F052"/>
                </w:r>
              </w:sdtContent>
            </w:sdt>
          </w:p>
        </w:tc>
        <w:tc>
          <w:tcPr>
            <w:tcW w:w="2172" w:type="pct"/>
          </w:tcPr>
          <w:p w14:paraId="567D4BF6" w14:textId="77777777" w:rsidR="007A55C8" w:rsidRPr="001072A2" w:rsidRDefault="007A55C8" w:rsidP="007A55C8">
            <w:pPr>
              <w:pStyle w:val="Normaltable"/>
              <w:rPr>
                <w:rFonts w:ascii="Arial" w:hAnsi="Arial" w:cs="Arial"/>
              </w:rPr>
            </w:pPr>
            <w:r w:rsidRPr="001072A2">
              <w:rPr>
                <w:rFonts w:ascii="Arial" w:hAnsi="Arial" w:cs="Arial"/>
              </w:rPr>
              <w:t>Enhanced Disclosure and Barring Service check with Children’s and Adults Barred List</w:t>
            </w:r>
          </w:p>
        </w:tc>
        <w:tc>
          <w:tcPr>
            <w:tcW w:w="283" w:type="pct"/>
          </w:tcPr>
          <w:p w14:paraId="1FD81155" w14:textId="77777777" w:rsidR="007A55C8" w:rsidRPr="001072A2" w:rsidRDefault="00884283"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sidRPr="001072A2">
                  <w:rPr>
                    <w:rFonts w:ascii="Segoe UI Symbol" w:eastAsia="MS Gothic" w:hAnsi="Segoe UI Symbol" w:cs="Segoe UI Symbol"/>
                    <w:sz w:val="36"/>
                  </w:rPr>
                  <w:t>☐</w:t>
                </w:r>
              </w:sdtContent>
            </w:sdt>
          </w:p>
        </w:tc>
        <w:tc>
          <w:tcPr>
            <w:tcW w:w="2262" w:type="pct"/>
          </w:tcPr>
          <w:p w14:paraId="3F1DBD93" w14:textId="77777777" w:rsidR="007A55C8" w:rsidRPr="001072A2" w:rsidRDefault="007A55C8" w:rsidP="007A55C8">
            <w:pPr>
              <w:pStyle w:val="Normaltable"/>
              <w:rPr>
                <w:rFonts w:ascii="Arial" w:hAnsi="Arial" w:cs="Arial"/>
              </w:rPr>
            </w:pPr>
            <w:r w:rsidRPr="001072A2">
              <w:rPr>
                <w:rFonts w:ascii="Arial" w:hAnsi="Arial" w:cs="Arial"/>
              </w:rPr>
              <w:t xml:space="preserve">Enhanced Disclosure and Barring Service check without </w:t>
            </w:r>
            <w:hyperlink r:id="rId20" w:anchor="enhanced-dbs-check-without-an-adult-childrens-barred-list-check" w:history="1">
              <w:r w:rsidRPr="001072A2">
                <w:rPr>
                  <w:rFonts w:ascii="Arial" w:hAnsi="Arial" w:cs="Arial"/>
                </w:rPr>
                <w:t>an Adult/Children’s barred list check</w:t>
              </w:r>
            </w:hyperlink>
          </w:p>
        </w:tc>
      </w:tr>
      <w:tr w:rsidR="007A55C8" w:rsidRPr="001072A2" w14:paraId="69FF68C0" w14:textId="77777777" w:rsidTr="005538F8">
        <w:trPr>
          <w:trHeight w:val="381"/>
        </w:trPr>
        <w:tc>
          <w:tcPr>
            <w:tcW w:w="283" w:type="pct"/>
          </w:tcPr>
          <w:p w14:paraId="296C254F" w14:textId="5CDD71FB" w:rsidR="007A55C8" w:rsidRPr="001072A2" w:rsidRDefault="00884283"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0"/>
                  <w14:checkedState w14:val="0052" w14:font="Wingdings 2"/>
                  <w14:uncheckedState w14:val="2610" w14:font="MS Gothic"/>
                </w14:checkbox>
              </w:sdtPr>
              <w:sdtEndPr/>
              <w:sdtContent>
                <w:r w:rsidR="001F18B5">
                  <w:rPr>
                    <w:rFonts w:ascii="MS Gothic" w:eastAsia="MS Gothic" w:hAnsi="MS Gothic" w:cs="Arial" w:hint="eastAsia"/>
                    <w:sz w:val="36"/>
                  </w:rPr>
                  <w:t>☐</w:t>
                </w:r>
              </w:sdtContent>
            </w:sdt>
          </w:p>
        </w:tc>
        <w:tc>
          <w:tcPr>
            <w:tcW w:w="2172" w:type="pct"/>
          </w:tcPr>
          <w:p w14:paraId="34E01DA5" w14:textId="77777777" w:rsidR="007A55C8" w:rsidRPr="001072A2" w:rsidRDefault="007A55C8" w:rsidP="007A55C8">
            <w:pPr>
              <w:pStyle w:val="Normaltable"/>
              <w:rPr>
                <w:rFonts w:ascii="Arial" w:hAnsi="Arial" w:cs="Arial"/>
              </w:rPr>
            </w:pPr>
            <w:r w:rsidRPr="001072A2">
              <w:rPr>
                <w:rFonts w:ascii="Arial" w:hAnsi="Arial" w:cs="Arial"/>
              </w:rPr>
              <w:t>Enhanced Disclosure and Barring Service check with Children’s Barred List</w:t>
            </w:r>
          </w:p>
        </w:tc>
        <w:tc>
          <w:tcPr>
            <w:tcW w:w="283" w:type="pct"/>
          </w:tcPr>
          <w:p w14:paraId="14DE0388" w14:textId="2C61D442" w:rsidR="007A55C8" w:rsidRPr="001072A2" w:rsidRDefault="00884283"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50368B">
                  <w:rPr>
                    <w:rFonts w:ascii="MS Gothic" w:eastAsia="MS Gothic" w:hAnsi="MS Gothic" w:cs="Arial" w:hint="eastAsia"/>
                    <w:sz w:val="36"/>
                  </w:rPr>
                  <w:t>☐</w:t>
                </w:r>
              </w:sdtContent>
            </w:sdt>
          </w:p>
        </w:tc>
        <w:tc>
          <w:tcPr>
            <w:tcW w:w="2262" w:type="pct"/>
          </w:tcPr>
          <w:p w14:paraId="243A41EA" w14:textId="77777777" w:rsidR="007A55C8" w:rsidRPr="001072A2" w:rsidRDefault="007A55C8" w:rsidP="007A55C8">
            <w:pPr>
              <w:pStyle w:val="Normaltable"/>
              <w:rPr>
                <w:rFonts w:ascii="Arial" w:hAnsi="Arial" w:cs="Arial"/>
              </w:rPr>
            </w:pPr>
            <w:r w:rsidRPr="001072A2">
              <w:rPr>
                <w:rFonts w:ascii="Arial" w:hAnsi="Arial" w:cs="Arial"/>
              </w:rPr>
              <w:t>Enhanced Disclosure and Barring Service check with Adults Barred List</w:t>
            </w:r>
          </w:p>
        </w:tc>
      </w:tr>
      <w:tr w:rsidR="007A55C8" w:rsidRPr="001072A2" w14:paraId="37679EBA" w14:textId="77777777" w:rsidTr="005538F8">
        <w:trPr>
          <w:trHeight w:val="381"/>
        </w:trPr>
        <w:tc>
          <w:tcPr>
            <w:tcW w:w="283" w:type="pct"/>
          </w:tcPr>
          <w:p w14:paraId="0662772E" w14:textId="77777777" w:rsidR="007A55C8" w:rsidRPr="001072A2" w:rsidRDefault="00884283"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sidRPr="001072A2">
                  <w:rPr>
                    <w:rFonts w:ascii="Segoe UI Symbol" w:eastAsia="MS Gothic" w:hAnsi="Segoe UI Symbol" w:cs="Segoe UI Symbol"/>
                    <w:sz w:val="36"/>
                  </w:rPr>
                  <w:t>☐</w:t>
                </w:r>
              </w:sdtContent>
            </w:sdt>
          </w:p>
        </w:tc>
        <w:tc>
          <w:tcPr>
            <w:tcW w:w="2172" w:type="pct"/>
          </w:tcPr>
          <w:p w14:paraId="0A82C2A2" w14:textId="77777777" w:rsidR="007A55C8" w:rsidRPr="001072A2" w:rsidRDefault="007A55C8" w:rsidP="007A55C8">
            <w:pPr>
              <w:pStyle w:val="Normaltable"/>
              <w:rPr>
                <w:rFonts w:ascii="Arial" w:hAnsi="Arial" w:cs="Arial"/>
              </w:rPr>
            </w:pPr>
            <w:r w:rsidRPr="001072A2">
              <w:rPr>
                <w:rFonts w:ascii="Arial" w:hAnsi="Arial" w:cs="Arial"/>
              </w:rPr>
              <w:t>Standard Disclosure and Barring Service check</w:t>
            </w:r>
          </w:p>
        </w:tc>
        <w:tc>
          <w:tcPr>
            <w:tcW w:w="283" w:type="pct"/>
          </w:tcPr>
          <w:p w14:paraId="557166B0" w14:textId="77777777" w:rsidR="007A55C8" w:rsidRPr="001072A2" w:rsidRDefault="00884283"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sidRPr="001072A2">
                  <w:rPr>
                    <w:rFonts w:ascii="Segoe UI Symbol" w:eastAsia="MS Gothic" w:hAnsi="Segoe UI Symbol" w:cs="Segoe UI Symbol"/>
                    <w:sz w:val="36"/>
                  </w:rPr>
                  <w:t>☐</w:t>
                </w:r>
              </w:sdtContent>
            </w:sdt>
          </w:p>
        </w:tc>
        <w:tc>
          <w:tcPr>
            <w:tcW w:w="2262" w:type="pct"/>
          </w:tcPr>
          <w:p w14:paraId="7A7D63B9" w14:textId="77777777" w:rsidR="007A55C8" w:rsidRPr="001072A2" w:rsidRDefault="007A55C8" w:rsidP="007A55C8">
            <w:pPr>
              <w:pStyle w:val="Normaltable"/>
              <w:rPr>
                <w:rFonts w:ascii="Arial" w:hAnsi="Arial" w:cs="Arial"/>
              </w:rPr>
            </w:pPr>
            <w:r w:rsidRPr="001072A2">
              <w:rPr>
                <w:rFonts w:ascii="Arial" w:hAnsi="Arial" w:cs="Arial"/>
              </w:rPr>
              <w:t>Basic Disclosure</w:t>
            </w:r>
          </w:p>
        </w:tc>
      </w:tr>
      <w:tr w:rsidR="007A55C8" w:rsidRPr="001072A2" w14:paraId="26A08BAA" w14:textId="77777777" w:rsidTr="005538F8">
        <w:trPr>
          <w:trHeight w:val="381"/>
        </w:trPr>
        <w:tc>
          <w:tcPr>
            <w:tcW w:w="283" w:type="pct"/>
          </w:tcPr>
          <w:p w14:paraId="1D411C6A" w14:textId="77777777" w:rsidR="007A55C8" w:rsidRPr="001072A2" w:rsidRDefault="00884283"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sidRPr="001072A2">
                  <w:rPr>
                    <w:rFonts w:ascii="Segoe UI Symbol" w:eastAsia="MS Gothic" w:hAnsi="Segoe UI Symbol" w:cs="Segoe UI Symbol"/>
                    <w:sz w:val="36"/>
                  </w:rPr>
                  <w:t>☐</w:t>
                </w:r>
              </w:sdtContent>
            </w:sdt>
          </w:p>
        </w:tc>
        <w:tc>
          <w:tcPr>
            <w:tcW w:w="2172" w:type="pct"/>
          </w:tcPr>
          <w:p w14:paraId="65EBD5FD" w14:textId="217E2D74" w:rsidR="007A55C8" w:rsidRPr="001072A2" w:rsidRDefault="007A55C8" w:rsidP="007A55C8">
            <w:pPr>
              <w:pStyle w:val="Normaltable"/>
              <w:rPr>
                <w:rFonts w:ascii="Arial" w:hAnsi="Arial" w:cs="Arial"/>
              </w:rPr>
            </w:pPr>
            <w:r w:rsidRPr="001072A2">
              <w:rPr>
                <w:rFonts w:ascii="Arial" w:hAnsi="Arial" w:cs="Arial"/>
              </w:rPr>
              <w:t>Disqualification for Caring for Children</w:t>
            </w:r>
            <w:r w:rsidR="005E0DBE" w:rsidRPr="001072A2">
              <w:rPr>
                <w:rFonts w:ascii="Arial" w:hAnsi="Arial" w:cs="Arial"/>
              </w:rPr>
              <w:t xml:space="preserve"> </w:t>
            </w:r>
            <w:r w:rsidRPr="001072A2">
              <w:rPr>
                <w:rFonts w:ascii="Arial" w:hAnsi="Arial" w:cs="Arial"/>
              </w:rPr>
              <w:t>(Education)</w:t>
            </w:r>
          </w:p>
        </w:tc>
        <w:tc>
          <w:tcPr>
            <w:tcW w:w="283" w:type="pct"/>
          </w:tcPr>
          <w:p w14:paraId="237D2FB1" w14:textId="77777777" w:rsidR="007A55C8" w:rsidRPr="001072A2" w:rsidRDefault="00884283"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EndPr/>
              <w:sdtContent>
                <w:r w:rsidR="007A55C8" w:rsidRPr="001072A2">
                  <w:rPr>
                    <w:rFonts w:ascii="Segoe UI Symbol" w:eastAsia="MS Gothic" w:hAnsi="Segoe UI Symbol" w:cs="Segoe UI Symbol"/>
                    <w:sz w:val="36"/>
                  </w:rPr>
                  <w:t>☐</w:t>
                </w:r>
              </w:sdtContent>
            </w:sdt>
          </w:p>
        </w:tc>
        <w:tc>
          <w:tcPr>
            <w:tcW w:w="2262" w:type="pct"/>
          </w:tcPr>
          <w:p w14:paraId="149B588B" w14:textId="77777777" w:rsidR="007A55C8" w:rsidRPr="001072A2" w:rsidRDefault="007A55C8" w:rsidP="007A55C8">
            <w:pPr>
              <w:pStyle w:val="Normaltable"/>
              <w:rPr>
                <w:rFonts w:ascii="Arial" w:hAnsi="Arial" w:cs="Arial"/>
              </w:rPr>
            </w:pPr>
            <w:r w:rsidRPr="001072A2">
              <w:rPr>
                <w:rFonts w:ascii="Arial" w:hAnsi="Arial" w:cs="Arial"/>
              </w:rPr>
              <w:t>Overseas Criminal Record Checks</w:t>
            </w:r>
          </w:p>
        </w:tc>
      </w:tr>
      <w:tr w:rsidR="007A55C8" w:rsidRPr="001072A2" w14:paraId="3EC279D2" w14:textId="77777777" w:rsidTr="005538F8">
        <w:trPr>
          <w:trHeight w:val="381"/>
        </w:trPr>
        <w:tc>
          <w:tcPr>
            <w:tcW w:w="283" w:type="pct"/>
          </w:tcPr>
          <w:p w14:paraId="781AB0F3" w14:textId="77777777" w:rsidR="007A55C8" w:rsidRPr="001072A2" w:rsidRDefault="00884283"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sidRPr="001072A2">
                  <w:rPr>
                    <w:rFonts w:ascii="Segoe UI Symbol" w:eastAsia="MS Gothic" w:hAnsi="Segoe UI Symbol" w:cs="Segoe UI Symbol"/>
                    <w:sz w:val="36"/>
                  </w:rPr>
                  <w:t>☐</w:t>
                </w:r>
              </w:sdtContent>
            </w:sdt>
          </w:p>
        </w:tc>
        <w:tc>
          <w:tcPr>
            <w:tcW w:w="2172" w:type="pct"/>
          </w:tcPr>
          <w:p w14:paraId="33036353" w14:textId="77777777" w:rsidR="007A55C8" w:rsidRPr="001072A2" w:rsidRDefault="007A55C8" w:rsidP="007A55C8">
            <w:pPr>
              <w:pStyle w:val="Normaltable"/>
              <w:rPr>
                <w:rFonts w:ascii="Arial" w:hAnsi="Arial" w:cs="Arial"/>
              </w:rPr>
            </w:pPr>
            <w:r w:rsidRPr="001072A2">
              <w:rPr>
                <w:rFonts w:ascii="Arial" w:hAnsi="Arial" w:cs="Arial"/>
              </w:rPr>
              <w:t>Prohibition from Teaching</w:t>
            </w:r>
          </w:p>
        </w:tc>
        <w:tc>
          <w:tcPr>
            <w:tcW w:w="283" w:type="pct"/>
          </w:tcPr>
          <w:p w14:paraId="2406232C" w14:textId="77777777" w:rsidR="007A55C8" w:rsidRPr="001072A2" w:rsidRDefault="00884283"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EndPr/>
              <w:sdtContent>
                <w:r w:rsidR="007A55C8" w:rsidRPr="001072A2">
                  <w:rPr>
                    <w:rFonts w:ascii="Segoe UI Symbol" w:eastAsia="MS Gothic" w:hAnsi="Segoe UI Symbol" w:cs="Segoe UI Symbol"/>
                    <w:sz w:val="36"/>
                  </w:rPr>
                  <w:t>☐</w:t>
                </w:r>
              </w:sdtContent>
            </w:sdt>
          </w:p>
        </w:tc>
        <w:tc>
          <w:tcPr>
            <w:tcW w:w="2262" w:type="pct"/>
          </w:tcPr>
          <w:p w14:paraId="1A80156B" w14:textId="77777777" w:rsidR="007A55C8" w:rsidRPr="001072A2" w:rsidRDefault="007A55C8" w:rsidP="007A55C8">
            <w:pPr>
              <w:pStyle w:val="Normaltable"/>
              <w:rPr>
                <w:rFonts w:ascii="Arial" w:hAnsi="Arial" w:cs="Arial"/>
              </w:rPr>
            </w:pPr>
            <w:r w:rsidRPr="001072A2">
              <w:rPr>
                <w:rFonts w:ascii="Arial" w:hAnsi="Arial" w:cs="Arial"/>
              </w:rPr>
              <w:t>Professional Registration</w:t>
            </w:r>
          </w:p>
        </w:tc>
      </w:tr>
      <w:tr w:rsidR="007A55C8" w:rsidRPr="001072A2" w14:paraId="37230CD9" w14:textId="77777777" w:rsidTr="005538F8">
        <w:trPr>
          <w:trHeight w:val="381"/>
        </w:trPr>
        <w:tc>
          <w:tcPr>
            <w:tcW w:w="283" w:type="pct"/>
          </w:tcPr>
          <w:p w14:paraId="45C83FDC" w14:textId="77777777" w:rsidR="007A55C8" w:rsidRPr="001072A2" w:rsidRDefault="00884283"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7A55C8" w:rsidRPr="001072A2">
                  <w:rPr>
                    <w:rFonts w:ascii="Segoe UI Symbol" w:eastAsia="MS Gothic" w:hAnsi="Segoe UI Symbol" w:cs="Segoe UI Symbol"/>
                    <w:sz w:val="36"/>
                  </w:rPr>
                  <w:t>☐</w:t>
                </w:r>
              </w:sdtContent>
            </w:sdt>
          </w:p>
        </w:tc>
        <w:tc>
          <w:tcPr>
            <w:tcW w:w="2172" w:type="pct"/>
          </w:tcPr>
          <w:p w14:paraId="2E46BB35" w14:textId="77777777" w:rsidR="007A55C8" w:rsidRPr="001072A2" w:rsidRDefault="007A55C8" w:rsidP="007A55C8">
            <w:pPr>
              <w:pStyle w:val="Normaltable"/>
              <w:rPr>
                <w:rFonts w:ascii="Arial" w:hAnsi="Arial" w:cs="Arial"/>
              </w:rPr>
            </w:pPr>
            <w:r w:rsidRPr="001072A2">
              <w:rPr>
                <w:rFonts w:ascii="Arial" w:hAnsi="Arial" w:cs="Arial"/>
              </w:rPr>
              <w:t>Non police personnel vetting</w:t>
            </w:r>
          </w:p>
        </w:tc>
        <w:tc>
          <w:tcPr>
            <w:tcW w:w="283" w:type="pct"/>
          </w:tcPr>
          <w:p w14:paraId="6A88A363" w14:textId="77777777" w:rsidR="007A55C8" w:rsidRPr="001072A2" w:rsidRDefault="00884283"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sidRPr="001072A2">
                  <w:rPr>
                    <w:rFonts w:ascii="Segoe UI Symbol" w:eastAsia="MS Gothic" w:hAnsi="Segoe UI Symbol" w:cs="Segoe UI Symbol"/>
                    <w:sz w:val="36"/>
                  </w:rPr>
                  <w:t>☐</w:t>
                </w:r>
              </w:sdtContent>
            </w:sdt>
          </w:p>
        </w:tc>
        <w:tc>
          <w:tcPr>
            <w:tcW w:w="2262" w:type="pct"/>
          </w:tcPr>
          <w:p w14:paraId="16F10394" w14:textId="77777777" w:rsidR="007A55C8" w:rsidRPr="001072A2" w:rsidRDefault="007A55C8" w:rsidP="007A55C8">
            <w:pPr>
              <w:pStyle w:val="Normaltable"/>
              <w:rPr>
                <w:rFonts w:ascii="Arial" w:hAnsi="Arial" w:cs="Arial"/>
              </w:rPr>
            </w:pPr>
            <w:r w:rsidRPr="001072A2">
              <w:rPr>
                <w:rFonts w:ascii="Arial" w:hAnsi="Arial" w:cs="Arial"/>
              </w:rPr>
              <w:t>Disqualification from Caring</w:t>
            </w:r>
          </w:p>
        </w:tc>
      </w:tr>
      <w:tr w:rsidR="0019309F" w:rsidRPr="001072A2" w14:paraId="54676EBC" w14:textId="77777777" w:rsidTr="005538F8">
        <w:trPr>
          <w:trHeight w:val="381"/>
        </w:trPr>
        <w:tc>
          <w:tcPr>
            <w:tcW w:w="283" w:type="pct"/>
          </w:tcPr>
          <w:p w14:paraId="3EED323F" w14:textId="46AA0406" w:rsidR="0019309F" w:rsidRPr="001072A2" w:rsidRDefault="00884283" w:rsidP="007A55C8">
            <w:pPr>
              <w:pStyle w:val="Normaltable"/>
              <w:spacing w:before="0" w:after="0"/>
              <w:ind w:left="342" w:hanging="342"/>
              <w:jc w:val="center"/>
              <w:rPr>
                <w:rFonts w:ascii="Arial" w:hAnsi="Arial" w:cs="Arial"/>
                <w:sz w:val="36"/>
              </w:rPr>
            </w:pPr>
            <w:sdt>
              <w:sdtPr>
                <w:rPr>
                  <w:rFonts w:ascii="Arial" w:hAnsi="Arial" w:cs="Arial"/>
                  <w:sz w:val="36"/>
                </w:rPr>
                <w:id w:val="-39139641"/>
                <w14:checkbox>
                  <w14:checked w14:val="0"/>
                  <w14:checkedState w14:val="0052" w14:font="Wingdings 2"/>
                  <w14:uncheckedState w14:val="2610" w14:font="MS Gothic"/>
                </w14:checkbox>
              </w:sdtPr>
              <w:sdtEndPr/>
              <w:sdtContent>
                <w:r w:rsidR="0019309F" w:rsidRPr="001072A2">
                  <w:rPr>
                    <w:rFonts w:ascii="Segoe UI Symbol" w:eastAsia="MS Gothic" w:hAnsi="Segoe UI Symbol" w:cs="Segoe UI Symbol"/>
                    <w:sz w:val="36"/>
                  </w:rPr>
                  <w:t>☐</w:t>
                </w:r>
              </w:sdtContent>
            </w:sdt>
          </w:p>
        </w:tc>
        <w:tc>
          <w:tcPr>
            <w:tcW w:w="2172" w:type="pct"/>
          </w:tcPr>
          <w:p w14:paraId="2CAD673D" w14:textId="4638545E" w:rsidR="0019309F" w:rsidRPr="001072A2" w:rsidRDefault="0019309F" w:rsidP="007A55C8">
            <w:pPr>
              <w:pStyle w:val="Normaltable"/>
              <w:rPr>
                <w:rFonts w:ascii="Arial" w:hAnsi="Arial" w:cs="Arial"/>
              </w:rPr>
            </w:pPr>
            <w:r w:rsidRPr="001072A2">
              <w:rPr>
                <w:rFonts w:ascii="Arial" w:hAnsi="Arial" w:cs="Arial"/>
              </w:rPr>
              <w:t xml:space="preserve">Other (please specify): </w:t>
            </w:r>
            <w:r w:rsidR="00F96573" w:rsidRPr="001072A2">
              <w:rPr>
                <w:rFonts w:ascii="Arial" w:hAnsi="Arial" w:cs="Arial"/>
              </w:rPr>
              <w:br/>
            </w:r>
            <w:r w:rsidRPr="001072A2">
              <w:rPr>
                <w:rFonts w:ascii="Arial" w:hAnsi="Arial" w:cs="Arial"/>
              </w:rPr>
              <w:fldChar w:fldCharType="begin">
                <w:ffData>
                  <w:name w:val="Text101"/>
                  <w:enabled/>
                  <w:calcOnExit w:val="0"/>
                  <w:textInput/>
                </w:ffData>
              </w:fldChar>
            </w:r>
            <w:r w:rsidRPr="001072A2">
              <w:rPr>
                <w:rFonts w:ascii="Arial" w:hAnsi="Arial" w:cs="Arial"/>
              </w:rPr>
              <w:instrText xml:space="preserve"> FORMTEXT </w:instrText>
            </w:r>
            <w:r w:rsidRPr="001072A2">
              <w:rPr>
                <w:rFonts w:ascii="Arial" w:hAnsi="Arial" w:cs="Arial"/>
              </w:rPr>
            </w:r>
            <w:r w:rsidRPr="001072A2">
              <w:rPr>
                <w:rFonts w:ascii="Arial" w:hAnsi="Arial" w:cs="Arial"/>
              </w:rPr>
              <w:fldChar w:fldCharType="separate"/>
            </w:r>
            <w:r w:rsidRPr="001072A2">
              <w:rPr>
                <w:rFonts w:ascii="Arial" w:hAnsi="Arial" w:cs="Arial"/>
                <w:noProof/>
              </w:rPr>
              <w:t> </w:t>
            </w:r>
            <w:r w:rsidRPr="001072A2">
              <w:rPr>
                <w:rFonts w:ascii="Arial" w:hAnsi="Arial" w:cs="Arial"/>
                <w:noProof/>
              </w:rPr>
              <w:t> </w:t>
            </w:r>
            <w:r w:rsidRPr="001072A2">
              <w:rPr>
                <w:rFonts w:ascii="Arial" w:hAnsi="Arial" w:cs="Arial"/>
                <w:noProof/>
              </w:rPr>
              <w:t> </w:t>
            </w:r>
            <w:r w:rsidRPr="001072A2">
              <w:rPr>
                <w:rFonts w:ascii="Arial" w:hAnsi="Arial" w:cs="Arial"/>
                <w:noProof/>
              </w:rPr>
              <w:t> </w:t>
            </w:r>
            <w:r w:rsidRPr="001072A2">
              <w:rPr>
                <w:rFonts w:ascii="Arial" w:hAnsi="Arial" w:cs="Arial"/>
                <w:noProof/>
              </w:rPr>
              <w:t> </w:t>
            </w:r>
            <w:r w:rsidRPr="001072A2">
              <w:rPr>
                <w:rFonts w:ascii="Arial" w:hAnsi="Arial" w:cs="Arial"/>
              </w:rPr>
              <w:fldChar w:fldCharType="end"/>
            </w:r>
          </w:p>
        </w:tc>
        <w:tc>
          <w:tcPr>
            <w:tcW w:w="283" w:type="pct"/>
          </w:tcPr>
          <w:p w14:paraId="135E6C86" w14:textId="77777777" w:rsidR="0019309F" w:rsidRPr="001072A2" w:rsidRDefault="0019309F" w:rsidP="007A55C8">
            <w:pPr>
              <w:pStyle w:val="Normaltable"/>
              <w:spacing w:before="0" w:after="0"/>
              <w:ind w:left="342" w:hanging="342"/>
              <w:rPr>
                <w:rFonts w:ascii="Arial" w:hAnsi="Arial" w:cs="Arial"/>
                <w:sz w:val="36"/>
              </w:rPr>
            </w:pPr>
          </w:p>
        </w:tc>
        <w:tc>
          <w:tcPr>
            <w:tcW w:w="2262" w:type="pct"/>
          </w:tcPr>
          <w:p w14:paraId="28761098" w14:textId="77777777" w:rsidR="0019309F" w:rsidRPr="001072A2" w:rsidRDefault="0019309F" w:rsidP="007A55C8">
            <w:pPr>
              <w:pStyle w:val="Normaltable"/>
              <w:rPr>
                <w:rFonts w:ascii="Arial" w:hAnsi="Arial" w:cs="Arial"/>
              </w:rPr>
            </w:pPr>
          </w:p>
        </w:tc>
      </w:tr>
    </w:tbl>
    <w:p w14:paraId="55072DAC" w14:textId="77777777" w:rsidR="00114762" w:rsidRPr="001072A2" w:rsidRDefault="00114762" w:rsidP="00114762">
      <w:pPr>
        <w:rPr>
          <w:rFonts w:ascii="Arial" w:hAnsi="Arial" w:cs="Arial"/>
        </w:rPr>
      </w:pPr>
    </w:p>
    <w:p w14:paraId="0F7010C7" w14:textId="77777777" w:rsidR="00114762" w:rsidRPr="001072A2" w:rsidRDefault="00114762" w:rsidP="00114762">
      <w:pPr>
        <w:pStyle w:val="Heading1"/>
        <w:rPr>
          <w:rFonts w:cs="Arial"/>
        </w:rPr>
        <w:sectPr w:rsidR="00114762" w:rsidRPr="001072A2" w:rsidSect="009E0800">
          <w:type w:val="continuous"/>
          <w:pgSz w:w="11907" w:h="16840" w:code="9"/>
          <w:pgMar w:top="1134" w:right="851" w:bottom="1418" w:left="851" w:header="567" w:footer="567" w:gutter="0"/>
          <w:cols w:space="708"/>
          <w:titlePg/>
          <w:docGrid w:linePitch="360"/>
        </w:sectPr>
      </w:pPr>
    </w:p>
    <w:p w14:paraId="59406E58" w14:textId="77777777" w:rsidR="00114762" w:rsidRPr="001072A2" w:rsidRDefault="00114762" w:rsidP="00114762">
      <w:pPr>
        <w:pStyle w:val="Heading1"/>
        <w:rPr>
          <w:rFonts w:cs="Arial"/>
        </w:rPr>
      </w:pPr>
      <w:bookmarkStart w:id="10" w:name="_Hlk535396535"/>
      <w:bookmarkEnd w:id="7"/>
      <w:bookmarkEnd w:id="8"/>
      <w:r w:rsidRPr="001072A2">
        <w:rPr>
          <w:rFonts w:cs="Arial"/>
        </w:rPr>
        <w:lastRenderedPageBreak/>
        <w:t>Section D: Working Conditions</w:t>
      </w:r>
    </w:p>
    <w:p w14:paraId="17D60DD2" w14:textId="7055A3E2" w:rsidR="00114762" w:rsidRPr="001072A2" w:rsidRDefault="00114762" w:rsidP="00114762">
      <w:pPr>
        <w:rPr>
          <w:rFonts w:ascii="Arial" w:hAnsi="Arial" w:cs="Arial"/>
        </w:rPr>
      </w:pPr>
      <w:r w:rsidRPr="001072A2">
        <w:rPr>
          <w:rFonts w:ascii="Arial" w:hAnsi="Arial" w:cs="Arial"/>
        </w:rPr>
        <w:t>This is a guide to the working conditions and the potential hazards and risks that may be faced by the post-holder.</w:t>
      </w:r>
    </w:p>
    <w:p w14:paraId="0EF664B2" w14:textId="77777777" w:rsidR="006B51E3" w:rsidRPr="001072A2" w:rsidRDefault="006B51E3" w:rsidP="006B51E3">
      <w:pPr>
        <w:pStyle w:val="Heading2"/>
        <w:rPr>
          <w:rFonts w:cs="Arial"/>
        </w:rPr>
      </w:pPr>
      <w:r w:rsidRPr="001072A2">
        <w:rPr>
          <w:rFonts w:cs="Arial"/>
        </w:rPr>
        <w:t xml:space="preserve">Health and Safety at Work </w:t>
      </w:r>
    </w:p>
    <w:p w14:paraId="207D0A97" w14:textId="0F7782C3" w:rsidR="006B51E3" w:rsidRPr="001072A2" w:rsidRDefault="006B51E3" w:rsidP="006B51E3">
      <w:pPr>
        <w:rPr>
          <w:rFonts w:ascii="Arial" w:hAnsi="Arial" w:cs="Arial"/>
        </w:rPr>
      </w:pPr>
      <w:r w:rsidRPr="001072A2">
        <w:rPr>
          <w:rFonts w:ascii="Arial" w:hAnsi="Arial" w:cs="Arial"/>
        </w:rPr>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Pr="001072A2" w:rsidRDefault="00A405EF" w:rsidP="006B51E3">
      <w:pPr>
        <w:rPr>
          <w:rFonts w:ascii="Arial" w:hAnsi="Arial" w:cs="Arial"/>
        </w:rPr>
      </w:pPr>
    </w:p>
    <w:p w14:paraId="0D5D8FEF" w14:textId="59678709" w:rsidR="00A405EF" w:rsidRPr="001072A2" w:rsidRDefault="00A405EF" w:rsidP="006B51E3">
      <w:pPr>
        <w:rPr>
          <w:rFonts w:ascii="Arial" w:hAnsi="Arial" w:cs="Arial"/>
        </w:rPr>
      </w:pPr>
      <w:r w:rsidRPr="001072A2">
        <w:rPr>
          <w:rFonts w:ascii="Arial" w:hAnsi="Arial" w:cs="Arial"/>
        </w:rPr>
        <w:t>The potential significant hazard(s) and risk(s) for this job are identified below (those ticked).</w:t>
      </w:r>
    </w:p>
    <w:p w14:paraId="66F2875A" w14:textId="77777777" w:rsidR="006B51E3" w:rsidRPr="001072A2" w:rsidRDefault="006B51E3" w:rsidP="00114762">
      <w:pPr>
        <w:rPr>
          <w:rFonts w:ascii="Arial" w:hAnsi="Arial" w:cs="Arial"/>
        </w:rPr>
      </w:pPr>
    </w:p>
    <w:tbl>
      <w:tblPr>
        <w:tblStyle w:val="TableGridLight"/>
        <w:tblW w:w="4897" w:type="pct"/>
        <w:tblLook w:val="01E0" w:firstRow="1" w:lastRow="1" w:firstColumn="1" w:lastColumn="1" w:noHBand="0" w:noVBand="0"/>
      </w:tblPr>
      <w:tblGrid>
        <w:gridCol w:w="576"/>
        <w:gridCol w:w="4267"/>
        <w:gridCol w:w="575"/>
        <w:gridCol w:w="4567"/>
      </w:tblGrid>
      <w:tr w:rsidR="00114762" w:rsidRPr="001072A2" w14:paraId="6753CCAC" w14:textId="77777777" w:rsidTr="00D757B0">
        <w:tc>
          <w:tcPr>
            <w:tcW w:w="288" w:type="pct"/>
          </w:tcPr>
          <w:p w14:paraId="2CF5151A" w14:textId="77777777" w:rsidR="00114762" w:rsidRPr="001072A2" w:rsidRDefault="00884283"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sidRPr="001072A2">
                  <w:rPr>
                    <w:rFonts w:ascii="Segoe UI Symbol" w:eastAsia="MS Gothic" w:hAnsi="Segoe UI Symbol" w:cs="Segoe UI Symbol"/>
                    <w:sz w:val="36"/>
                  </w:rPr>
                  <w:t>☐</w:t>
                </w:r>
              </w:sdtContent>
            </w:sdt>
          </w:p>
        </w:tc>
        <w:tc>
          <w:tcPr>
            <w:tcW w:w="2136" w:type="pct"/>
          </w:tcPr>
          <w:p w14:paraId="5137515F" w14:textId="77777777" w:rsidR="00114762" w:rsidRPr="001072A2" w:rsidRDefault="00114762" w:rsidP="007A55C8">
            <w:pPr>
              <w:pStyle w:val="Normaltable"/>
              <w:rPr>
                <w:rFonts w:ascii="Arial" w:hAnsi="Arial" w:cs="Arial"/>
              </w:rPr>
            </w:pPr>
            <w:r w:rsidRPr="001072A2">
              <w:rPr>
                <w:rFonts w:ascii="Arial" w:hAnsi="Arial" w:cs="Arial"/>
              </w:rPr>
              <w:t xml:space="preserve">Provision of personal care on a regular </w:t>
            </w:r>
            <w:r w:rsidR="007A55C8" w:rsidRPr="001072A2">
              <w:rPr>
                <w:rFonts w:ascii="Arial" w:hAnsi="Arial" w:cs="Arial"/>
              </w:rPr>
              <w:t>b</w:t>
            </w:r>
            <w:r w:rsidRPr="001072A2">
              <w:rPr>
                <w:rFonts w:ascii="Arial" w:hAnsi="Arial" w:cs="Arial"/>
              </w:rPr>
              <w:t>asis</w:t>
            </w:r>
          </w:p>
        </w:tc>
        <w:tc>
          <w:tcPr>
            <w:tcW w:w="288" w:type="pct"/>
          </w:tcPr>
          <w:p w14:paraId="52399BED" w14:textId="77777777" w:rsidR="00114762" w:rsidRPr="001072A2" w:rsidRDefault="00884283"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sidRPr="001072A2">
                  <w:rPr>
                    <w:rFonts w:ascii="Segoe UI Symbol" w:eastAsia="MS Gothic" w:hAnsi="Segoe UI Symbol" w:cs="Segoe UI Symbol"/>
                    <w:sz w:val="36"/>
                  </w:rPr>
                  <w:t>☐</w:t>
                </w:r>
              </w:sdtContent>
            </w:sdt>
          </w:p>
        </w:tc>
        <w:tc>
          <w:tcPr>
            <w:tcW w:w="2287" w:type="pct"/>
          </w:tcPr>
          <w:p w14:paraId="071FBAF4" w14:textId="77777777" w:rsidR="00114762" w:rsidRPr="001072A2" w:rsidRDefault="00114762" w:rsidP="007A55C8">
            <w:pPr>
              <w:pStyle w:val="Normaltable"/>
              <w:rPr>
                <w:rFonts w:ascii="Arial" w:hAnsi="Arial" w:cs="Arial"/>
              </w:rPr>
            </w:pPr>
            <w:r w:rsidRPr="001072A2">
              <w:rPr>
                <w:rFonts w:ascii="Arial" w:hAnsi="Arial" w:cs="Arial"/>
              </w:rPr>
              <w:t>Driving HGV or LGV for work</w:t>
            </w:r>
          </w:p>
        </w:tc>
      </w:tr>
      <w:tr w:rsidR="00114762" w:rsidRPr="001072A2" w14:paraId="1B4C084F" w14:textId="77777777" w:rsidTr="00D757B0">
        <w:tc>
          <w:tcPr>
            <w:tcW w:w="288" w:type="pct"/>
          </w:tcPr>
          <w:p w14:paraId="14DFDEDE" w14:textId="77777777" w:rsidR="00114762" w:rsidRPr="001072A2" w:rsidRDefault="00884283"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EndPr/>
              <w:sdtContent>
                <w:r w:rsidR="00114762" w:rsidRPr="001072A2">
                  <w:rPr>
                    <w:rFonts w:ascii="Segoe UI Symbol" w:eastAsia="MS Gothic" w:hAnsi="Segoe UI Symbol" w:cs="Segoe UI Symbol"/>
                    <w:sz w:val="36"/>
                  </w:rPr>
                  <w:t>☐</w:t>
                </w:r>
              </w:sdtContent>
            </w:sdt>
          </w:p>
        </w:tc>
        <w:tc>
          <w:tcPr>
            <w:tcW w:w="2136" w:type="pct"/>
          </w:tcPr>
          <w:p w14:paraId="6B75B234" w14:textId="77777777" w:rsidR="00114762" w:rsidRPr="001072A2" w:rsidRDefault="00114762" w:rsidP="007A55C8">
            <w:pPr>
              <w:pStyle w:val="Normaltable"/>
              <w:rPr>
                <w:rFonts w:ascii="Arial" w:hAnsi="Arial" w:cs="Arial"/>
              </w:rPr>
            </w:pPr>
            <w:r w:rsidRPr="001072A2">
              <w:rPr>
                <w:rFonts w:ascii="Arial" w:hAnsi="Arial" w:cs="Arial"/>
              </w:rPr>
              <w:t>Regular manual handling (which includes assisting, manoeuvring, pushing and pulling) of people (including pupils) or objects</w:t>
            </w:r>
          </w:p>
        </w:tc>
        <w:tc>
          <w:tcPr>
            <w:tcW w:w="288" w:type="pct"/>
          </w:tcPr>
          <w:p w14:paraId="1D4260A4" w14:textId="1A526EB6" w:rsidR="00114762" w:rsidRPr="001072A2" w:rsidRDefault="00884283"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1"/>
                  <w14:checkedState w14:val="0052" w14:font="Wingdings 2"/>
                  <w14:uncheckedState w14:val="2610" w14:font="MS Gothic"/>
                </w14:checkbox>
              </w:sdtPr>
              <w:sdtEndPr/>
              <w:sdtContent>
                <w:r w:rsidR="0050368B">
                  <w:rPr>
                    <w:rFonts w:ascii="Arial" w:hAnsi="Arial" w:cs="Arial"/>
                    <w:sz w:val="36"/>
                  </w:rPr>
                  <w:sym w:font="Wingdings 2" w:char="F052"/>
                </w:r>
              </w:sdtContent>
            </w:sdt>
          </w:p>
        </w:tc>
        <w:tc>
          <w:tcPr>
            <w:tcW w:w="2287" w:type="pct"/>
          </w:tcPr>
          <w:p w14:paraId="16822ED9" w14:textId="3E13BB37" w:rsidR="00114762" w:rsidRPr="001072A2" w:rsidRDefault="00114762" w:rsidP="007A55C8">
            <w:pPr>
              <w:pStyle w:val="Normaltable"/>
              <w:rPr>
                <w:rFonts w:ascii="Arial" w:hAnsi="Arial" w:cs="Arial"/>
              </w:rPr>
            </w:pPr>
            <w:r w:rsidRPr="001072A2">
              <w:rPr>
                <w:rFonts w:ascii="Arial" w:hAnsi="Arial" w:cs="Arial"/>
              </w:rPr>
              <w:t xml:space="preserve">Any other frequent driving or prolonged driving at work activities (e.g. long journeys driving own private vehicle or </w:t>
            </w:r>
            <w:r w:rsidR="00C7665B" w:rsidRPr="001072A2">
              <w:rPr>
                <w:rFonts w:ascii="Arial" w:hAnsi="Arial" w:cs="Arial"/>
              </w:rPr>
              <w:t xml:space="preserve">a council </w:t>
            </w:r>
            <w:r w:rsidRPr="001072A2">
              <w:rPr>
                <w:rFonts w:ascii="Arial" w:hAnsi="Arial" w:cs="Arial"/>
              </w:rPr>
              <w:t>vehicle for work purposes)</w:t>
            </w:r>
          </w:p>
        </w:tc>
      </w:tr>
      <w:tr w:rsidR="00114762" w:rsidRPr="001072A2" w14:paraId="10F848AE" w14:textId="77777777" w:rsidTr="00D757B0">
        <w:tc>
          <w:tcPr>
            <w:tcW w:w="288" w:type="pct"/>
          </w:tcPr>
          <w:p w14:paraId="4EE7917F" w14:textId="77777777" w:rsidR="00114762" w:rsidRPr="001072A2" w:rsidRDefault="00884283"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sidRPr="001072A2">
                  <w:rPr>
                    <w:rFonts w:ascii="Segoe UI Symbol" w:eastAsia="MS Gothic" w:hAnsi="Segoe UI Symbol" w:cs="Segoe UI Symbol"/>
                    <w:sz w:val="36"/>
                  </w:rPr>
                  <w:t>☐</w:t>
                </w:r>
              </w:sdtContent>
            </w:sdt>
          </w:p>
        </w:tc>
        <w:tc>
          <w:tcPr>
            <w:tcW w:w="2136" w:type="pct"/>
          </w:tcPr>
          <w:p w14:paraId="24C583F7" w14:textId="77777777" w:rsidR="00114762" w:rsidRPr="001072A2" w:rsidRDefault="00114762" w:rsidP="007A55C8">
            <w:pPr>
              <w:pStyle w:val="Normaltable"/>
              <w:rPr>
                <w:rFonts w:ascii="Arial" w:hAnsi="Arial" w:cs="Arial"/>
              </w:rPr>
            </w:pPr>
            <w:r w:rsidRPr="001072A2">
              <w:rPr>
                <w:rFonts w:ascii="Arial" w:hAnsi="Arial" w:cs="Arial"/>
              </w:rPr>
              <w:t>Working at height/ using ladders on a regular/ repetitive basis</w:t>
            </w:r>
          </w:p>
        </w:tc>
        <w:tc>
          <w:tcPr>
            <w:tcW w:w="288" w:type="pct"/>
          </w:tcPr>
          <w:p w14:paraId="48645181" w14:textId="6ADA655E" w:rsidR="00114762" w:rsidRPr="001072A2" w:rsidRDefault="00884283"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1"/>
                  <w14:checkedState w14:val="0052" w14:font="Wingdings 2"/>
                  <w14:uncheckedState w14:val="2610" w14:font="MS Gothic"/>
                </w14:checkbox>
              </w:sdtPr>
              <w:sdtEndPr/>
              <w:sdtContent>
                <w:r w:rsidR="00D320ED">
                  <w:rPr>
                    <w:rFonts w:ascii="Arial" w:hAnsi="Arial" w:cs="Arial"/>
                    <w:sz w:val="36"/>
                  </w:rPr>
                  <w:sym w:font="Wingdings 2" w:char="F052"/>
                </w:r>
              </w:sdtContent>
            </w:sdt>
          </w:p>
        </w:tc>
        <w:tc>
          <w:tcPr>
            <w:tcW w:w="2287" w:type="pct"/>
          </w:tcPr>
          <w:p w14:paraId="4B97933C" w14:textId="77777777" w:rsidR="00114762" w:rsidRPr="001072A2" w:rsidRDefault="00114762" w:rsidP="007A55C8">
            <w:pPr>
              <w:pStyle w:val="Normaltable"/>
              <w:rPr>
                <w:rFonts w:ascii="Arial" w:hAnsi="Arial" w:cs="Arial"/>
              </w:rPr>
            </w:pPr>
            <w:r w:rsidRPr="001072A2">
              <w:rPr>
                <w:rFonts w:ascii="Arial" w:hAnsi="Arial" w:cs="Arial"/>
              </w:rPr>
              <w:t>Restricted postural change – prolonged sitting</w:t>
            </w:r>
          </w:p>
        </w:tc>
      </w:tr>
      <w:tr w:rsidR="00114762" w:rsidRPr="001072A2" w14:paraId="3C7EAB5F" w14:textId="77777777" w:rsidTr="00D757B0">
        <w:tc>
          <w:tcPr>
            <w:tcW w:w="288" w:type="pct"/>
          </w:tcPr>
          <w:p w14:paraId="2008F38F" w14:textId="167CF431" w:rsidR="00114762" w:rsidRPr="001072A2" w:rsidRDefault="00884283"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1"/>
                  <w14:checkedState w14:val="0052" w14:font="Wingdings 2"/>
                  <w14:uncheckedState w14:val="2610" w14:font="MS Gothic"/>
                </w14:checkbox>
              </w:sdtPr>
              <w:sdtEndPr/>
              <w:sdtContent>
                <w:r w:rsidR="0050368B">
                  <w:rPr>
                    <w:rFonts w:ascii="Arial" w:hAnsi="Arial" w:cs="Arial"/>
                    <w:sz w:val="36"/>
                  </w:rPr>
                  <w:sym w:font="Wingdings 2" w:char="F052"/>
                </w:r>
              </w:sdtContent>
            </w:sdt>
          </w:p>
        </w:tc>
        <w:tc>
          <w:tcPr>
            <w:tcW w:w="2136" w:type="pct"/>
          </w:tcPr>
          <w:p w14:paraId="12747F35" w14:textId="77777777" w:rsidR="00114762" w:rsidRPr="001072A2" w:rsidRDefault="00114762" w:rsidP="007A55C8">
            <w:pPr>
              <w:pStyle w:val="Normaltable"/>
              <w:rPr>
                <w:rFonts w:ascii="Arial" w:hAnsi="Arial" w:cs="Arial"/>
              </w:rPr>
            </w:pPr>
            <w:r w:rsidRPr="001072A2">
              <w:rPr>
                <w:rFonts w:ascii="Arial" w:hAnsi="Arial" w:cs="Arial"/>
              </w:rPr>
              <w:t>Lone working on a regular basis</w:t>
            </w:r>
          </w:p>
        </w:tc>
        <w:tc>
          <w:tcPr>
            <w:tcW w:w="288" w:type="pct"/>
          </w:tcPr>
          <w:p w14:paraId="1A40C7F5" w14:textId="77777777" w:rsidR="00114762" w:rsidRPr="001072A2" w:rsidRDefault="00884283"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sidRPr="001072A2">
                  <w:rPr>
                    <w:rFonts w:ascii="Segoe UI Symbol" w:eastAsia="MS Gothic" w:hAnsi="Segoe UI Symbol" w:cs="Segoe UI Symbol"/>
                    <w:sz w:val="36"/>
                  </w:rPr>
                  <w:t>☐</w:t>
                </w:r>
              </w:sdtContent>
            </w:sdt>
          </w:p>
        </w:tc>
        <w:tc>
          <w:tcPr>
            <w:tcW w:w="2287" w:type="pct"/>
          </w:tcPr>
          <w:p w14:paraId="4243C238" w14:textId="77777777" w:rsidR="00114762" w:rsidRPr="001072A2" w:rsidRDefault="00114762" w:rsidP="007A55C8">
            <w:pPr>
              <w:pStyle w:val="Normaltable"/>
              <w:rPr>
                <w:rFonts w:ascii="Arial" w:hAnsi="Arial" w:cs="Arial"/>
              </w:rPr>
            </w:pPr>
            <w:r w:rsidRPr="001072A2">
              <w:rPr>
                <w:rFonts w:ascii="Arial" w:hAnsi="Arial" w:cs="Arial"/>
              </w:rPr>
              <w:t>Restricted postural change – prolonged standing</w:t>
            </w:r>
          </w:p>
        </w:tc>
      </w:tr>
      <w:tr w:rsidR="00114762" w:rsidRPr="001072A2" w14:paraId="30924B84" w14:textId="77777777" w:rsidTr="00D757B0">
        <w:tc>
          <w:tcPr>
            <w:tcW w:w="288" w:type="pct"/>
          </w:tcPr>
          <w:p w14:paraId="62812ADC" w14:textId="77777777" w:rsidR="00114762" w:rsidRPr="001072A2" w:rsidRDefault="00884283"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sidRPr="001072A2">
                  <w:rPr>
                    <w:rFonts w:ascii="Segoe UI Symbol" w:eastAsia="MS Gothic" w:hAnsi="Segoe UI Symbol" w:cs="Segoe UI Symbol"/>
                    <w:sz w:val="36"/>
                  </w:rPr>
                  <w:t>☐</w:t>
                </w:r>
              </w:sdtContent>
            </w:sdt>
          </w:p>
        </w:tc>
        <w:tc>
          <w:tcPr>
            <w:tcW w:w="2136" w:type="pct"/>
          </w:tcPr>
          <w:p w14:paraId="1056217A" w14:textId="77777777" w:rsidR="00114762" w:rsidRPr="001072A2" w:rsidRDefault="00114762" w:rsidP="007A55C8">
            <w:pPr>
              <w:pStyle w:val="Normaltable"/>
              <w:rPr>
                <w:rFonts w:ascii="Arial" w:hAnsi="Arial" w:cs="Arial"/>
              </w:rPr>
            </w:pPr>
            <w:r w:rsidRPr="001072A2">
              <w:rPr>
                <w:rFonts w:ascii="Arial" w:hAnsi="Arial" w:cs="Arial"/>
              </w:rPr>
              <w:t>Night work</w:t>
            </w:r>
          </w:p>
        </w:tc>
        <w:tc>
          <w:tcPr>
            <w:tcW w:w="288" w:type="pct"/>
          </w:tcPr>
          <w:p w14:paraId="534EF9D8" w14:textId="77777777" w:rsidR="00114762" w:rsidRPr="001072A2" w:rsidRDefault="00884283"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sidRPr="001072A2">
                  <w:rPr>
                    <w:rFonts w:ascii="Segoe UI Symbol" w:eastAsia="MS Gothic" w:hAnsi="Segoe UI Symbol" w:cs="Segoe UI Symbol"/>
                    <w:sz w:val="36"/>
                  </w:rPr>
                  <w:t>☐</w:t>
                </w:r>
              </w:sdtContent>
            </w:sdt>
          </w:p>
        </w:tc>
        <w:tc>
          <w:tcPr>
            <w:tcW w:w="2287" w:type="pct"/>
          </w:tcPr>
          <w:p w14:paraId="17D3B9F9" w14:textId="77777777" w:rsidR="00114762" w:rsidRPr="001072A2" w:rsidRDefault="00114762" w:rsidP="007A55C8">
            <w:pPr>
              <w:pStyle w:val="Normaltable"/>
              <w:rPr>
                <w:rFonts w:ascii="Arial" w:hAnsi="Arial" w:cs="Arial"/>
              </w:rPr>
            </w:pPr>
            <w:r w:rsidRPr="001072A2">
              <w:rPr>
                <w:rFonts w:ascii="Arial" w:hAnsi="Arial" w:cs="Arial"/>
              </w:rPr>
              <w:t>Regular/repetitive bending/ squatting/ kneeling/crouching</w:t>
            </w:r>
          </w:p>
        </w:tc>
      </w:tr>
      <w:tr w:rsidR="00114762" w:rsidRPr="001072A2" w14:paraId="295368F5" w14:textId="77777777" w:rsidTr="00D757B0">
        <w:tc>
          <w:tcPr>
            <w:tcW w:w="288" w:type="pct"/>
          </w:tcPr>
          <w:p w14:paraId="7767DA6C" w14:textId="77777777" w:rsidR="00114762" w:rsidRPr="001072A2" w:rsidRDefault="00884283"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sidRPr="001072A2">
                  <w:rPr>
                    <w:rFonts w:ascii="Segoe UI Symbol" w:eastAsia="MS Gothic" w:hAnsi="Segoe UI Symbol" w:cs="Segoe UI Symbol"/>
                    <w:sz w:val="36"/>
                  </w:rPr>
                  <w:t>☐</w:t>
                </w:r>
              </w:sdtContent>
            </w:sdt>
          </w:p>
        </w:tc>
        <w:tc>
          <w:tcPr>
            <w:tcW w:w="2136" w:type="pct"/>
          </w:tcPr>
          <w:p w14:paraId="66334869" w14:textId="77777777" w:rsidR="00114762" w:rsidRPr="001072A2" w:rsidRDefault="00114762" w:rsidP="007A55C8">
            <w:pPr>
              <w:pStyle w:val="Normaltable"/>
              <w:rPr>
                <w:rFonts w:ascii="Arial" w:hAnsi="Arial" w:cs="Arial"/>
              </w:rPr>
            </w:pPr>
            <w:r w:rsidRPr="001072A2">
              <w:rPr>
                <w:rFonts w:ascii="Arial" w:hAnsi="Arial" w:cs="Arial"/>
              </w:rPr>
              <w:t>Rotating shift work</w:t>
            </w:r>
          </w:p>
        </w:tc>
        <w:tc>
          <w:tcPr>
            <w:tcW w:w="288" w:type="pct"/>
          </w:tcPr>
          <w:p w14:paraId="586DC2A1" w14:textId="77777777" w:rsidR="00114762" w:rsidRPr="001072A2" w:rsidRDefault="00884283"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sidRPr="001072A2">
                  <w:rPr>
                    <w:rFonts w:ascii="Segoe UI Symbol" w:eastAsia="MS Gothic" w:hAnsi="Segoe UI Symbol" w:cs="Segoe UI Symbol"/>
                    <w:sz w:val="36"/>
                  </w:rPr>
                  <w:t>☐</w:t>
                </w:r>
              </w:sdtContent>
            </w:sdt>
          </w:p>
        </w:tc>
        <w:tc>
          <w:tcPr>
            <w:tcW w:w="2287" w:type="pct"/>
          </w:tcPr>
          <w:p w14:paraId="05D07634" w14:textId="77777777" w:rsidR="00114762" w:rsidRPr="001072A2" w:rsidRDefault="00114762" w:rsidP="007A55C8">
            <w:pPr>
              <w:pStyle w:val="Normaltable"/>
              <w:rPr>
                <w:rFonts w:ascii="Arial" w:hAnsi="Arial" w:cs="Arial"/>
              </w:rPr>
            </w:pPr>
            <w:r w:rsidRPr="001072A2">
              <w:rPr>
                <w:rFonts w:ascii="Arial" w:hAnsi="Arial" w:cs="Arial"/>
              </w:rPr>
              <w:t>Manual cleaning/ domestic duties</w:t>
            </w:r>
          </w:p>
        </w:tc>
      </w:tr>
      <w:tr w:rsidR="00114762" w:rsidRPr="001072A2" w14:paraId="6EA6B225" w14:textId="77777777" w:rsidTr="00D757B0">
        <w:tc>
          <w:tcPr>
            <w:tcW w:w="288" w:type="pct"/>
          </w:tcPr>
          <w:p w14:paraId="7FEE3E17" w14:textId="77777777" w:rsidR="00114762" w:rsidRPr="001072A2" w:rsidRDefault="00884283"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sidRPr="001072A2">
                  <w:rPr>
                    <w:rFonts w:ascii="Segoe UI Symbol" w:eastAsia="MS Gothic" w:hAnsi="Segoe UI Symbol" w:cs="Segoe UI Symbol"/>
                    <w:sz w:val="36"/>
                  </w:rPr>
                  <w:t>☐</w:t>
                </w:r>
              </w:sdtContent>
            </w:sdt>
          </w:p>
        </w:tc>
        <w:tc>
          <w:tcPr>
            <w:tcW w:w="2136" w:type="pct"/>
          </w:tcPr>
          <w:p w14:paraId="71D0F64F" w14:textId="77777777" w:rsidR="00114762" w:rsidRPr="001072A2" w:rsidRDefault="00114762" w:rsidP="007A55C8">
            <w:pPr>
              <w:pStyle w:val="Normaltable"/>
              <w:rPr>
                <w:rFonts w:ascii="Arial" w:hAnsi="Arial" w:cs="Arial"/>
              </w:rPr>
            </w:pPr>
            <w:r w:rsidRPr="001072A2">
              <w:rPr>
                <w:rFonts w:ascii="Arial" w:hAnsi="Arial" w:cs="Arial"/>
              </w:rPr>
              <w:t>Working on/ or near a road</w:t>
            </w:r>
          </w:p>
        </w:tc>
        <w:tc>
          <w:tcPr>
            <w:tcW w:w="288" w:type="pct"/>
          </w:tcPr>
          <w:p w14:paraId="78861B93" w14:textId="77777777" w:rsidR="00114762" w:rsidRPr="001072A2" w:rsidRDefault="00884283"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sidRPr="001072A2">
                  <w:rPr>
                    <w:rFonts w:ascii="Segoe UI Symbol" w:eastAsia="MS Gothic" w:hAnsi="Segoe UI Symbol" w:cs="Segoe UI Symbol"/>
                    <w:sz w:val="36"/>
                  </w:rPr>
                  <w:t>☐</w:t>
                </w:r>
              </w:sdtContent>
            </w:sdt>
          </w:p>
        </w:tc>
        <w:tc>
          <w:tcPr>
            <w:tcW w:w="2287" w:type="pct"/>
          </w:tcPr>
          <w:p w14:paraId="4BDCBF60" w14:textId="77777777" w:rsidR="00114762" w:rsidRPr="001072A2" w:rsidRDefault="00114762" w:rsidP="007A55C8">
            <w:pPr>
              <w:pStyle w:val="Normaltable"/>
              <w:rPr>
                <w:rFonts w:ascii="Arial" w:hAnsi="Arial" w:cs="Arial"/>
              </w:rPr>
            </w:pPr>
            <w:r w:rsidRPr="001072A2">
              <w:rPr>
                <w:rFonts w:ascii="Arial" w:hAnsi="Arial" w:cs="Arial"/>
              </w:rPr>
              <w:t>Regular work outdoors</w:t>
            </w:r>
          </w:p>
        </w:tc>
      </w:tr>
      <w:tr w:rsidR="00114762" w:rsidRPr="001072A2" w14:paraId="42944026" w14:textId="77777777" w:rsidTr="00D757B0">
        <w:tc>
          <w:tcPr>
            <w:tcW w:w="288" w:type="pct"/>
          </w:tcPr>
          <w:p w14:paraId="0C0D2157" w14:textId="74BE6AC5" w:rsidR="00114762" w:rsidRPr="001072A2" w:rsidRDefault="00884283"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ingdings 2"/>
                  <w14:uncheckedState w14:val="2610" w14:font="MS Gothic"/>
                </w14:checkbox>
              </w:sdtPr>
              <w:sdtEndPr/>
              <w:sdtContent>
                <w:r w:rsidR="00D320ED">
                  <w:rPr>
                    <w:rFonts w:ascii="Arial" w:hAnsi="Arial" w:cs="Arial"/>
                    <w:sz w:val="36"/>
                  </w:rPr>
                  <w:sym w:font="Wingdings 2" w:char="F052"/>
                </w:r>
              </w:sdtContent>
            </w:sdt>
          </w:p>
        </w:tc>
        <w:tc>
          <w:tcPr>
            <w:tcW w:w="2136" w:type="pct"/>
          </w:tcPr>
          <w:p w14:paraId="6EC4CFA8" w14:textId="77777777" w:rsidR="00114762" w:rsidRPr="001072A2" w:rsidRDefault="00114762" w:rsidP="007A55C8">
            <w:pPr>
              <w:pStyle w:val="Normaltable"/>
              <w:rPr>
                <w:rFonts w:ascii="Arial" w:hAnsi="Arial" w:cs="Arial"/>
              </w:rPr>
            </w:pPr>
            <w:r w:rsidRPr="001072A2">
              <w:rPr>
                <w:rFonts w:ascii="Arial" w:hAnsi="Arial" w:cs="Arial"/>
              </w:rPr>
              <w:t>Significant use of computers (display screen equipment)</w:t>
            </w:r>
          </w:p>
        </w:tc>
        <w:tc>
          <w:tcPr>
            <w:tcW w:w="288" w:type="pct"/>
          </w:tcPr>
          <w:p w14:paraId="0F5F640F" w14:textId="77777777" w:rsidR="00114762" w:rsidRPr="001072A2" w:rsidRDefault="00884283"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0"/>
                  <w14:checkedState w14:val="0052" w14:font="Wingdings 2"/>
                  <w14:uncheckedState w14:val="2610" w14:font="MS Gothic"/>
                </w14:checkbox>
              </w:sdtPr>
              <w:sdtEndPr/>
              <w:sdtContent>
                <w:r w:rsidR="00114762" w:rsidRPr="001072A2">
                  <w:rPr>
                    <w:rFonts w:ascii="Segoe UI Symbol" w:eastAsia="MS Gothic" w:hAnsi="Segoe UI Symbol" w:cs="Segoe UI Symbol"/>
                    <w:sz w:val="36"/>
                  </w:rPr>
                  <w:t>☐</w:t>
                </w:r>
              </w:sdtContent>
            </w:sdt>
          </w:p>
        </w:tc>
        <w:tc>
          <w:tcPr>
            <w:tcW w:w="2287" w:type="pct"/>
          </w:tcPr>
          <w:p w14:paraId="598E4906" w14:textId="77777777" w:rsidR="00114762" w:rsidRPr="001072A2" w:rsidRDefault="00114762" w:rsidP="007A55C8">
            <w:pPr>
              <w:pStyle w:val="Normaltable"/>
              <w:rPr>
                <w:rFonts w:ascii="Arial" w:hAnsi="Arial" w:cs="Arial"/>
              </w:rPr>
            </w:pPr>
            <w:r w:rsidRPr="001072A2">
              <w:rPr>
                <w:rFonts w:ascii="Arial" w:hAnsi="Arial" w:cs="Arial"/>
              </w:rPr>
              <w:t>Work with vulnerable children or vulnerable adults</w:t>
            </w:r>
          </w:p>
        </w:tc>
      </w:tr>
      <w:tr w:rsidR="00114762" w:rsidRPr="001072A2" w14:paraId="2FBE89B7" w14:textId="77777777" w:rsidTr="00D757B0">
        <w:tc>
          <w:tcPr>
            <w:tcW w:w="288" w:type="pct"/>
          </w:tcPr>
          <w:p w14:paraId="4C6DCAE5" w14:textId="77777777" w:rsidR="00114762" w:rsidRPr="001072A2" w:rsidRDefault="00884283"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114762" w:rsidRPr="001072A2">
                  <w:rPr>
                    <w:rFonts w:ascii="Segoe UI Symbol" w:eastAsia="MS Gothic" w:hAnsi="Segoe UI Symbol" w:cs="Segoe UI Symbol"/>
                    <w:sz w:val="36"/>
                  </w:rPr>
                  <w:t>☐</w:t>
                </w:r>
              </w:sdtContent>
            </w:sdt>
          </w:p>
        </w:tc>
        <w:tc>
          <w:tcPr>
            <w:tcW w:w="2136" w:type="pct"/>
          </w:tcPr>
          <w:p w14:paraId="2B0D8BE8" w14:textId="77777777" w:rsidR="00114762" w:rsidRPr="001072A2" w:rsidRDefault="00114762" w:rsidP="007A55C8">
            <w:pPr>
              <w:pStyle w:val="Normaltable"/>
              <w:rPr>
                <w:rFonts w:ascii="Arial" w:hAnsi="Arial" w:cs="Arial"/>
              </w:rPr>
            </w:pPr>
            <w:r w:rsidRPr="001072A2">
              <w:rPr>
                <w:rFonts w:ascii="Arial" w:hAnsi="Arial" w:cs="Arial"/>
              </w:rPr>
              <w:t>Undertaking repetitive tasks</w:t>
            </w:r>
          </w:p>
        </w:tc>
        <w:tc>
          <w:tcPr>
            <w:tcW w:w="288" w:type="pct"/>
          </w:tcPr>
          <w:p w14:paraId="41BD1F85" w14:textId="77777777" w:rsidR="00114762" w:rsidRPr="001072A2" w:rsidRDefault="00884283"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0"/>
                  <w14:checkedState w14:val="0052" w14:font="Wingdings 2"/>
                  <w14:uncheckedState w14:val="2610" w14:font="MS Gothic"/>
                </w14:checkbox>
              </w:sdtPr>
              <w:sdtEndPr/>
              <w:sdtContent>
                <w:r w:rsidR="00114762" w:rsidRPr="001072A2">
                  <w:rPr>
                    <w:rFonts w:ascii="Segoe UI Symbol" w:eastAsia="MS Gothic" w:hAnsi="Segoe UI Symbol" w:cs="Segoe UI Symbol"/>
                    <w:sz w:val="36"/>
                  </w:rPr>
                  <w:t>☐</w:t>
                </w:r>
              </w:sdtContent>
            </w:sdt>
          </w:p>
        </w:tc>
        <w:tc>
          <w:tcPr>
            <w:tcW w:w="2287" w:type="pct"/>
          </w:tcPr>
          <w:p w14:paraId="0F6EFBCC" w14:textId="77777777" w:rsidR="00114762" w:rsidRPr="001072A2" w:rsidRDefault="00114762" w:rsidP="007A55C8">
            <w:pPr>
              <w:pStyle w:val="Normaltable"/>
              <w:rPr>
                <w:rFonts w:ascii="Arial" w:hAnsi="Arial" w:cs="Arial"/>
              </w:rPr>
            </w:pPr>
            <w:r w:rsidRPr="001072A2">
              <w:rPr>
                <w:rFonts w:ascii="Arial" w:hAnsi="Arial" w:cs="Arial"/>
              </w:rPr>
              <w:t>Working with challenging behaviours</w:t>
            </w:r>
          </w:p>
        </w:tc>
      </w:tr>
      <w:tr w:rsidR="00114762" w:rsidRPr="001072A2" w14:paraId="02E5BF7E" w14:textId="77777777" w:rsidTr="00D757B0">
        <w:tc>
          <w:tcPr>
            <w:tcW w:w="288" w:type="pct"/>
          </w:tcPr>
          <w:p w14:paraId="3BB60BB2" w14:textId="77777777" w:rsidR="00114762" w:rsidRPr="001072A2" w:rsidRDefault="00884283"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sidRPr="001072A2">
                  <w:rPr>
                    <w:rFonts w:ascii="Segoe UI Symbol" w:eastAsia="MS Gothic" w:hAnsi="Segoe UI Symbol" w:cs="Segoe UI Symbol"/>
                    <w:sz w:val="36"/>
                  </w:rPr>
                  <w:t>☐</w:t>
                </w:r>
              </w:sdtContent>
            </w:sdt>
          </w:p>
        </w:tc>
        <w:tc>
          <w:tcPr>
            <w:tcW w:w="2136" w:type="pct"/>
          </w:tcPr>
          <w:p w14:paraId="51EB79D0" w14:textId="77777777" w:rsidR="00114762" w:rsidRPr="001072A2" w:rsidRDefault="00114762" w:rsidP="007A55C8">
            <w:pPr>
              <w:pStyle w:val="Normaltable"/>
              <w:rPr>
                <w:rFonts w:ascii="Arial" w:hAnsi="Arial" w:cs="Arial"/>
              </w:rPr>
            </w:pPr>
            <w:r w:rsidRPr="001072A2">
              <w:rPr>
                <w:rFonts w:ascii="Arial" w:hAnsi="Arial" w:cs="Arial"/>
              </w:rPr>
              <w:t>Continual telephone use (call centres)</w:t>
            </w:r>
          </w:p>
        </w:tc>
        <w:tc>
          <w:tcPr>
            <w:tcW w:w="288" w:type="pct"/>
          </w:tcPr>
          <w:p w14:paraId="51AD0BB6" w14:textId="77777777" w:rsidR="00114762" w:rsidRPr="001072A2" w:rsidRDefault="00884283"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sidRPr="001072A2">
                  <w:rPr>
                    <w:rFonts w:ascii="Segoe UI Symbol" w:eastAsia="MS Gothic" w:hAnsi="Segoe UI Symbol" w:cs="Segoe UI Symbol"/>
                    <w:sz w:val="36"/>
                  </w:rPr>
                  <w:t>☐</w:t>
                </w:r>
              </w:sdtContent>
            </w:sdt>
          </w:p>
        </w:tc>
        <w:tc>
          <w:tcPr>
            <w:tcW w:w="2287" w:type="pct"/>
          </w:tcPr>
          <w:p w14:paraId="76A71536" w14:textId="77777777" w:rsidR="00114762" w:rsidRPr="001072A2" w:rsidRDefault="00114762" w:rsidP="007A55C8">
            <w:pPr>
              <w:pStyle w:val="Normaltable"/>
              <w:rPr>
                <w:rFonts w:ascii="Arial" w:hAnsi="Arial" w:cs="Arial"/>
              </w:rPr>
            </w:pPr>
            <w:r w:rsidRPr="001072A2">
              <w:rPr>
                <w:rFonts w:ascii="Arial" w:hAnsi="Arial" w:cs="Arial"/>
              </w:rPr>
              <w:t>Regular work with skin irritants/ allergens</w:t>
            </w:r>
          </w:p>
        </w:tc>
      </w:tr>
      <w:tr w:rsidR="00114762" w:rsidRPr="001072A2" w14:paraId="1A7C8687" w14:textId="77777777" w:rsidTr="00D757B0">
        <w:tc>
          <w:tcPr>
            <w:tcW w:w="288" w:type="pct"/>
          </w:tcPr>
          <w:p w14:paraId="42EFF673" w14:textId="77777777" w:rsidR="00114762" w:rsidRPr="001072A2" w:rsidRDefault="00884283"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sidRPr="001072A2">
                  <w:rPr>
                    <w:rFonts w:ascii="Segoe UI Symbol" w:eastAsia="MS Gothic" w:hAnsi="Segoe UI Symbol" w:cs="Segoe UI Symbol"/>
                    <w:sz w:val="36"/>
                  </w:rPr>
                  <w:t>☐</w:t>
                </w:r>
              </w:sdtContent>
            </w:sdt>
          </w:p>
        </w:tc>
        <w:tc>
          <w:tcPr>
            <w:tcW w:w="2136" w:type="pct"/>
          </w:tcPr>
          <w:p w14:paraId="0ACE8408" w14:textId="77777777" w:rsidR="00114762" w:rsidRPr="001072A2" w:rsidRDefault="00114762" w:rsidP="007A55C8">
            <w:pPr>
              <w:pStyle w:val="Normaltable"/>
              <w:rPr>
                <w:rFonts w:ascii="Arial" w:hAnsi="Arial" w:cs="Arial"/>
              </w:rPr>
            </w:pPr>
            <w:r w:rsidRPr="001072A2">
              <w:rPr>
                <w:rFonts w:ascii="Arial" w:hAnsi="Arial" w:cs="Arial"/>
              </w:rPr>
              <w:t>Work requiring hearing protection (exposure to noise above action levels)</w:t>
            </w:r>
          </w:p>
        </w:tc>
        <w:tc>
          <w:tcPr>
            <w:tcW w:w="288" w:type="pct"/>
          </w:tcPr>
          <w:p w14:paraId="2FABE0C1" w14:textId="77777777" w:rsidR="00114762" w:rsidRPr="001072A2" w:rsidRDefault="00884283"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sidRPr="001072A2">
                  <w:rPr>
                    <w:rFonts w:ascii="Segoe UI Symbol" w:eastAsia="MS Gothic" w:hAnsi="Segoe UI Symbol" w:cs="Segoe UI Symbol"/>
                    <w:sz w:val="36"/>
                  </w:rPr>
                  <w:t>☐</w:t>
                </w:r>
              </w:sdtContent>
            </w:sdt>
          </w:p>
        </w:tc>
        <w:tc>
          <w:tcPr>
            <w:tcW w:w="2287" w:type="pct"/>
          </w:tcPr>
          <w:p w14:paraId="6FDA0847" w14:textId="77777777" w:rsidR="00114762" w:rsidRPr="001072A2" w:rsidRDefault="00114762" w:rsidP="007A55C8">
            <w:pPr>
              <w:pStyle w:val="Normaltable"/>
              <w:rPr>
                <w:rFonts w:ascii="Arial" w:hAnsi="Arial" w:cs="Arial"/>
              </w:rPr>
            </w:pPr>
            <w:r w:rsidRPr="001072A2">
              <w:rPr>
                <w:rFonts w:ascii="Arial" w:hAnsi="Arial" w:cs="Arial"/>
              </w:rPr>
              <w:t>Regular work with respiratory irritants/ allergens (exposure to dust, fumes, chemicals, fibres)</w:t>
            </w:r>
          </w:p>
        </w:tc>
      </w:tr>
      <w:tr w:rsidR="00114762" w:rsidRPr="001072A2" w14:paraId="27E36EA6" w14:textId="77777777" w:rsidTr="00D757B0">
        <w:tc>
          <w:tcPr>
            <w:tcW w:w="288" w:type="pct"/>
          </w:tcPr>
          <w:p w14:paraId="3641B0E6" w14:textId="77777777" w:rsidR="00114762" w:rsidRPr="001072A2" w:rsidRDefault="00884283"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sidRPr="001072A2">
                  <w:rPr>
                    <w:rFonts w:ascii="Segoe UI Symbol" w:eastAsia="MS Gothic" w:hAnsi="Segoe UI Symbol" w:cs="Segoe UI Symbol"/>
                    <w:sz w:val="36"/>
                  </w:rPr>
                  <w:t>☐</w:t>
                </w:r>
              </w:sdtContent>
            </w:sdt>
          </w:p>
        </w:tc>
        <w:tc>
          <w:tcPr>
            <w:tcW w:w="2136" w:type="pct"/>
          </w:tcPr>
          <w:p w14:paraId="112C48D1" w14:textId="77777777" w:rsidR="00114762" w:rsidRPr="001072A2" w:rsidRDefault="00114762" w:rsidP="007A55C8">
            <w:pPr>
              <w:pStyle w:val="Normaltable"/>
              <w:rPr>
                <w:rFonts w:ascii="Arial" w:hAnsi="Arial" w:cs="Arial"/>
              </w:rPr>
            </w:pPr>
            <w:r w:rsidRPr="001072A2">
              <w:rPr>
                <w:rFonts w:ascii="Arial" w:hAnsi="Arial" w:cs="Arial"/>
              </w:rPr>
              <w:t>Work requiring respirators or masks</w:t>
            </w:r>
          </w:p>
        </w:tc>
        <w:tc>
          <w:tcPr>
            <w:tcW w:w="288" w:type="pct"/>
          </w:tcPr>
          <w:p w14:paraId="6AF2248F" w14:textId="77777777" w:rsidR="00114762" w:rsidRPr="001072A2" w:rsidRDefault="00884283"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sidRPr="001072A2">
                  <w:rPr>
                    <w:rFonts w:ascii="Segoe UI Symbol" w:eastAsia="MS Gothic" w:hAnsi="Segoe UI Symbol" w:cs="Segoe UI Symbol"/>
                    <w:sz w:val="36"/>
                  </w:rPr>
                  <w:t>☐</w:t>
                </w:r>
              </w:sdtContent>
            </w:sdt>
          </w:p>
        </w:tc>
        <w:tc>
          <w:tcPr>
            <w:tcW w:w="2287" w:type="pct"/>
          </w:tcPr>
          <w:p w14:paraId="66716959" w14:textId="77777777" w:rsidR="00114762" w:rsidRPr="001072A2" w:rsidRDefault="00114762" w:rsidP="007A55C8">
            <w:pPr>
              <w:pStyle w:val="Normaltable"/>
              <w:rPr>
                <w:rFonts w:ascii="Arial" w:hAnsi="Arial" w:cs="Arial"/>
              </w:rPr>
            </w:pPr>
            <w:r w:rsidRPr="001072A2">
              <w:rPr>
                <w:rFonts w:ascii="Arial" w:hAnsi="Arial" w:cs="Arial"/>
              </w:rPr>
              <w:t>Work with vibrating tools/ machinery</w:t>
            </w:r>
          </w:p>
        </w:tc>
      </w:tr>
      <w:tr w:rsidR="00114762" w:rsidRPr="001072A2" w14:paraId="7516FAED" w14:textId="77777777" w:rsidTr="00D757B0">
        <w:tc>
          <w:tcPr>
            <w:tcW w:w="288" w:type="pct"/>
          </w:tcPr>
          <w:p w14:paraId="5B189EAF" w14:textId="77777777" w:rsidR="00114762" w:rsidRPr="001072A2" w:rsidRDefault="00884283"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sidRPr="001072A2">
                  <w:rPr>
                    <w:rFonts w:ascii="Segoe UI Symbol" w:eastAsia="MS Gothic" w:hAnsi="Segoe UI Symbol" w:cs="Segoe UI Symbol"/>
                    <w:sz w:val="36"/>
                  </w:rPr>
                  <w:t>☐</w:t>
                </w:r>
              </w:sdtContent>
            </w:sdt>
          </w:p>
        </w:tc>
        <w:tc>
          <w:tcPr>
            <w:tcW w:w="2136" w:type="pct"/>
          </w:tcPr>
          <w:p w14:paraId="5A8C8B3F" w14:textId="77777777" w:rsidR="00114762" w:rsidRPr="001072A2" w:rsidRDefault="00114762" w:rsidP="007A55C8">
            <w:pPr>
              <w:pStyle w:val="Normaltable"/>
              <w:rPr>
                <w:rFonts w:ascii="Arial" w:hAnsi="Arial" w:cs="Arial"/>
              </w:rPr>
            </w:pPr>
            <w:r w:rsidRPr="001072A2">
              <w:rPr>
                <w:rFonts w:ascii="Arial" w:hAnsi="Arial" w:cs="Arial"/>
              </w:rPr>
              <w:t>Work involving food handling</w:t>
            </w:r>
          </w:p>
        </w:tc>
        <w:tc>
          <w:tcPr>
            <w:tcW w:w="288" w:type="pct"/>
          </w:tcPr>
          <w:p w14:paraId="5CC6CA66" w14:textId="33181973" w:rsidR="00114762" w:rsidRPr="001072A2" w:rsidRDefault="00884283"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sidRPr="001072A2">
                  <w:rPr>
                    <w:rFonts w:ascii="Segoe UI Symbol" w:eastAsia="MS Gothic" w:hAnsi="Segoe UI Symbol" w:cs="Segoe UI Symbol"/>
                    <w:sz w:val="36"/>
                  </w:rPr>
                  <w:t>☐</w:t>
                </w:r>
              </w:sdtContent>
            </w:sdt>
          </w:p>
        </w:tc>
        <w:tc>
          <w:tcPr>
            <w:tcW w:w="2287" w:type="pct"/>
          </w:tcPr>
          <w:p w14:paraId="514F9514" w14:textId="77777777" w:rsidR="00114762" w:rsidRPr="001072A2" w:rsidRDefault="00114762" w:rsidP="007A55C8">
            <w:pPr>
              <w:pStyle w:val="Normaltable"/>
              <w:rPr>
                <w:rFonts w:ascii="Arial" w:hAnsi="Arial" w:cs="Arial"/>
              </w:rPr>
            </w:pPr>
            <w:r w:rsidRPr="001072A2">
              <w:rPr>
                <w:rFonts w:ascii="Arial" w:hAnsi="Arial" w:cs="Arial"/>
              </w:rPr>
              <w:t>Work with waste, refuse</w:t>
            </w:r>
          </w:p>
        </w:tc>
      </w:tr>
      <w:tr w:rsidR="00114762" w:rsidRPr="001072A2" w14:paraId="1C58842D" w14:textId="77777777" w:rsidTr="00D757B0">
        <w:tc>
          <w:tcPr>
            <w:tcW w:w="288" w:type="pct"/>
          </w:tcPr>
          <w:p w14:paraId="0DA54E10" w14:textId="77777777" w:rsidR="00114762" w:rsidRPr="001072A2" w:rsidRDefault="00884283"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sidRPr="001072A2">
                  <w:rPr>
                    <w:rFonts w:ascii="Segoe UI Symbol" w:eastAsia="MS Gothic" w:hAnsi="Segoe UI Symbol" w:cs="Segoe UI Symbol"/>
                    <w:sz w:val="36"/>
                  </w:rPr>
                  <w:t>☐</w:t>
                </w:r>
              </w:sdtContent>
            </w:sdt>
          </w:p>
        </w:tc>
        <w:tc>
          <w:tcPr>
            <w:tcW w:w="2136" w:type="pct"/>
          </w:tcPr>
          <w:p w14:paraId="19B067F3" w14:textId="77777777" w:rsidR="00114762" w:rsidRPr="001072A2" w:rsidRDefault="00114762" w:rsidP="007A55C8">
            <w:pPr>
              <w:pStyle w:val="Normaltable"/>
              <w:rPr>
                <w:rFonts w:ascii="Arial" w:hAnsi="Arial" w:cs="Arial"/>
              </w:rPr>
            </w:pPr>
            <w:r w:rsidRPr="001072A2">
              <w:rPr>
                <w:rFonts w:ascii="Arial" w:hAnsi="Arial" w:cs="Arial"/>
              </w:rPr>
              <w:t>Potential exposure to blood or bodily fluids</w:t>
            </w:r>
          </w:p>
        </w:tc>
        <w:tc>
          <w:tcPr>
            <w:tcW w:w="288" w:type="pct"/>
          </w:tcPr>
          <w:p w14:paraId="1F90883B" w14:textId="1A9CDF15" w:rsidR="00114762" w:rsidRPr="001072A2" w:rsidRDefault="00884283"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EndPr/>
              <w:sdtContent>
                <w:r w:rsidR="00D320ED">
                  <w:rPr>
                    <w:rFonts w:ascii="Arial" w:hAnsi="Arial" w:cs="Arial"/>
                    <w:sz w:val="36"/>
                  </w:rPr>
                  <w:sym w:font="Wingdings 2" w:char="F052"/>
                </w:r>
              </w:sdtContent>
            </w:sdt>
          </w:p>
        </w:tc>
        <w:tc>
          <w:tcPr>
            <w:tcW w:w="2287" w:type="pct"/>
          </w:tcPr>
          <w:p w14:paraId="06C706B2" w14:textId="77777777" w:rsidR="00114762" w:rsidRPr="001072A2" w:rsidRDefault="00114762" w:rsidP="007A55C8">
            <w:pPr>
              <w:pStyle w:val="Normaltable"/>
              <w:rPr>
                <w:rFonts w:ascii="Arial" w:hAnsi="Arial" w:cs="Arial"/>
              </w:rPr>
            </w:pPr>
            <w:r w:rsidRPr="001072A2">
              <w:rPr>
                <w:rFonts w:ascii="Arial" w:hAnsi="Arial" w:cs="Arial"/>
              </w:rPr>
              <w:t>Face-to-face contact with members of the public</w:t>
            </w:r>
          </w:p>
        </w:tc>
      </w:tr>
      <w:tr w:rsidR="0019309F" w:rsidRPr="001072A2" w14:paraId="53452870" w14:textId="77777777" w:rsidTr="00D757B0">
        <w:tc>
          <w:tcPr>
            <w:tcW w:w="288" w:type="pct"/>
          </w:tcPr>
          <w:p w14:paraId="5EBB53A8" w14:textId="3F43C867" w:rsidR="0019309F" w:rsidRPr="001072A2" w:rsidRDefault="00884283" w:rsidP="007A55C8">
            <w:pPr>
              <w:pStyle w:val="Normaltable"/>
              <w:spacing w:before="0" w:after="0"/>
              <w:ind w:left="342" w:hanging="342"/>
              <w:rPr>
                <w:rFonts w:ascii="Arial" w:hAnsi="Arial" w:cs="Arial"/>
                <w:sz w:val="36"/>
              </w:rPr>
            </w:pPr>
            <w:sdt>
              <w:sdtPr>
                <w:rPr>
                  <w:rFonts w:ascii="Arial" w:hAnsi="Arial" w:cs="Arial"/>
                  <w:sz w:val="36"/>
                </w:rPr>
                <w:id w:val="-779182400"/>
                <w14:checkbox>
                  <w14:checked w14:val="0"/>
                  <w14:checkedState w14:val="0052" w14:font="Wingdings 2"/>
                  <w14:uncheckedState w14:val="2610" w14:font="MS Gothic"/>
                </w14:checkbox>
              </w:sdtPr>
              <w:sdtEndPr/>
              <w:sdtContent>
                <w:r w:rsidR="0019309F" w:rsidRPr="001072A2">
                  <w:rPr>
                    <w:rFonts w:ascii="Segoe UI Symbol" w:eastAsia="MS Gothic" w:hAnsi="Segoe UI Symbol" w:cs="Segoe UI Symbol"/>
                    <w:sz w:val="36"/>
                  </w:rPr>
                  <w:t>☐</w:t>
                </w:r>
              </w:sdtContent>
            </w:sdt>
          </w:p>
        </w:tc>
        <w:tc>
          <w:tcPr>
            <w:tcW w:w="2136" w:type="pct"/>
          </w:tcPr>
          <w:p w14:paraId="0E5C4806" w14:textId="77777777" w:rsidR="0019309F" w:rsidRPr="001072A2" w:rsidRDefault="0019309F" w:rsidP="0019309F">
            <w:pPr>
              <w:pStyle w:val="Normaltable"/>
              <w:rPr>
                <w:rFonts w:ascii="Arial" w:hAnsi="Arial" w:cs="Arial"/>
              </w:rPr>
            </w:pPr>
            <w:r w:rsidRPr="001072A2">
              <w:rPr>
                <w:rFonts w:ascii="Arial" w:hAnsi="Arial" w:cs="Arial"/>
              </w:rPr>
              <w:t>Other (please specify):</w:t>
            </w:r>
          </w:p>
          <w:p w14:paraId="53854B3E" w14:textId="0543D8AA" w:rsidR="0019309F" w:rsidRPr="001072A2" w:rsidRDefault="0019309F" w:rsidP="0019309F">
            <w:pPr>
              <w:pStyle w:val="Normaltable"/>
              <w:rPr>
                <w:rFonts w:ascii="Arial" w:hAnsi="Arial" w:cs="Arial"/>
              </w:rPr>
            </w:pPr>
            <w:r w:rsidRPr="001072A2">
              <w:rPr>
                <w:rFonts w:ascii="Arial" w:hAnsi="Arial" w:cs="Arial"/>
              </w:rPr>
              <w:fldChar w:fldCharType="begin">
                <w:ffData>
                  <w:name w:val="Text115"/>
                  <w:enabled/>
                  <w:calcOnExit w:val="0"/>
                  <w:textInput/>
                </w:ffData>
              </w:fldChar>
            </w:r>
            <w:bookmarkStart w:id="11" w:name="Text115"/>
            <w:r w:rsidRPr="001072A2">
              <w:rPr>
                <w:rFonts w:ascii="Arial" w:hAnsi="Arial" w:cs="Arial"/>
              </w:rPr>
              <w:instrText xml:space="preserve"> FORMTEXT </w:instrText>
            </w:r>
            <w:r w:rsidRPr="001072A2">
              <w:rPr>
                <w:rFonts w:ascii="Arial" w:hAnsi="Arial" w:cs="Arial"/>
              </w:rPr>
            </w:r>
            <w:r w:rsidRPr="001072A2">
              <w:rPr>
                <w:rFonts w:ascii="Arial" w:hAnsi="Arial" w:cs="Arial"/>
              </w:rPr>
              <w:fldChar w:fldCharType="separate"/>
            </w:r>
            <w:r w:rsidRPr="001072A2">
              <w:rPr>
                <w:rFonts w:ascii="Arial" w:hAnsi="Arial" w:cs="Arial"/>
                <w:noProof/>
              </w:rPr>
              <w:t> </w:t>
            </w:r>
            <w:r w:rsidRPr="001072A2">
              <w:rPr>
                <w:rFonts w:ascii="Arial" w:hAnsi="Arial" w:cs="Arial"/>
                <w:noProof/>
              </w:rPr>
              <w:t> </w:t>
            </w:r>
            <w:r w:rsidRPr="001072A2">
              <w:rPr>
                <w:rFonts w:ascii="Arial" w:hAnsi="Arial" w:cs="Arial"/>
                <w:noProof/>
              </w:rPr>
              <w:t> </w:t>
            </w:r>
            <w:r w:rsidRPr="001072A2">
              <w:rPr>
                <w:rFonts w:ascii="Arial" w:hAnsi="Arial" w:cs="Arial"/>
                <w:noProof/>
              </w:rPr>
              <w:t> </w:t>
            </w:r>
            <w:r w:rsidRPr="001072A2">
              <w:rPr>
                <w:rFonts w:ascii="Arial" w:hAnsi="Arial" w:cs="Arial"/>
                <w:noProof/>
              </w:rPr>
              <w:t> </w:t>
            </w:r>
            <w:r w:rsidRPr="001072A2">
              <w:rPr>
                <w:rFonts w:ascii="Arial" w:hAnsi="Arial" w:cs="Arial"/>
              </w:rPr>
              <w:fldChar w:fldCharType="end"/>
            </w:r>
            <w:bookmarkEnd w:id="11"/>
          </w:p>
        </w:tc>
        <w:tc>
          <w:tcPr>
            <w:tcW w:w="288" w:type="pct"/>
          </w:tcPr>
          <w:p w14:paraId="3BA462FD" w14:textId="77777777" w:rsidR="0019309F" w:rsidRPr="001072A2" w:rsidRDefault="0019309F" w:rsidP="007A55C8">
            <w:pPr>
              <w:pStyle w:val="Normaltable"/>
              <w:spacing w:before="0" w:after="0"/>
              <w:ind w:left="342" w:hanging="342"/>
              <w:rPr>
                <w:rFonts w:ascii="Arial" w:hAnsi="Arial" w:cs="Arial"/>
                <w:sz w:val="36"/>
              </w:rPr>
            </w:pPr>
          </w:p>
        </w:tc>
        <w:tc>
          <w:tcPr>
            <w:tcW w:w="2287" w:type="pct"/>
          </w:tcPr>
          <w:p w14:paraId="2C76591B" w14:textId="77777777" w:rsidR="0019309F" w:rsidRPr="001072A2" w:rsidRDefault="0019309F" w:rsidP="007A55C8">
            <w:pPr>
              <w:pStyle w:val="Normaltable"/>
              <w:rPr>
                <w:rFonts w:ascii="Arial" w:hAnsi="Arial" w:cs="Arial"/>
              </w:rPr>
            </w:pPr>
          </w:p>
        </w:tc>
      </w:tr>
      <w:bookmarkEnd w:id="9"/>
    </w:tbl>
    <w:p w14:paraId="471419A6" w14:textId="77777777" w:rsidR="007A55C8" w:rsidRPr="001072A2" w:rsidRDefault="007A55C8" w:rsidP="00114762">
      <w:pPr>
        <w:rPr>
          <w:rFonts w:ascii="Arial" w:hAnsi="Arial" w:cs="Arial"/>
          <w:sz w:val="24"/>
        </w:rPr>
        <w:sectPr w:rsidR="007A55C8" w:rsidRPr="001072A2" w:rsidSect="00897915">
          <w:type w:val="continuous"/>
          <w:pgSz w:w="11907" w:h="16840" w:code="9"/>
          <w:pgMar w:top="851" w:right="851" w:bottom="1418" w:left="851" w:header="567" w:footer="567" w:gutter="0"/>
          <w:cols w:space="708"/>
          <w:titlePg/>
          <w:docGrid w:linePitch="360"/>
        </w:sectPr>
      </w:pPr>
    </w:p>
    <w:p w14:paraId="6928BF1B" w14:textId="77777777" w:rsidR="00114762" w:rsidRPr="001072A2" w:rsidRDefault="00114762" w:rsidP="00114762">
      <w:pPr>
        <w:rPr>
          <w:rFonts w:ascii="Arial" w:hAnsi="Arial" w:cs="Arial"/>
          <w:sz w:val="24"/>
        </w:rPr>
      </w:pPr>
    </w:p>
    <w:p w14:paraId="4AA945F1" w14:textId="77777777" w:rsidR="00114762" w:rsidRPr="001072A2" w:rsidRDefault="00114762" w:rsidP="00114762">
      <w:pPr>
        <w:rPr>
          <w:rFonts w:ascii="Arial" w:hAnsi="Arial" w:cs="Arial"/>
          <w:b/>
          <w:sz w:val="26"/>
          <w:szCs w:val="26"/>
        </w:rPr>
      </w:pPr>
      <w:r w:rsidRPr="001072A2">
        <w:rPr>
          <w:rFonts w:ascii="Arial" w:hAnsi="Arial" w:cs="Arial"/>
          <w:b/>
          <w:sz w:val="26"/>
          <w:szCs w:val="26"/>
        </w:rPr>
        <w:t>Agile Working</w:t>
      </w:r>
    </w:p>
    <w:p w14:paraId="5AECF85B" w14:textId="77777777" w:rsidR="00114762" w:rsidRPr="001072A2" w:rsidRDefault="00114762" w:rsidP="00114762">
      <w:pPr>
        <w:rPr>
          <w:rFonts w:ascii="Arial" w:hAnsi="Arial" w:cs="Arial"/>
          <w:b/>
          <w:sz w:val="8"/>
          <w:szCs w:val="8"/>
        </w:rPr>
      </w:pPr>
    </w:p>
    <w:p w14:paraId="23FD7A2A" w14:textId="645521A9" w:rsidR="00FD3A85" w:rsidRPr="001072A2" w:rsidRDefault="00114762">
      <w:pPr>
        <w:rPr>
          <w:rFonts w:ascii="Arial" w:hAnsi="Arial" w:cs="Arial"/>
        </w:rPr>
      </w:pPr>
      <w:r w:rsidRPr="001072A2">
        <w:rPr>
          <w:rFonts w:ascii="Arial" w:hAnsi="Arial" w:cs="Arial"/>
          <w:iCs/>
          <w:color w:val="000000"/>
          <w:szCs w:val="22"/>
        </w:rPr>
        <w:lastRenderedPageBreak/>
        <w:t xml:space="preserve">All staff may be required to work from a different base or in a different location at some point in the future in line with any Council or school needs.  Such changes will be made after proper consultation and shall be deemed to be reasonable after </w:t>
      </w:r>
      <w:proofErr w:type="gramStart"/>
      <w:r w:rsidRPr="001072A2">
        <w:rPr>
          <w:rFonts w:ascii="Arial" w:hAnsi="Arial" w:cs="Arial"/>
          <w:iCs/>
          <w:color w:val="000000"/>
          <w:szCs w:val="22"/>
        </w:rPr>
        <w:t>t</w:t>
      </w:r>
      <w:bookmarkEnd w:id="10"/>
      <w:r w:rsidRPr="001072A2">
        <w:rPr>
          <w:rFonts w:ascii="Arial" w:hAnsi="Arial" w:cs="Arial"/>
          <w:iCs/>
          <w:color w:val="000000"/>
          <w:szCs w:val="22"/>
        </w:rPr>
        <w:t>aking into account</w:t>
      </w:r>
      <w:proofErr w:type="gramEnd"/>
      <w:r w:rsidRPr="001072A2">
        <w:rPr>
          <w:rFonts w:ascii="Arial" w:hAnsi="Arial" w:cs="Arial"/>
          <w:iCs/>
          <w:color w:val="000000"/>
          <w:szCs w:val="22"/>
        </w:rPr>
        <w:t xml:space="preserve"> any personal requirements. </w:t>
      </w:r>
    </w:p>
    <w:sectPr w:rsidR="00FD3A85" w:rsidRPr="001072A2"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EF85D" w14:textId="77777777" w:rsidR="00D93309" w:rsidRDefault="00D93309" w:rsidP="007A55C8">
      <w:r>
        <w:separator/>
      </w:r>
    </w:p>
  </w:endnote>
  <w:endnote w:type="continuationSeparator" w:id="0">
    <w:p w14:paraId="1CA76BB9" w14:textId="77777777" w:rsidR="00D93309" w:rsidRDefault="00D93309"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B5809" w14:textId="3E62CA33" w:rsidR="00A96895" w:rsidRDefault="00A96895">
    <w:pPr>
      <w:pStyle w:val="Footer"/>
    </w:pPr>
    <w:r>
      <w:rPr>
        <w:noProof/>
      </w:rPr>
      <w:drawing>
        <wp:inline distT="0" distB="0" distL="0" distR="0" wp14:anchorId="6EF3DF51" wp14:editId="1CCB09A2">
          <wp:extent cx="1876425" cy="603250"/>
          <wp:effectExtent l="0" t="0" r="9525" b="6350"/>
          <wp:docPr id="6" name="Picture 6" descr="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alues logo"/>
                  <pic:cNvPicPr>
                    <a:picLocks noChangeAspect="1" noChangeArrowheads="1"/>
                  </pic:cNvPicPr>
                </pic:nvPicPr>
                <pic:blipFill>
                  <a:blip r:embed="rId1">
                    <a:extLst>
                      <a:ext uri="{28A0092B-C50C-407E-A947-70E740481C1C}">
                        <a14:useLocalDpi xmlns:a14="http://schemas.microsoft.com/office/drawing/2010/main" val="0"/>
                      </a:ext>
                    </a:extLst>
                  </a:blip>
                  <a:srcRect t="24069" b="25262"/>
                  <a:stretch>
                    <a:fillRect/>
                  </a:stretch>
                </pic:blipFill>
                <pic:spPr bwMode="auto">
                  <a:xfrm>
                    <a:off x="0" y="0"/>
                    <a:ext cx="1876425" cy="60325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0531DF"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0531DF" w:rsidRDefault="000531DF" w:rsidP="00FB587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50502FB8" w:rsidR="000531DF" w:rsidRPr="0006028D" w:rsidRDefault="00114762" w:rsidP="00D20953">
    <w:pPr>
      <w:pStyle w:val="Footer"/>
      <w:rPr>
        <w:rFonts w:ascii="Arial" w:hAnsi="Arial" w:cs="Arial"/>
        <w:szCs w:val="22"/>
      </w:rPr>
    </w:pPr>
    <w:r>
      <w:rPr>
        <w:noProof/>
      </w:rPr>
      <w:drawing>
        <wp:inline distT="0" distB="0" distL="0" distR="0" wp14:anchorId="4462784A" wp14:editId="0E0EFD20">
          <wp:extent cx="1876425" cy="603250"/>
          <wp:effectExtent l="0" t="0" r="9525" b="6350"/>
          <wp:docPr id="192" name="Picture 192" descr="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alues logo"/>
                  <pic:cNvPicPr>
                    <a:picLocks noChangeAspect="1" noChangeArrowheads="1"/>
                  </pic:cNvPicPr>
                </pic:nvPicPr>
                <pic:blipFill>
                  <a:blip r:embed="rId1">
                    <a:extLst>
                      <a:ext uri="{28A0092B-C50C-407E-A947-70E740481C1C}">
                        <a14:useLocalDpi xmlns:a14="http://schemas.microsoft.com/office/drawing/2010/main" val="0"/>
                      </a:ext>
                    </a:extLst>
                  </a:blip>
                  <a:srcRect t="24069" b="25262"/>
                  <a:stretch>
                    <a:fillRect/>
                  </a:stretch>
                </pic:blipFill>
                <pic:spPr bwMode="auto">
                  <a:xfrm>
                    <a:off x="0" y="0"/>
                    <a:ext cx="1876425" cy="603250"/>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77777777" w:rsidR="000531DF" w:rsidRDefault="00114762" w:rsidP="00897915">
    <w:pPr>
      <w:pStyle w:val="Footer"/>
      <w:rPr>
        <w:noProof/>
      </w:rPr>
    </w:pPr>
    <w:r>
      <w:rPr>
        <w:noProof/>
      </w:rPr>
      <w:drawing>
        <wp:inline distT="0" distB="0" distL="0" distR="0" wp14:anchorId="292EC791" wp14:editId="35D3E22B">
          <wp:extent cx="1876425" cy="603250"/>
          <wp:effectExtent l="0" t="0" r="9525" b="6350"/>
          <wp:docPr id="194" name="Picture 194" descr="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alues logo"/>
                  <pic:cNvPicPr>
                    <a:picLocks noChangeAspect="1" noChangeArrowheads="1"/>
                  </pic:cNvPicPr>
                </pic:nvPicPr>
                <pic:blipFill>
                  <a:blip r:embed="rId1">
                    <a:extLst>
                      <a:ext uri="{28A0092B-C50C-407E-A947-70E740481C1C}">
                        <a14:useLocalDpi xmlns:a14="http://schemas.microsoft.com/office/drawing/2010/main" val="0"/>
                      </a:ext>
                    </a:extLst>
                  </a:blip>
                  <a:srcRect t="24069" b="25262"/>
                  <a:stretch>
                    <a:fillRect/>
                  </a:stretch>
                </pic:blipFill>
                <pic:spPr bwMode="auto">
                  <a:xfrm>
                    <a:off x="0" y="0"/>
                    <a:ext cx="1876425" cy="603250"/>
                  </a:xfrm>
                  <a:prstGeom prst="rect">
                    <a:avLst/>
                  </a:prstGeom>
                  <a:noFill/>
                  <a:ln>
                    <a:noFill/>
                  </a:ln>
                </pic:spPr>
              </pic:pic>
            </a:graphicData>
          </a:graphic>
        </wp:inline>
      </w:drawing>
    </w:r>
    <w:bookmarkStart w:id="4" w:name="_Hlk517706516"/>
    <w:bookmarkStart w:id="5" w:name="_Hlk517706521"/>
    <w:bookmarkStart w:id="6" w:name="_Hlk517706522"/>
    <w:r w:rsidR="00DA7303">
      <w:rPr>
        <w:noProof/>
      </w:rPr>
      <w:t xml:space="preserve">                                 </w:t>
    </w:r>
  </w:p>
  <w:p w14:paraId="0AC40F32" w14:textId="77777777" w:rsidR="000531DF" w:rsidRPr="00911D65" w:rsidRDefault="00DA7303" w:rsidP="00897915">
    <w:pPr>
      <w:pStyle w:val="Footer"/>
      <w:ind w:firstLine="2880"/>
      <w:rPr>
        <w:rFonts w:ascii="Arial" w:hAnsi="Arial" w:cs="Arial"/>
      </w:rPr>
    </w:pPr>
    <w:r w:rsidRPr="00911D65">
      <w:rPr>
        <w:rFonts w:ascii="Arial" w:hAnsi="Arial" w:cs="Arial"/>
        <w:noProof/>
      </w:rPr>
      <w:t xml:space="preserve">                                                                         </w:t>
    </w:r>
    <w:bookmarkEnd w:id="4"/>
    <w:bookmarkEnd w:id="5"/>
    <w:bookmarkEnd w:id="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E952E" w14:textId="77777777" w:rsidR="00D93309" w:rsidRDefault="00D93309" w:rsidP="007A55C8">
      <w:r>
        <w:separator/>
      </w:r>
    </w:p>
  </w:footnote>
  <w:footnote w:type="continuationSeparator" w:id="0">
    <w:p w14:paraId="1A7B2474" w14:textId="77777777" w:rsidR="00D93309" w:rsidRDefault="00D93309"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7D80A" w14:textId="4342BD27" w:rsidR="00A96895" w:rsidRDefault="00A96895" w:rsidP="00A96895">
    <w:pPr>
      <w:pStyle w:val="Header"/>
      <w:jc w:val="right"/>
    </w:pPr>
    <w:r>
      <w:rPr>
        <w:noProof/>
      </w:rPr>
      <w:drawing>
        <wp:inline distT="0" distB="0" distL="0" distR="0" wp14:anchorId="725F6738" wp14:editId="5107B851">
          <wp:extent cx="2281555" cy="596900"/>
          <wp:effectExtent l="0" t="0" r="4445" b="0"/>
          <wp:docPr id="5" name="Picture 5"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480C1" w14:textId="6F91BADB" w:rsidR="00897915" w:rsidRDefault="005E7A01" w:rsidP="006C3EC9">
    <w:pPr>
      <w:pStyle w:val="Header"/>
      <w:jc w:val="right"/>
    </w:pPr>
    <w:r>
      <w:rPr>
        <w:noProof/>
      </w:rPr>
      <w:drawing>
        <wp:inline distT="0" distB="0" distL="0" distR="0" wp14:anchorId="70834556" wp14:editId="13D25EFF">
          <wp:extent cx="2281555" cy="596900"/>
          <wp:effectExtent l="0" t="0" r="4445" b="0"/>
          <wp:docPr id="191" name="Picture 191"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0531DF"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93" name="Picture 19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799D38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045388"/>
    <w:multiLevelType w:val="hybridMultilevel"/>
    <w:tmpl w:val="B0F66A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1F10A6A"/>
    <w:multiLevelType w:val="hybridMultilevel"/>
    <w:tmpl w:val="738C3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0E5DC7"/>
    <w:multiLevelType w:val="hybridMultilevel"/>
    <w:tmpl w:val="CD667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AB6661"/>
    <w:multiLevelType w:val="hybridMultilevel"/>
    <w:tmpl w:val="C448AA1C"/>
    <w:lvl w:ilvl="0" w:tplc="9ECEC5E2">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9FABA6C">
      <w:start w:val="1"/>
      <w:numFmt w:val="bullet"/>
      <w:lvlText w:val="o"/>
      <w:lvlJc w:val="left"/>
      <w:pPr>
        <w:ind w:left="1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D4024CA">
      <w:start w:val="1"/>
      <w:numFmt w:val="bullet"/>
      <w:lvlText w:val="▪"/>
      <w:lvlJc w:val="left"/>
      <w:pPr>
        <w:ind w:left="22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374BD40">
      <w:start w:val="1"/>
      <w:numFmt w:val="bullet"/>
      <w:lvlText w:val="•"/>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28A5D5C">
      <w:start w:val="1"/>
      <w:numFmt w:val="bullet"/>
      <w:lvlText w:val="o"/>
      <w:lvlJc w:val="left"/>
      <w:pPr>
        <w:ind w:left="37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FE0DE30">
      <w:start w:val="1"/>
      <w:numFmt w:val="bullet"/>
      <w:lvlText w:val="▪"/>
      <w:lvlJc w:val="left"/>
      <w:pPr>
        <w:ind w:left="44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A28687E">
      <w:start w:val="1"/>
      <w:numFmt w:val="bullet"/>
      <w:lvlText w:val="•"/>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822F10E">
      <w:start w:val="1"/>
      <w:numFmt w:val="bullet"/>
      <w:lvlText w:val="o"/>
      <w:lvlJc w:val="left"/>
      <w:pPr>
        <w:ind w:left="58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842621E">
      <w:start w:val="1"/>
      <w:numFmt w:val="bullet"/>
      <w:lvlText w:val="▪"/>
      <w:lvlJc w:val="left"/>
      <w:pPr>
        <w:ind w:left="65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6" w15:restartNumberingAfterBreak="0">
    <w:nsid w:val="285D3EBE"/>
    <w:multiLevelType w:val="hybridMultilevel"/>
    <w:tmpl w:val="66F05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7A7E4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6A7D7BCC"/>
    <w:multiLevelType w:val="hybridMultilevel"/>
    <w:tmpl w:val="37204BDE"/>
    <w:lvl w:ilvl="0" w:tplc="02D8928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82CAD38">
      <w:start w:val="1"/>
      <w:numFmt w:val="bullet"/>
      <w:lvlText w:val="o"/>
      <w:lvlJc w:val="left"/>
      <w:pPr>
        <w:ind w:left="15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40ECA66">
      <w:start w:val="1"/>
      <w:numFmt w:val="bullet"/>
      <w:lvlText w:val="▪"/>
      <w:lvlJc w:val="left"/>
      <w:pPr>
        <w:ind w:left="22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FA4F09A">
      <w:start w:val="1"/>
      <w:numFmt w:val="bullet"/>
      <w:lvlText w:val="•"/>
      <w:lvlJc w:val="left"/>
      <w:pPr>
        <w:ind w:left="29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EFAAD64">
      <w:start w:val="1"/>
      <w:numFmt w:val="bullet"/>
      <w:lvlText w:val="o"/>
      <w:lvlJc w:val="left"/>
      <w:pPr>
        <w:ind w:left="37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0B4C6DC">
      <w:start w:val="1"/>
      <w:numFmt w:val="bullet"/>
      <w:lvlText w:val="▪"/>
      <w:lvlJc w:val="left"/>
      <w:pPr>
        <w:ind w:left="44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27688AA">
      <w:start w:val="1"/>
      <w:numFmt w:val="bullet"/>
      <w:lvlText w:val="•"/>
      <w:lvlJc w:val="left"/>
      <w:pPr>
        <w:ind w:left="51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364537A">
      <w:start w:val="1"/>
      <w:numFmt w:val="bullet"/>
      <w:lvlText w:val="o"/>
      <w:lvlJc w:val="left"/>
      <w:pPr>
        <w:ind w:left="58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B5617E0">
      <w:start w:val="1"/>
      <w:numFmt w:val="bullet"/>
      <w:lvlText w:val="▪"/>
      <w:lvlJc w:val="left"/>
      <w:pPr>
        <w:ind w:left="65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140921113">
    <w:abstractNumId w:val="5"/>
  </w:num>
  <w:num w:numId="2" w16cid:durableId="180705777">
    <w:abstractNumId w:val="8"/>
  </w:num>
  <w:num w:numId="3" w16cid:durableId="1029142496">
    <w:abstractNumId w:val="4"/>
  </w:num>
  <w:num w:numId="4" w16cid:durableId="1277564330">
    <w:abstractNumId w:val="1"/>
  </w:num>
  <w:num w:numId="5" w16cid:durableId="1115951249">
    <w:abstractNumId w:val="6"/>
  </w:num>
  <w:num w:numId="6" w16cid:durableId="715199790">
    <w:abstractNumId w:val="3"/>
  </w:num>
  <w:num w:numId="7" w16cid:durableId="1235163406">
    <w:abstractNumId w:val="0"/>
  </w:num>
  <w:num w:numId="8" w16cid:durableId="1766412503">
    <w:abstractNumId w:val="7"/>
  </w:num>
  <w:num w:numId="9" w16cid:durableId="2867383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07DA3"/>
    <w:rsid w:val="00042E71"/>
    <w:rsid w:val="00052CCF"/>
    <w:rsid w:val="000531DF"/>
    <w:rsid w:val="000619FF"/>
    <w:rsid w:val="00081407"/>
    <w:rsid w:val="00095994"/>
    <w:rsid w:val="000B4310"/>
    <w:rsid w:val="001072A2"/>
    <w:rsid w:val="00114762"/>
    <w:rsid w:val="00125ADA"/>
    <w:rsid w:val="00131EBC"/>
    <w:rsid w:val="00172A40"/>
    <w:rsid w:val="0019309F"/>
    <w:rsid w:val="00196E45"/>
    <w:rsid w:val="001B3BDB"/>
    <w:rsid w:val="001F18B5"/>
    <w:rsid w:val="001F6887"/>
    <w:rsid w:val="0022577A"/>
    <w:rsid w:val="00231FDB"/>
    <w:rsid w:val="00236494"/>
    <w:rsid w:val="00257669"/>
    <w:rsid w:val="00304539"/>
    <w:rsid w:val="00361C14"/>
    <w:rsid w:val="003930B2"/>
    <w:rsid w:val="003C1C5B"/>
    <w:rsid w:val="003E7E21"/>
    <w:rsid w:val="004000D7"/>
    <w:rsid w:val="0044153F"/>
    <w:rsid w:val="0046450A"/>
    <w:rsid w:val="00496770"/>
    <w:rsid w:val="004E77EF"/>
    <w:rsid w:val="004F1A1C"/>
    <w:rsid w:val="0050368B"/>
    <w:rsid w:val="00504E43"/>
    <w:rsid w:val="005459BD"/>
    <w:rsid w:val="005538F8"/>
    <w:rsid w:val="005D4065"/>
    <w:rsid w:val="005E0DBE"/>
    <w:rsid w:val="005E7A01"/>
    <w:rsid w:val="006318A8"/>
    <w:rsid w:val="006333FA"/>
    <w:rsid w:val="006B51E3"/>
    <w:rsid w:val="006C11BB"/>
    <w:rsid w:val="006C3EC9"/>
    <w:rsid w:val="007004F3"/>
    <w:rsid w:val="00737473"/>
    <w:rsid w:val="007544C0"/>
    <w:rsid w:val="007573B9"/>
    <w:rsid w:val="00760609"/>
    <w:rsid w:val="00762E03"/>
    <w:rsid w:val="007908F4"/>
    <w:rsid w:val="007A55C8"/>
    <w:rsid w:val="00820D01"/>
    <w:rsid w:val="00835EE0"/>
    <w:rsid w:val="008361E2"/>
    <w:rsid w:val="00863690"/>
    <w:rsid w:val="00897915"/>
    <w:rsid w:val="008B15F9"/>
    <w:rsid w:val="008C0294"/>
    <w:rsid w:val="00945F8F"/>
    <w:rsid w:val="009549E1"/>
    <w:rsid w:val="00980C0A"/>
    <w:rsid w:val="009E0800"/>
    <w:rsid w:val="00A32A41"/>
    <w:rsid w:val="00A405EF"/>
    <w:rsid w:val="00A43F83"/>
    <w:rsid w:val="00A50C5D"/>
    <w:rsid w:val="00A96895"/>
    <w:rsid w:val="00B0457A"/>
    <w:rsid w:val="00B05B74"/>
    <w:rsid w:val="00B10446"/>
    <w:rsid w:val="00BC4D70"/>
    <w:rsid w:val="00C7665B"/>
    <w:rsid w:val="00C87459"/>
    <w:rsid w:val="00CB40BC"/>
    <w:rsid w:val="00CE3862"/>
    <w:rsid w:val="00D20953"/>
    <w:rsid w:val="00D2383F"/>
    <w:rsid w:val="00D320ED"/>
    <w:rsid w:val="00D757B0"/>
    <w:rsid w:val="00D93309"/>
    <w:rsid w:val="00DA7303"/>
    <w:rsid w:val="00E34F5F"/>
    <w:rsid w:val="00E71842"/>
    <w:rsid w:val="00E75419"/>
    <w:rsid w:val="00E9716B"/>
    <w:rsid w:val="00EB6F28"/>
    <w:rsid w:val="00F12FFB"/>
    <w:rsid w:val="00F1778D"/>
    <w:rsid w:val="00F22BA3"/>
    <w:rsid w:val="00F341E8"/>
    <w:rsid w:val="00F4091C"/>
    <w:rsid w:val="00F82E9E"/>
    <w:rsid w:val="00F9069A"/>
    <w:rsid w:val="00F96573"/>
    <w:rsid w:val="00FD3A85"/>
    <w:rsid w:val="00FD5342"/>
    <w:rsid w:val="00FE0F17"/>
    <w:rsid w:val="00FF38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31EBC"/>
    <w:pPr>
      <w:ind w:left="720"/>
      <w:contextualSpacing/>
    </w:pPr>
  </w:style>
  <w:style w:type="character" w:styleId="CommentReference">
    <w:name w:val="annotation reference"/>
    <w:basedOn w:val="DefaultParagraphFont"/>
    <w:uiPriority w:val="99"/>
    <w:semiHidden/>
    <w:unhideWhenUsed/>
    <w:rsid w:val="001B3BDB"/>
    <w:rPr>
      <w:sz w:val="16"/>
      <w:szCs w:val="16"/>
    </w:rPr>
  </w:style>
  <w:style w:type="paragraph" w:styleId="CommentText">
    <w:name w:val="annotation text"/>
    <w:basedOn w:val="Normal"/>
    <w:link w:val="CommentTextChar"/>
    <w:uiPriority w:val="99"/>
    <w:semiHidden/>
    <w:unhideWhenUsed/>
    <w:rsid w:val="001B3BDB"/>
    <w:rPr>
      <w:sz w:val="20"/>
      <w:szCs w:val="20"/>
    </w:rPr>
  </w:style>
  <w:style w:type="character" w:customStyle="1" w:styleId="CommentTextChar">
    <w:name w:val="Comment Text Char"/>
    <w:basedOn w:val="DefaultParagraphFont"/>
    <w:link w:val="CommentText"/>
    <w:uiPriority w:val="99"/>
    <w:semiHidden/>
    <w:rsid w:val="001B3BDB"/>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1B3BDB"/>
    <w:rPr>
      <w:b/>
      <w:bCs/>
    </w:rPr>
  </w:style>
  <w:style w:type="character" w:customStyle="1" w:styleId="CommentSubjectChar">
    <w:name w:val="Comment Subject Char"/>
    <w:basedOn w:val="CommentTextChar"/>
    <w:link w:val="CommentSubject"/>
    <w:uiPriority w:val="99"/>
    <w:semiHidden/>
    <w:rsid w:val="001B3BDB"/>
    <w:rPr>
      <w:rFonts w:ascii="Tahoma" w:eastAsia="Times New Roman" w:hAnsi="Tahom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xfordshire.gov.uk/council/about-your-council/working-oxfordshire-county-council/county-council-values" TargetMode="Externa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intranet.oxfordshire.gov.uk/cms/content/safer-recruitment-and-disclosure-and-barring-service-check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2.oxfordshire.gov.uk/cms/content/support-attending-interview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footer4.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4E31CE8BDFA534DA1C4E3FE6BA8448E" ma:contentTypeVersion="13" ma:contentTypeDescription="Create a new document." ma:contentTypeScope="" ma:versionID="d226a2410e00b9a5c6d34662b0381c07">
  <xsd:schema xmlns:xsd="http://www.w3.org/2001/XMLSchema" xmlns:xs="http://www.w3.org/2001/XMLSchema" xmlns:p="http://schemas.microsoft.com/office/2006/metadata/properties" xmlns:ns3="abc41f94-2ff0-4551-8aad-c99d1db9a868" xmlns:ns4="bd001c70-68c8-438d-88dd-31cb35bbd56e" targetNamespace="http://schemas.microsoft.com/office/2006/metadata/properties" ma:root="true" ma:fieldsID="8cb9d8358694675d0d2997eb82bffd96" ns3:_="" ns4:_="">
    <xsd:import namespace="abc41f94-2ff0-4551-8aad-c99d1db9a868"/>
    <xsd:import namespace="bd001c70-68c8-438d-88dd-31cb35bbd56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c41f94-2ff0-4551-8aad-c99d1db9a8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001c70-68c8-438d-88dd-31cb35bbd56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3.xml><?xml version="1.0" encoding="utf-8"?>
<ds:datastoreItem xmlns:ds="http://schemas.openxmlformats.org/officeDocument/2006/customXml" ds:itemID="{6B177E58-C677-4BD3-9B40-F5F84884AE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c41f94-2ff0-4551-8aad-c99d1db9a868"/>
    <ds:schemaRef ds:uri="bd001c70-68c8-438d-88dd-31cb35bbd5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632019-3EC5-48A9-872B-D4FDCABC2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1980</Words>
  <Characters>10968</Characters>
  <Application>Microsoft Office Word</Application>
  <DocSecurity>0</DocSecurity>
  <Lines>360</Lines>
  <Paragraphs>195</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12840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Davis, Stephen - Oxfordshire County Council</cp:lastModifiedBy>
  <cp:revision>3</cp:revision>
  <dcterms:created xsi:type="dcterms:W3CDTF">2025-12-31T15:21:00Z</dcterms:created>
  <dcterms:modified xsi:type="dcterms:W3CDTF">2025-12-31T15:21:00Z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0x01010064E31CE8BDFA534DA1C4E3FE6BA8448E</vt:lpwstr>
  </property>
</Properties>
</file>