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1D5C" w14:textId="77777777" w:rsidR="00AD7B9C" w:rsidRDefault="003B512D">
      <w:pPr>
        <w:spacing w:after="109"/>
        <w:ind w:left="15"/>
      </w:pPr>
      <w:r>
        <w:t xml:space="preserve"> </w:t>
      </w:r>
    </w:p>
    <w:p w14:paraId="66E71628" w14:textId="77777777" w:rsidR="00AD7B9C" w:rsidRDefault="003B512D">
      <w:pPr>
        <w:spacing w:after="807"/>
        <w:jc w:val="right"/>
      </w:pPr>
      <w:r>
        <w:rPr>
          <w:noProof/>
        </w:rPr>
        <w:drawing>
          <wp:inline distT="0" distB="0" distL="0" distR="0" wp14:anchorId="0B6E0B4B" wp14:editId="17B3E755">
            <wp:extent cx="2286001" cy="59753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0"/>
                    <a:stretch>
                      <a:fillRect/>
                    </a:stretch>
                  </pic:blipFill>
                  <pic:spPr>
                    <a:xfrm>
                      <a:off x="0" y="0"/>
                      <a:ext cx="2286001" cy="597535"/>
                    </a:xfrm>
                    <a:prstGeom prst="rect">
                      <a:avLst/>
                    </a:prstGeom>
                  </pic:spPr>
                </pic:pic>
              </a:graphicData>
            </a:graphic>
          </wp:inline>
        </w:drawing>
      </w:r>
      <w:r>
        <w:rPr>
          <w:rFonts w:ascii="Arial" w:eastAsia="Arial" w:hAnsi="Arial" w:cs="Arial"/>
        </w:rPr>
        <w:t xml:space="preserve">  </w:t>
      </w:r>
    </w:p>
    <w:p w14:paraId="4A49DE2A" w14:textId="77777777" w:rsidR="00AD7B9C" w:rsidRDefault="003B512D">
      <w:pPr>
        <w:spacing w:after="0"/>
        <w:ind w:left="15"/>
      </w:pPr>
      <w:r>
        <w:rPr>
          <w:rFonts w:ascii="Arial" w:eastAsia="Arial" w:hAnsi="Arial" w:cs="Arial"/>
          <w:b/>
          <w:sz w:val="72"/>
        </w:rPr>
        <w:t xml:space="preserve">Job Description  </w:t>
      </w:r>
    </w:p>
    <w:p w14:paraId="0EDCBEBD" w14:textId="77777777" w:rsidR="00AD7B9C" w:rsidRDefault="003B512D">
      <w:pPr>
        <w:spacing w:after="677"/>
        <w:ind w:left="15"/>
      </w:pPr>
      <w:r>
        <w:rPr>
          <w:rFonts w:ascii="Arial" w:eastAsia="Arial" w:hAnsi="Arial" w:cs="Arial"/>
        </w:rPr>
        <w:t xml:space="preserve">  </w:t>
      </w:r>
    </w:p>
    <w:p w14:paraId="458E0518" w14:textId="77777777" w:rsidR="00AD7B9C" w:rsidRDefault="003B512D">
      <w:pPr>
        <w:pStyle w:val="Heading1"/>
        <w:ind w:left="-5"/>
      </w:pPr>
      <w:r>
        <w:t xml:space="preserve">Section A: Job Profile  </w:t>
      </w:r>
    </w:p>
    <w:p w14:paraId="7466388A" w14:textId="77777777" w:rsidR="00AD7B9C" w:rsidRDefault="003B512D">
      <w:pPr>
        <w:spacing w:after="5" w:line="237" w:lineRule="auto"/>
        <w:ind w:left="15"/>
      </w:pPr>
      <w:r>
        <w:rPr>
          <w:rFonts w:ascii="Arial" w:eastAsia="Arial" w:hAnsi="Arial" w:cs="Arial"/>
          <w:i/>
        </w:rPr>
        <w:t xml:space="preserve">The job profile outlines key information relating to the salary and working conditions e.g., location of a job, along with the current focus of the role and a brief description of the main duties.  </w:t>
      </w:r>
    </w:p>
    <w:p w14:paraId="109409A3" w14:textId="77777777" w:rsidR="00AD7B9C" w:rsidRDefault="003B512D">
      <w:pPr>
        <w:spacing w:after="252"/>
        <w:ind w:left="15"/>
      </w:pPr>
      <w:r>
        <w:rPr>
          <w:rFonts w:ascii="Arial" w:eastAsia="Arial" w:hAnsi="Arial" w:cs="Arial"/>
          <w:i/>
        </w:rPr>
        <w:t xml:space="preserve">  </w:t>
      </w:r>
    </w:p>
    <w:p w14:paraId="1A425D4D" w14:textId="77777777" w:rsidR="00AD7B9C" w:rsidRDefault="003B512D">
      <w:pPr>
        <w:pStyle w:val="Heading2"/>
      </w:pPr>
      <w:r>
        <w:t xml:space="preserve">Job Details  </w:t>
      </w:r>
    </w:p>
    <w:tbl>
      <w:tblPr>
        <w:tblStyle w:val="TableGrid"/>
        <w:tblW w:w="10350" w:type="dxa"/>
        <w:tblInd w:w="25" w:type="dxa"/>
        <w:tblCellMar>
          <w:top w:w="13" w:type="dxa"/>
          <w:left w:w="105" w:type="dxa"/>
          <w:right w:w="115" w:type="dxa"/>
        </w:tblCellMar>
        <w:tblLook w:val="04A0" w:firstRow="1" w:lastRow="0" w:firstColumn="1" w:lastColumn="0" w:noHBand="0" w:noVBand="1"/>
      </w:tblPr>
      <w:tblGrid>
        <w:gridCol w:w="2691"/>
        <w:gridCol w:w="7659"/>
      </w:tblGrid>
      <w:tr w:rsidR="00AD7B9C" w14:paraId="646B696C" w14:textId="77777777">
        <w:trPr>
          <w:trHeight w:val="585"/>
        </w:trPr>
        <w:tc>
          <w:tcPr>
            <w:tcW w:w="2691" w:type="dxa"/>
            <w:tcBorders>
              <w:top w:val="single" w:sz="4" w:space="0" w:color="BFBFBF"/>
              <w:left w:val="single" w:sz="4" w:space="0" w:color="BFBFBF"/>
              <w:bottom w:val="single" w:sz="4" w:space="0" w:color="BFBFBF"/>
              <w:right w:val="single" w:sz="4" w:space="0" w:color="BFBFBF"/>
            </w:tcBorders>
          </w:tcPr>
          <w:p w14:paraId="7F021774" w14:textId="77777777" w:rsidR="00AD7B9C" w:rsidRDefault="003B512D">
            <w:pPr>
              <w:ind w:left="5"/>
            </w:pPr>
            <w:r>
              <w:t xml:space="preserve">Job Title:  </w:t>
            </w:r>
          </w:p>
        </w:tc>
        <w:tc>
          <w:tcPr>
            <w:tcW w:w="7658" w:type="dxa"/>
            <w:tcBorders>
              <w:top w:val="single" w:sz="4" w:space="0" w:color="BFBFBF"/>
              <w:left w:val="single" w:sz="4" w:space="0" w:color="BFBFBF"/>
              <w:bottom w:val="single" w:sz="4" w:space="0" w:color="BFBFBF"/>
              <w:right w:val="single" w:sz="4" w:space="0" w:color="BFBFBF"/>
            </w:tcBorders>
            <w:vAlign w:val="center"/>
          </w:tcPr>
          <w:p w14:paraId="0E4ABE18" w14:textId="4C6F4BAC" w:rsidR="00AD7B9C" w:rsidRDefault="00722C84">
            <w:r>
              <w:t xml:space="preserve">Senior Strategic Officer </w:t>
            </w:r>
            <w:r w:rsidR="004744B2">
              <w:t>–</w:t>
            </w:r>
            <w:r>
              <w:t xml:space="preserve"> </w:t>
            </w:r>
            <w:r w:rsidR="004744B2">
              <w:t xml:space="preserve">Residential </w:t>
            </w:r>
            <w:r w:rsidR="000F3F62">
              <w:t>Development</w:t>
            </w:r>
            <w:r w:rsidR="004744B2">
              <w:t>s</w:t>
            </w:r>
          </w:p>
        </w:tc>
      </w:tr>
      <w:tr w:rsidR="00AD7B9C" w14:paraId="3A1C056F"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07B831C0" w14:textId="77777777" w:rsidR="00AD7B9C" w:rsidRDefault="003B512D">
            <w:pPr>
              <w:ind w:left="5"/>
            </w:pPr>
            <w:r>
              <w:t xml:space="preserve">Salary:  </w:t>
            </w:r>
          </w:p>
        </w:tc>
        <w:tc>
          <w:tcPr>
            <w:tcW w:w="7658" w:type="dxa"/>
            <w:tcBorders>
              <w:top w:val="single" w:sz="4" w:space="0" w:color="BFBFBF"/>
              <w:left w:val="single" w:sz="4" w:space="0" w:color="BFBFBF"/>
              <w:bottom w:val="single" w:sz="4" w:space="0" w:color="BFBFBF"/>
              <w:right w:val="single" w:sz="4" w:space="0" w:color="BFBFBF"/>
            </w:tcBorders>
          </w:tcPr>
          <w:p w14:paraId="40593A3D" w14:textId="77777777" w:rsidR="00AD7B9C" w:rsidRDefault="003B512D">
            <w:r>
              <w:t xml:space="preserve">£52,805 to £ 56,070 </w:t>
            </w:r>
          </w:p>
        </w:tc>
      </w:tr>
      <w:tr w:rsidR="00AD7B9C" w14:paraId="44315F03"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600953E8" w14:textId="77777777" w:rsidR="00AD7B9C" w:rsidRDefault="003B512D">
            <w:pPr>
              <w:ind w:left="5"/>
            </w:pPr>
            <w:r>
              <w:t xml:space="preserve">Grade:  </w:t>
            </w:r>
          </w:p>
        </w:tc>
        <w:tc>
          <w:tcPr>
            <w:tcW w:w="7658" w:type="dxa"/>
            <w:tcBorders>
              <w:top w:val="single" w:sz="4" w:space="0" w:color="BFBFBF"/>
              <w:left w:val="single" w:sz="4" w:space="0" w:color="BFBFBF"/>
              <w:bottom w:val="single" w:sz="4" w:space="0" w:color="BFBFBF"/>
              <w:right w:val="single" w:sz="4" w:space="0" w:color="BFBFBF"/>
            </w:tcBorders>
          </w:tcPr>
          <w:p w14:paraId="60E4CA4A" w14:textId="77777777" w:rsidR="00AD7B9C" w:rsidRDefault="003B512D">
            <w:r>
              <w:t xml:space="preserve">14 </w:t>
            </w:r>
          </w:p>
        </w:tc>
      </w:tr>
      <w:tr w:rsidR="00AD7B9C" w14:paraId="274285CB" w14:textId="77777777">
        <w:trPr>
          <w:trHeight w:val="1095"/>
        </w:trPr>
        <w:tc>
          <w:tcPr>
            <w:tcW w:w="2691" w:type="dxa"/>
            <w:tcBorders>
              <w:top w:val="single" w:sz="4" w:space="0" w:color="BFBFBF"/>
              <w:left w:val="single" w:sz="4" w:space="0" w:color="BFBFBF"/>
              <w:bottom w:val="single" w:sz="4" w:space="0" w:color="BFBFBF"/>
              <w:right w:val="single" w:sz="4" w:space="0" w:color="BFBFBF"/>
            </w:tcBorders>
          </w:tcPr>
          <w:p w14:paraId="3516BFAC" w14:textId="77777777" w:rsidR="00AD7B9C" w:rsidRDefault="003B512D">
            <w:pPr>
              <w:ind w:left="5"/>
            </w:pPr>
            <w:r>
              <w:t xml:space="preserve">Hours:  </w:t>
            </w:r>
          </w:p>
        </w:tc>
        <w:tc>
          <w:tcPr>
            <w:tcW w:w="7658" w:type="dxa"/>
            <w:tcBorders>
              <w:top w:val="single" w:sz="4" w:space="0" w:color="BFBFBF"/>
              <w:left w:val="single" w:sz="4" w:space="0" w:color="BFBFBF"/>
              <w:bottom w:val="single" w:sz="4" w:space="0" w:color="BFBFBF"/>
              <w:right w:val="single" w:sz="4" w:space="0" w:color="BFBFBF"/>
            </w:tcBorders>
          </w:tcPr>
          <w:p w14:paraId="44C3EB32" w14:textId="77777777" w:rsidR="00AD7B9C" w:rsidRDefault="003B512D">
            <w:r>
              <w:t>37 hours</w:t>
            </w:r>
            <w:r>
              <w:rPr>
                <w:i/>
              </w:rPr>
              <w:t xml:space="preserve">   </w:t>
            </w:r>
          </w:p>
          <w:p w14:paraId="2B22C278" w14:textId="77777777" w:rsidR="00AD7B9C" w:rsidRDefault="003B512D">
            <w:r>
              <w:rPr>
                <w:i/>
              </w:rPr>
              <w:t xml:space="preserve">  </w:t>
            </w:r>
          </w:p>
          <w:p w14:paraId="6F8B3F3F" w14:textId="77777777" w:rsidR="00AD7B9C" w:rsidRDefault="003B512D">
            <w:r>
              <w:rPr>
                <w:i/>
              </w:rPr>
              <w:t>We are open to discussions about flexible working</w:t>
            </w:r>
            <w:r>
              <w:t xml:space="preserve">.  </w:t>
            </w:r>
          </w:p>
          <w:p w14:paraId="4C0642EE" w14:textId="77777777" w:rsidR="00AD7B9C" w:rsidRDefault="003B512D">
            <w:r>
              <w:t xml:space="preserve">  </w:t>
            </w:r>
          </w:p>
        </w:tc>
      </w:tr>
      <w:tr w:rsidR="00AD7B9C" w14:paraId="0C6C2F62"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3E1394B6" w14:textId="77777777" w:rsidR="00AD7B9C" w:rsidRDefault="003B512D">
            <w:pPr>
              <w:ind w:left="5"/>
            </w:pPr>
            <w:r>
              <w:t xml:space="preserve">Team:  </w:t>
            </w:r>
          </w:p>
        </w:tc>
        <w:tc>
          <w:tcPr>
            <w:tcW w:w="7658" w:type="dxa"/>
            <w:tcBorders>
              <w:top w:val="single" w:sz="4" w:space="0" w:color="BFBFBF"/>
              <w:left w:val="single" w:sz="4" w:space="0" w:color="BFBFBF"/>
              <w:bottom w:val="single" w:sz="4" w:space="0" w:color="BFBFBF"/>
              <w:right w:val="single" w:sz="4" w:space="0" w:color="BFBFBF"/>
            </w:tcBorders>
          </w:tcPr>
          <w:p w14:paraId="103CED67" w14:textId="77777777" w:rsidR="00AD7B9C" w:rsidRDefault="003B512D">
            <w:r>
              <w:t xml:space="preserve">Property and </w:t>
            </w:r>
            <w:proofErr w:type="gramStart"/>
            <w:r>
              <w:t>Assets  -</w:t>
            </w:r>
            <w:proofErr w:type="gramEnd"/>
            <w:r>
              <w:t xml:space="preserve"> Estates </w:t>
            </w:r>
          </w:p>
        </w:tc>
      </w:tr>
      <w:tr w:rsidR="00AD7B9C" w14:paraId="160BFD37"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2D628776" w14:textId="77777777" w:rsidR="00AD7B9C" w:rsidRDefault="003B512D">
            <w:pPr>
              <w:ind w:left="5"/>
            </w:pPr>
            <w:r>
              <w:t xml:space="preserve">Service Area:  </w:t>
            </w:r>
          </w:p>
        </w:tc>
        <w:tc>
          <w:tcPr>
            <w:tcW w:w="7658" w:type="dxa"/>
            <w:tcBorders>
              <w:top w:val="single" w:sz="4" w:space="0" w:color="BFBFBF"/>
              <w:left w:val="single" w:sz="4" w:space="0" w:color="BFBFBF"/>
              <w:bottom w:val="single" w:sz="4" w:space="0" w:color="BFBFBF"/>
              <w:right w:val="single" w:sz="4" w:space="0" w:color="BFBFBF"/>
            </w:tcBorders>
          </w:tcPr>
          <w:p w14:paraId="37F390EF" w14:textId="39AF926E" w:rsidR="00AD7B9C" w:rsidRDefault="00323312">
            <w:r>
              <w:t>Residential Assets &amp; Investments</w:t>
            </w:r>
            <w:r w:rsidR="003B512D">
              <w:t xml:space="preserve">  </w:t>
            </w:r>
          </w:p>
        </w:tc>
      </w:tr>
      <w:tr w:rsidR="00AD7B9C" w14:paraId="7648FC07" w14:textId="77777777">
        <w:trPr>
          <w:trHeight w:val="3246"/>
        </w:trPr>
        <w:tc>
          <w:tcPr>
            <w:tcW w:w="2691" w:type="dxa"/>
            <w:tcBorders>
              <w:top w:val="single" w:sz="4" w:space="0" w:color="BFBFBF"/>
              <w:left w:val="single" w:sz="4" w:space="0" w:color="BFBFBF"/>
              <w:bottom w:val="single" w:sz="4" w:space="0" w:color="BFBFBF"/>
              <w:right w:val="single" w:sz="4" w:space="0" w:color="BFBFBF"/>
            </w:tcBorders>
          </w:tcPr>
          <w:p w14:paraId="64FDD908" w14:textId="77777777" w:rsidR="00AD7B9C" w:rsidRDefault="003B512D">
            <w:pPr>
              <w:ind w:left="5"/>
            </w:pPr>
            <w:r>
              <w:t xml:space="preserve">Primary Location:  </w:t>
            </w:r>
          </w:p>
        </w:tc>
        <w:tc>
          <w:tcPr>
            <w:tcW w:w="7658" w:type="dxa"/>
            <w:tcBorders>
              <w:top w:val="single" w:sz="4" w:space="0" w:color="BFBFBF"/>
              <w:left w:val="single" w:sz="4" w:space="0" w:color="BFBFBF"/>
              <w:bottom w:val="single" w:sz="4" w:space="0" w:color="BFBFBF"/>
              <w:right w:val="single" w:sz="4" w:space="0" w:color="BFBFBF"/>
            </w:tcBorders>
          </w:tcPr>
          <w:p w14:paraId="797BEEA1" w14:textId="77777777" w:rsidR="00AD7B9C" w:rsidRDefault="003B512D">
            <w:r>
              <w:t>County Hall, Oxford</w:t>
            </w:r>
            <w:r>
              <w:rPr>
                <w:i/>
              </w:rPr>
              <w:t xml:space="preserve">   </w:t>
            </w:r>
          </w:p>
          <w:p w14:paraId="227E97D1" w14:textId="77777777" w:rsidR="00AD7B9C" w:rsidRDefault="003B512D">
            <w:r>
              <w:rPr>
                <w:i/>
              </w:rPr>
              <w:t xml:space="preserve">  </w:t>
            </w:r>
          </w:p>
          <w:p w14:paraId="6D92F42E" w14:textId="77777777" w:rsidR="00AD7B9C" w:rsidRDefault="003B512D">
            <w:pPr>
              <w:spacing w:after="12" w:line="240" w:lineRule="auto"/>
            </w:pPr>
            <w:r>
              <w:rPr>
                <w:i/>
              </w:rPr>
              <w:t xml:space="preserve">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  </w:t>
            </w:r>
          </w:p>
          <w:p w14:paraId="39AE7EF3" w14:textId="77777777" w:rsidR="00AD7B9C" w:rsidRDefault="003B512D">
            <w:r>
              <w:t xml:space="preserve">  </w:t>
            </w:r>
          </w:p>
        </w:tc>
      </w:tr>
      <w:tr w:rsidR="00AD7B9C" w14:paraId="0836B7D0" w14:textId="77777777">
        <w:trPr>
          <w:trHeight w:val="406"/>
        </w:trPr>
        <w:tc>
          <w:tcPr>
            <w:tcW w:w="2691" w:type="dxa"/>
            <w:tcBorders>
              <w:top w:val="single" w:sz="4" w:space="0" w:color="BFBFBF"/>
              <w:left w:val="single" w:sz="4" w:space="0" w:color="BFBFBF"/>
              <w:bottom w:val="single" w:sz="4" w:space="0" w:color="BFBFBF"/>
              <w:right w:val="single" w:sz="4" w:space="0" w:color="BFBFBF"/>
            </w:tcBorders>
          </w:tcPr>
          <w:p w14:paraId="68F98AE2" w14:textId="77777777" w:rsidR="00AD7B9C" w:rsidRDefault="003B512D">
            <w:pPr>
              <w:ind w:left="5"/>
            </w:pPr>
            <w:r>
              <w:t xml:space="preserve">Budget responsibility:  </w:t>
            </w:r>
          </w:p>
        </w:tc>
        <w:tc>
          <w:tcPr>
            <w:tcW w:w="7658" w:type="dxa"/>
            <w:tcBorders>
              <w:top w:val="single" w:sz="4" w:space="0" w:color="BFBFBF"/>
              <w:left w:val="single" w:sz="4" w:space="0" w:color="BFBFBF"/>
              <w:bottom w:val="single" w:sz="4" w:space="0" w:color="BFBFBF"/>
              <w:right w:val="single" w:sz="4" w:space="0" w:color="BFBFBF"/>
            </w:tcBorders>
          </w:tcPr>
          <w:p w14:paraId="4851E122" w14:textId="77777777" w:rsidR="00AD7B9C" w:rsidRDefault="003B512D">
            <w:r>
              <w:t xml:space="preserve">Yes </w:t>
            </w:r>
          </w:p>
        </w:tc>
      </w:tr>
      <w:tr w:rsidR="00AD7B9C" w14:paraId="64C7F6E0"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36364D9A" w14:textId="77777777" w:rsidR="00AD7B9C" w:rsidRDefault="003B512D">
            <w:pPr>
              <w:ind w:left="5"/>
            </w:pPr>
            <w:r>
              <w:t xml:space="preserve">Responsible to:  </w:t>
            </w:r>
          </w:p>
        </w:tc>
        <w:tc>
          <w:tcPr>
            <w:tcW w:w="7658" w:type="dxa"/>
            <w:tcBorders>
              <w:top w:val="single" w:sz="4" w:space="0" w:color="BFBFBF"/>
              <w:left w:val="single" w:sz="4" w:space="0" w:color="BFBFBF"/>
              <w:bottom w:val="single" w:sz="4" w:space="0" w:color="BFBFBF"/>
              <w:right w:val="single" w:sz="4" w:space="0" w:color="BFBFBF"/>
            </w:tcBorders>
          </w:tcPr>
          <w:p w14:paraId="5C4BD8C5" w14:textId="77777777" w:rsidR="00AD7B9C" w:rsidRPr="000F3F62" w:rsidRDefault="003B512D">
            <w:pPr>
              <w:rPr>
                <w:highlight w:val="yellow"/>
              </w:rPr>
            </w:pPr>
            <w:r w:rsidRPr="002851B1">
              <w:t xml:space="preserve">Operational Manager – Residential Assets &amp; Investment </w:t>
            </w:r>
          </w:p>
        </w:tc>
      </w:tr>
      <w:tr w:rsidR="00AD7B9C" w14:paraId="424945CB"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6656CC22" w14:textId="77777777" w:rsidR="00AD7B9C" w:rsidRPr="002851B1" w:rsidRDefault="003B512D">
            <w:pPr>
              <w:ind w:left="5"/>
            </w:pPr>
            <w:r w:rsidRPr="002851B1">
              <w:t xml:space="preserve">Responsible for:  </w:t>
            </w:r>
          </w:p>
        </w:tc>
        <w:tc>
          <w:tcPr>
            <w:tcW w:w="7658" w:type="dxa"/>
            <w:tcBorders>
              <w:top w:val="single" w:sz="4" w:space="0" w:color="BFBFBF"/>
              <w:left w:val="single" w:sz="4" w:space="0" w:color="BFBFBF"/>
              <w:bottom w:val="single" w:sz="4" w:space="0" w:color="BFBFBF"/>
              <w:right w:val="single" w:sz="4" w:space="0" w:color="BFBFBF"/>
            </w:tcBorders>
          </w:tcPr>
          <w:p w14:paraId="2AE22F9C" w14:textId="773966F0" w:rsidR="00AD7B9C" w:rsidRPr="002851B1" w:rsidRDefault="000F3F62">
            <w:r w:rsidRPr="002851B1">
              <w:t>N/A</w:t>
            </w:r>
          </w:p>
        </w:tc>
      </w:tr>
      <w:tr w:rsidR="00AD7B9C" w14:paraId="196ED247" w14:textId="77777777">
        <w:trPr>
          <w:trHeight w:val="405"/>
        </w:trPr>
        <w:tc>
          <w:tcPr>
            <w:tcW w:w="2691" w:type="dxa"/>
            <w:tcBorders>
              <w:top w:val="single" w:sz="4" w:space="0" w:color="BFBFBF"/>
              <w:left w:val="single" w:sz="4" w:space="0" w:color="BFBFBF"/>
              <w:bottom w:val="single" w:sz="4" w:space="0" w:color="BFBFBF"/>
              <w:right w:val="single" w:sz="4" w:space="0" w:color="BFBFBF"/>
            </w:tcBorders>
          </w:tcPr>
          <w:p w14:paraId="10075996" w14:textId="77777777" w:rsidR="00AD7B9C" w:rsidRDefault="003B512D">
            <w:pPr>
              <w:ind w:left="5"/>
            </w:pPr>
            <w:r>
              <w:t xml:space="preserve">Political Restricted Post:  </w:t>
            </w:r>
          </w:p>
        </w:tc>
        <w:tc>
          <w:tcPr>
            <w:tcW w:w="7658" w:type="dxa"/>
            <w:tcBorders>
              <w:top w:val="single" w:sz="4" w:space="0" w:color="BFBFBF"/>
              <w:left w:val="single" w:sz="4" w:space="0" w:color="BFBFBF"/>
              <w:bottom w:val="single" w:sz="4" w:space="0" w:color="BFBFBF"/>
              <w:right w:val="single" w:sz="4" w:space="0" w:color="BFBFBF"/>
            </w:tcBorders>
          </w:tcPr>
          <w:p w14:paraId="050484FF" w14:textId="77777777" w:rsidR="00AD7B9C" w:rsidRDefault="003B512D">
            <w:r>
              <w:t xml:space="preserve">N/A  </w:t>
            </w:r>
          </w:p>
        </w:tc>
      </w:tr>
    </w:tbl>
    <w:p w14:paraId="4B85A4A4" w14:textId="77777777" w:rsidR="00AD7B9C" w:rsidRDefault="003B512D">
      <w:pPr>
        <w:spacing w:after="157"/>
        <w:ind w:left="15"/>
      </w:pPr>
      <w:r>
        <w:rPr>
          <w:rFonts w:ascii="Arial" w:eastAsia="Arial" w:hAnsi="Arial" w:cs="Arial"/>
        </w:rPr>
        <w:t xml:space="preserve"> </w:t>
      </w:r>
    </w:p>
    <w:p w14:paraId="6109FFEB" w14:textId="77777777" w:rsidR="00AD7B9C" w:rsidRDefault="003B512D">
      <w:pPr>
        <w:spacing w:after="162"/>
        <w:ind w:left="15"/>
      </w:pPr>
      <w:r>
        <w:rPr>
          <w:rFonts w:ascii="Arial" w:eastAsia="Arial" w:hAnsi="Arial" w:cs="Arial"/>
        </w:rPr>
        <w:lastRenderedPageBreak/>
        <w:t xml:space="preserve"> </w:t>
      </w:r>
    </w:p>
    <w:p w14:paraId="57ABBA21" w14:textId="77777777" w:rsidR="00AD7B9C" w:rsidRDefault="003B512D">
      <w:pPr>
        <w:spacing w:after="162"/>
        <w:ind w:left="15"/>
      </w:pPr>
      <w:r>
        <w:rPr>
          <w:rFonts w:ascii="Arial" w:eastAsia="Arial" w:hAnsi="Arial" w:cs="Arial"/>
        </w:rPr>
        <w:t xml:space="preserve"> </w:t>
      </w:r>
    </w:p>
    <w:p w14:paraId="72106312" w14:textId="77777777" w:rsidR="00AD7B9C" w:rsidRDefault="003B512D">
      <w:pPr>
        <w:spacing w:after="157"/>
        <w:ind w:left="15"/>
      </w:pPr>
      <w:r>
        <w:rPr>
          <w:rFonts w:ascii="Arial" w:eastAsia="Arial" w:hAnsi="Arial" w:cs="Arial"/>
        </w:rPr>
        <w:t xml:space="preserve"> </w:t>
      </w:r>
    </w:p>
    <w:p w14:paraId="79B596A2" w14:textId="77777777" w:rsidR="00AD7B9C" w:rsidRDefault="003B512D">
      <w:pPr>
        <w:spacing w:after="0"/>
        <w:ind w:left="15"/>
      </w:pPr>
      <w:r>
        <w:rPr>
          <w:rFonts w:ascii="Arial" w:eastAsia="Arial" w:hAnsi="Arial" w:cs="Arial"/>
        </w:rPr>
        <w:t xml:space="preserve"> </w:t>
      </w:r>
    </w:p>
    <w:p w14:paraId="4660B0AC" w14:textId="77777777" w:rsidR="00AD7B9C" w:rsidRDefault="003B512D">
      <w:pPr>
        <w:spacing w:after="162"/>
        <w:ind w:left="15"/>
      </w:pPr>
      <w:r>
        <w:rPr>
          <w:rFonts w:ascii="Arial" w:eastAsia="Arial" w:hAnsi="Arial" w:cs="Arial"/>
        </w:rPr>
        <w:t xml:space="preserve"> </w:t>
      </w:r>
    </w:p>
    <w:p w14:paraId="06669F03" w14:textId="77777777" w:rsidR="00AD7B9C" w:rsidRDefault="003B512D">
      <w:pPr>
        <w:spacing w:after="212"/>
        <w:ind w:left="15"/>
      </w:pPr>
      <w:r>
        <w:rPr>
          <w:rFonts w:ascii="Arial" w:eastAsia="Arial" w:hAnsi="Arial" w:cs="Arial"/>
        </w:rPr>
        <w:t xml:space="preserve"> </w:t>
      </w:r>
    </w:p>
    <w:p w14:paraId="29EEF87A" w14:textId="77777777" w:rsidR="00AD7B9C" w:rsidRDefault="003B512D">
      <w:pPr>
        <w:pStyle w:val="Heading2"/>
        <w:spacing w:after="113"/>
      </w:pPr>
      <w:r>
        <w:t xml:space="preserve">Job Purpose  </w:t>
      </w:r>
    </w:p>
    <w:p w14:paraId="4FBF379C" w14:textId="77777777" w:rsidR="00AD7B9C" w:rsidRDefault="003B512D">
      <w:pPr>
        <w:spacing w:after="92"/>
        <w:ind w:left="15"/>
      </w:pPr>
      <w:r>
        <w:rPr>
          <w:rFonts w:ascii="Arial" w:eastAsia="Arial" w:hAnsi="Arial" w:cs="Arial"/>
        </w:rPr>
        <w:t xml:space="preserve"> </w:t>
      </w:r>
    </w:p>
    <w:p w14:paraId="283A5612" w14:textId="35E2E556" w:rsidR="006E17A5" w:rsidRPr="006E17A5" w:rsidRDefault="006E17A5" w:rsidP="006E17A5">
      <w:pPr>
        <w:pBdr>
          <w:top w:val="single" w:sz="4" w:space="0" w:color="000000"/>
          <w:left w:val="single" w:sz="4" w:space="0" w:color="000000"/>
          <w:bottom w:val="single" w:sz="4" w:space="0" w:color="000000"/>
          <w:right w:val="single" w:sz="4" w:space="0" w:color="000000"/>
        </w:pBdr>
        <w:spacing w:after="82" w:line="260" w:lineRule="auto"/>
        <w:ind w:left="25" w:hanging="10"/>
        <w:rPr>
          <w:rFonts w:ascii="Arial" w:eastAsia="Arial" w:hAnsi="Arial" w:cs="Arial"/>
          <w:iCs/>
          <w:lang w:val="en-US"/>
        </w:rPr>
      </w:pPr>
      <w:r w:rsidRPr="006E17A5">
        <w:rPr>
          <w:rFonts w:ascii="Arial" w:eastAsia="Arial" w:hAnsi="Arial" w:cs="Arial"/>
          <w:iCs/>
          <w:lang w:val="en-US"/>
        </w:rPr>
        <w:t>The Senior Strategic Officer – Residential Developments will support the asset management function for Oxfordshire County Council (OCC), ensuring the effective acquisition and development works programme for OCC-owned and third-party residential assets in the County. As property development lead, you will play a crucial role in driving the success of all acquisitions, developments and disposals in our specialist residential property portfolio. Your primary objective will be to leverage your initiative and expertise to deliver high-quality developments for people with a learning disability and/or Autism or Mental Health that meet our strategic goals. You will be responsible for overseeing the entire development process, from initial concept, identifying suitable property or land for acquisition, through to completion, ensuring that projects are delivered on time, within budget, and to the highest standards. You will be responsible for delivering strategic objectives, maintaining high standards of accommodation, and streamlining processes through the adoption of centralised systems and automation. The role will also support housing standards, manage partnerships with developers and landlords, and collaborate with commissioning colleagues to improve housing models across Oxfordshire.</w:t>
      </w:r>
      <w:r>
        <w:rPr>
          <w:rFonts w:ascii="Arial" w:eastAsia="Arial" w:hAnsi="Arial" w:cs="Arial"/>
          <w:iCs/>
          <w:lang w:val="en-US"/>
        </w:rPr>
        <w:br/>
      </w:r>
    </w:p>
    <w:p w14:paraId="6104BDA3" w14:textId="77777777" w:rsidR="006E17A5" w:rsidRPr="006E17A5" w:rsidRDefault="006E17A5" w:rsidP="006E17A5">
      <w:pPr>
        <w:pBdr>
          <w:top w:val="single" w:sz="4" w:space="0" w:color="000000"/>
          <w:left w:val="single" w:sz="4" w:space="0" w:color="000000"/>
          <w:bottom w:val="single" w:sz="4" w:space="0" w:color="000000"/>
          <w:right w:val="single" w:sz="4" w:space="0" w:color="000000"/>
        </w:pBdr>
        <w:spacing w:after="82" w:line="260" w:lineRule="auto"/>
        <w:ind w:left="25" w:hanging="10"/>
        <w:rPr>
          <w:rFonts w:ascii="Arial" w:eastAsia="Arial" w:hAnsi="Arial" w:cs="Arial"/>
          <w:iCs/>
          <w:lang w:val="en-US"/>
        </w:rPr>
      </w:pPr>
      <w:r w:rsidRPr="006E17A5">
        <w:rPr>
          <w:rFonts w:ascii="Arial" w:eastAsia="Arial" w:hAnsi="Arial" w:cs="Arial"/>
          <w:iCs/>
          <w:lang w:val="en-US"/>
        </w:rPr>
        <w:t xml:space="preserve">This is a pivotal role within OCC at an exciting time for the organisation. Your success here will directly and positively impact the lives of some of the most vulnerable people in Oxfordshire. This role requires a proactive and dynamic individual who can navigate complex challenges and deliver exceptional results. You will be tenacious, with a relentless drive to get things done, pushing through obstacles when necessary to achieve results. You will approach challenges with creative problem-solving, seeing opportunities where others see roadblocks. Tech-savvy and naturally curious, you’ll leverage systems and digital tools to streamline processes and improve outcomes. With attention to processes and an eye for detail you’ll ensure nothing slips through the cracks within a multi-agency approach to service mobilisation. Self-driven and independent, you know what needs to be done and </w:t>
      </w:r>
      <w:proofErr w:type="gramStart"/>
      <w:r w:rsidRPr="006E17A5">
        <w:rPr>
          <w:rFonts w:ascii="Arial" w:eastAsia="Arial" w:hAnsi="Arial" w:cs="Arial"/>
          <w:iCs/>
          <w:lang w:val="en-US"/>
        </w:rPr>
        <w:t>deliver</w:t>
      </w:r>
      <w:proofErr w:type="gramEnd"/>
      <w:r w:rsidRPr="006E17A5">
        <w:rPr>
          <w:rFonts w:ascii="Arial" w:eastAsia="Arial" w:hAnsi="Arial" w:cs="Arial"/>
          <w:iCs/>
          <w:lang w:val="en-US"/>
        </w:rPr>
        <w:t xml:space="preserve"> without needing to be asked or reminded. You’ll bring a deep understanding of property development ideally from within a housing association background with direct experience of specialist supported housing, ensuring simultaneous complex development programmes run smoothly. With an innate savvy and sharp instincts, you’ll navigate complexities effortlessly, making sure that the work is not just done, but done well.</w:t>
      </w:r>
    </w:p>
    <w:p w14:paraId="0DEC12E6" w14:textId="5C84F546" w:rsidR="006E17A5" w:rsidRPr="006E17A5" w:rsidRDefault="006E17A5" w:rsidP="006E17A5">
      <w:pPr>
        <w:pBdr>
          <w:top w:val="single" w:sz="4" w:space="0" w:color="000000"/>
          <w:left w:val="single" w:sz="4" w:space="0" w:color="000000"/>
          <w:bottom w:val="single" w:sz="4" w:space="0" w:color="000000"/>
          <w:right w:val="single" w:sz="4" w:space="0" w:color="000000"/>
        </w:pBdr>
        <w:spacing w:after="82" w:line="260" w:lineRule="auto"/>
        <w:ind w:left="25" w:hanging="10"/>
        <w:rPr>
          <w:rFonts w:ascii="Arial" w:eastAsia="Arial" w:hAnsi="Arial" w:cs="Arial"/>
          <w:iCs/>
          <w:lang w:val="en-US"/>
        </w:rPr>
      </w:pPr>
      <w:r>
        <w:rPr>
          <w:rFonts w:ascii="Arial" w:eastAsia="Arial" w:hAnsi="Arial" w:cs="Arial"/>
          <w:iCs/>
          <w:lang w:val="en-US"/>
        </w:rPr>
        <w:br/>
      </w:r>
      <w:r w:rsidRPr="006E17A5">
        <w:rPr>
          <w:rFonts w:ascii="Arial" w:eastAsia="Arial" w:hAnsi="Arial" w:cs="Arial"/>
          <w:iCs/>
          <w:lang w:val="en-US"/>
        </w:rPr>
        <w:t xml:space="preserve">We support our organisation, local people and partners to look forward, using analysis and evidence to inform plans, manage risks appropriately, apply insight and develop the market to enable the right services for our local people. We drive change so people receive the right service for their </w:t>
      </w:r>
      <w:proofErr w:type="gramStart"/>
      <w:r w:rsidRPr="006E17A5">
        <w:rPr>
          <w:rFonts w:ascii="Arial" w:eastAsia="Arial" w:hAnsi="Arial" w:cs="Arial"/>
          <w:iCs/>
          <w:lang w:val="en-US"/>
        </w:rPr>
        <w:t>need</w:t>
      </w:r>
      <w:proofErr w:type="gramEnd"/>
      <w:r w:rsidRPr="006E17A5">
        <w:rPr>
          <w:rFonts w:ascii="Arial" w:eastAsia="Arial" w:hAnsi="Arial" w:cs="Arial"/>
          <w:iCs/>
          <w:lang w:val="en-US"/>
        </w:rPr>
        <w:t xml:space="preserve"> while ensuring the best possible value is achieved, being flexible to allow for different circumstances and applying our specialisms. We learn and adapt to deliver positive outcomes in efficient and consistent ways, constructively challenging how services are provided and working together to build on our strengths.</w:t>
      </w:r>
    </w:p>
    <w:p w14:paraId="23B8FAE4" w14:textId="50A36A85" w:rsidR="00AD7B9C" w:rsidRDefault="00AD7B9C">
      <w:pPr>
        <w:pBdr>
          <w:top w:val="single" w:sz="4" w:space="0" w:color="000000"/>
          <w:left w:val="single" w:sz="4" w:space="0" w:color="000000"/>
          <w:bottom w:val="single" w:sz="4" w:space="0" w:color="000000"/>
          <w:right w:val="single" w:sz="4" w:space="0" w:color="000000"/>
        </w:pBdr>
        <w:spacing w:after="82" w:line="260" w:lineRule="auto"/>
        <w:ind w:left="25" w:hanging="10"/>
      </w:pPr>
    </w:p>
    <w:p w14:paraId="0A7DC2BD" w14:textId="77777777" w:rsidR="00AD7B9C" w:rsidRDefault="003B512D">
      <w:pPr>
        <w:spacing w:after="2"/>
        <w:ind w:left="15"/>
      </w:pPr>
      <w:r>
        <w:rPr>
          <w:rFonts w:ascii="Arial" w:eastAsia="Arial" w:hAnsi="Arial" w:cs="Arial"/>
        </w:rPr>
        <w:t xml:space="preserve"> </w:t>
      </w:r>
    </w:p>
    <w:p w14:paraId="15A49232" w14:textId="77777777" w:rsidR="00AD7B9C" w:rsidRDefault="003B512D">
      <w:pPr>
        <w:spacing w:after="2"/>
        <w:ind w:left="15"/>
      </w:pPr>
      <w:r>
        <w:rPr>
          <w:rFonts w:ascii="Arial" w:eastAsia="Arial" w:hAnsi="Arial" w:cs="Arial"/>
        </w:rPr>
        <w:t xml:space="preserve"> </w:t>
      </w:r>
    </w:p>
    <w:p w14:paraId="65895138" w14:textId="77777777" w:rsidR="00AD7B9C" w:rsidRDefault="003B512D">
      <w:pPr>
        <w:spacing w:after="0"/>
        <w:ind w:left="15"/>
      </w:pPr>
      <w:r>
        <w:rPr>
          <w:rFonts w:ascii="Arial" w:eastAsia="Arial" w:hAnsi="Arial" w:cs="Arial"/>
        </w:rPr>
        <w:t xml:space="preserve"> </w:t>
      </w:r>
    </w:p>
    <w:p w14:paraId="04AD8EE0" w14:textId="7FC10EFB" w:rsidR="00AD7B9C" w:rsidRDefault="003B512D" w:rsidP="003B512D">
      <w:pPr>
        <w:spacing w:after="2"/>
        <w:ind w:left="15"/>
      </w:pPr>
      <w:r>
        <w:rPr>
          <w:rFonts w:ascii="Arial" w:eastAsia="Arial" w:hAnsi="Arial" w:cs="Arial"/>
        </w:rPr>
        <w:t xml:space="preserve"> </w:t>
      </w:r>
    </w:p>
    <w:p w14:paraId="114ED96E" w14:textId="77777777" w:rsidR="00AD7B9C" w:rsidRDefault="003B512D">
      <w:pPr>
        <w:pStyle w:val="Heading2"/>
        <w:spacing w:after="138"/>
      </w:pPr>
      <w:r>
        <w:lastRenderedPageBreak/>
        <w:t>Job Responsibilities</w:t>
      </w:r>
      <w:r>
        <w:rPr>
          <w:sz w:val="22"/>
        </w:rPr>
        <w:t xml:space="preserve">   </w:t>
      </w:r>
    </w:p>
    <w:p w14:paraId="3BC49DF1" w14:textId="77777777" w:rsidR="000F3F62" w:rsidRPr="000F3F62" w:rsidRDefault="000F3F62" w:rsidP="000F3F62">
      <w:pPr>
        <w:ind w:left="15"/>
        <w:rPr>
          <w:rFonts w:ascii="Arial" w:eastAsia="Arial" w:hAnsi="Arial" w:cs="Arial"/>
          <w:sz w:val="24"/>
          <w:lang w:val="en-US"/>
        </w:rPr>
      </w:pPr>
      <w:r w:rsidRPr="000F3F62">
        <w:rPr>
          <w:rFonts w:ascii="Arial" w:eastAsia="Arial" w:hAnsi="Arial" w:cs="Arial"/>
          <w:sz w:val="24"/>
          <w:lang w:val="en-US"/>
        </w:rPr>
        <w:t> </w:t>
      </w:r>
    </w:p>
    <w:p w14:paraId="00EBFF33" w14:textId="77777777" w:rsidR="000F3F62" w:rsidRPr="000F3F62" w:rsidRDefault="000F3F62" w:rsidP="007B4C79">
      <w:pPr>
        <w:ind w:left="720"/>
        <w:rPr>
          <w:rFonts w:ascii="Arial" w:eastAsia="Arial" w:hAnsi="Arial" w:cs="Arial"/>
          <w:sz w:val="24"/>
          <w:lang w:val="en-US"/>
        </w:rPr>
      </w:pPr>
      <w:r w:rsidRPr="000F3F62">
        <w:rPr>
          <w:rFonts w:ascii="Arial" w:eastAsia="Arial" w:hAnsi="Arial" w:cs="Arial"/>
          <w:b/>
          <w:bCs/>
          <w:sz w:val="24"/>
          <w:lang w:val="en-US"/>
        </w:rPr>
        <w:t>Acquisitions &amp; Disposals </w:t>
      </w:r>
      <w:r w:rsidRPr="000F3F62">
        <w:rPr>
          <w:rFonts w:ascii="Arial" w:eastAsia="Arial" w:hAnsi="Arial" w:cs="Arial"/>
          <w:sz w:val="24"/>
          <w:lang w:val="en-US"/>
        </w:rPr>
        <w:t> </w:t>
      </w:r>
    </w:p>
    <w:p w14:paraId="78A9E712" w14:textId="77777777" w:rsidR="000F3F62" w:rsidRPr="003B512D" w:rsidRDefault="000F3F62" w:rsidP="003B512D">
      <w:pPr>
        <w:pStyle w:val="ListParagraph"/>
        <w:numPr>
          <w:ilvl w:val="0"/>
          <w:numId w:val="14"/>
        </w:numPr>
        <w:rPr>
          <w:rFonts w:ascii="Arial" w:eastAsia="Arial" w:hAnsi="Arial" w:cs="Arial"/>
          <w:sz w:val="24"/>
          <w:lang w:val="en-US"/>
        </w:rPr>
      </w:pPr>
      <w:r w:rsidRPr="003B512D">
        <w:rPr>
          <w:rFonts w:ascii="Arial" w:eastAsia="Arial" w:hAnsi="Arial" w:cs="Arial"/>
          <w:sz w:val="24"/>
          <w:lang w:val="en-US"/>
        </w:rPr>
        <w:t>Acquire property based on brief from operations lead including negotiation, legals &amp; conveyancing &amp; completion </w:t>
      </w:r>
    </w:p>
    <w:p w14:paraId="29128970" w14:textId="2CC7E9AE" w:rsidR="000F3F62" w:rsidRPr="003B512D" w:rsidRDefault="000F3F62" w:rsidP="003B512D">
      <w:pPr>
        <w:pStyle w:val="ListParagraph"/>
        <w:numPr>
          <w:ilvl w:val="0"/>
          <w:numId w:val="14"/>
        </w:numPr>
        <w:rPr>
          <w:rFonts w:ascii="Arial" w:eastAsia="Arial" w:hAnsi="Arial" w:cs="Arial"/>
          <w:sz w:val="24"/>
          <w:lang w:val="en-US"/>
        </w:rPr>
      </w:pPr>
      <w:r w:rsidRPr="003B512D">
        <w:rPr>
          <w:rFonts w:ascii="Arial" w:eastAsia="Arial" w:hAnsi="Arial" w:cs="Arial"/>
          <w:sz w:val="24"/>
          <w:lang w:val="en-US"/>
        </w:rPr>
        <w:t>Dispose of properties based on brief</w:t>
      </w:r>
      <w:r w:rsidR="007B4C79">
        <w:rPr>
          <w:rFonts w:ascii="Arial" w:eastAsia="Arial" w:hAnsi="Arial" w:cs="Arial"/>
          <w:sz w:val="24"/>
          <w:lang w:val="en-US"/>
        </w:rPr>
        <w:t>s</w:t>
      </w:r>
      <w:r w:rsidRPr="003B512D">
        <w:rPr>
          <w:rFonts w:ascii="Arial" w:eastAsia="Arial" w:hAnsi="Arial" w:cs="Arial"/>
          <w:sz w:val="24"/>
          <w:lang w:val="en-US"/>
        </w:rPr>
        <w:t xml:space="preserve"> from operations lead  </w:t>
      </w:r>
    </w:p>
    <w:p w14:paraId="472F6248" w14:textId="77777777" w:rsidR="000F3F62" w:rsidRPr="000F3F62" w:rsidRDefault="000F3F62" w:rsidP="000F3F62">
      <w:pPr>
        <w:ind w:left="15"/>
        <w:rPr>
          <w:rFonts w:ascii="Arial" w:eastAsia="Arial" w:hAnsi="Arial" w:cs="Arial"/>
          <w:sz w:val="24"/>
          <w:lang w:val="en-US"/>
        </w:rPr>
      </w:pPr>
      <w:r w:rsidRPr="000F3F62">
        <w:rPr>
          <w:rFonts w:ascii="Arial" w:eastAsia="Arial" w:hAnsi="Arial" w:cs="Arial"/>
          <w:sz w:val="24"/>
          <w:lang w:val="en-US"/>
        </w:rPr>
        <w:t> </w:t>
      </w:r>
    </w:p>
    <w:p w14:paraId="7FDA40C4" w14:textId="77777777" w:rsidR="000F3F62" w:rsidRPr="000F3F62" w:rsidRDefault="000F3F62" w:rsidP="007B4C79">
      <w:pPr>
        <w:ind w:left="720"/>
        <w:rPr>
          <w:rFonts w:ascii="Arial" w:eastAsia="Arial" w:hAnsi="Arial" w:cs="Arial"/>
          <w:sz w:val="24"/>
          <w:lang w:val="en-US"/>
        </w:rPr>
      </w:pPr>
      <w:r w:rsidRPr="000F3F62">
        <w:rPr>
          <w:rFonts w:ascii="Arial" w:eastAsia="Arial" w:hAnsi="Arial" w:cs="Arial"/>
          <w:b/>
          <w:bCs/>
          <w:sz w:val="24"/>
          <w:lang w:val="en-US"/>
        </w:rPr>
        <w:t>Development Management</w:t>
      </w:r>
      <w:r w:rsidRPr="000F3F62">
        <w:rPr>
          <w:rFonts w:ascii="Arial" w:eastAsia="Arial" w:hAnsi="Arial" w:cs="Arial"/>
          <w:sz w:val="24"/>
          <w:lang w:val="en-US"/>
        </w:rPr>
        <w:t> </w:t>
      </w:r>
    </w:p>
    <w:p w14:paraId="72F38C85" w14:textId="23DB94F4" w:rsidR="000F3F62" w:rsidRPr="003B512D" w:rsidRDefault="000F3F62" w:rsidP="003B512D">
      <w:pPr>
        <w:pStyle w:val="ListParagraph"/>
        <w:numPr>
          <w:ilvl w:val="0"/>
          <w:numId w:val="15"/>
        </w:numPr>
        <w:rPr>
          <w:rFonts w:ascii="Arial" w:eastAsia="Arial" w:hAnsi="Arial" w:cs="Arial"/>
          <w:sz w:val="24"/>
          <w:lang w:val="en-US"/>
        </w:rPr>
      </w:pPr>
      <w:r w:rsidRPr="003B512D">
        <w:rPr>
          <w:rFonts w:ascii="Arial" w:eastAsia="Arial" w:hAnsi="Arial" w:cs="Arial"/>
          <w:sz w:val="24"/>
          <w:lang w:val="en-US"/>
        </w:rPr>
        <w:t xml:space="preserve">Produce development briefs and scopes of works in partnership with </w:t>
      </w:r>
      <w:r w:rsidR="007B4C79">
        <w:rPr>
          <w:rFonts w:ascii="Arial" w:eastAsia="Arial" w:hAnsi="Arial" w:cs="Arial"/>
          <w:sz w:val="24"/>
          <w:lang w:val="en-US"/>
        </w:rPr>
        <w:t>occupational therapist and s</w:t>
      </w:r>
      <w:r w:rsidRPr="003B512D">
        <w:rPr>
          <w:rFonts w:ascii="Arial" w:eastAsia="Arial" w:hAnsi="Arial" w:cs="Arial"/>
          <w:sz w:val="24"/>
          <w:lang w:val="en-US"/>
        </w:rPr>
        <w:t xml:space="preserve">ocial </w:t>
      </w:r>
      <w:r w:rsidR="007B4C79">
        <w:rPr>
          <w:rFonts w:ascii="Arial" w:eastAsia="Arial" w:hAnsi="Arial" w:cs="Arial"/>
          <w:sz w:val="24"/>
          <w:lang w:val="en-US"/>
        </w:rPr>
        <w:t>w</w:t>
      </w:r>
      <w:r w:rsidRPr="003B512D">
        <w:rPr>
          <w:rFonts w:ascii="Arial" w:eastAsia="Arial" w:hAnsi="Arial" w:cs="Arial"/>
          <w:sz w:val="24"/>
          <w:lang w:val="en-US"/>
        </w:rPr>
        <w:t>ork</w:t>
      </w:r>
      <w:r w:rsidR="007B4C79">
        <w:rPr>
          <w:rFonts w:ascii="Arial" w:eastAsia="Arial" w:hAnsi="Arial" w:cs="Arial"/>
          <w:sz w:val="24"/>
          <w:lang w:val="en-US"/>
        </w:rPr>
        <w:t>ers</w:t>
      </w:r>
      <w:r w:rsidRPr="003B512D">
        <w:rPr>
          <w:rFonts w:ascii="Arial" w:eastAsia="Arial" w:hAnsi="Arial" w:cs="Arial"/>
          <w:sz w:val="24"/>
          <w:lang w:val="en-US"/>
        </w:rPr>
        <w:t xml:space="preserve"> for new developments &amp; planned adaptations </w:t>
      </w:r>
    </w:p>
    <w:p w14:paraId="0462CB1F" w14:textId="77777777" w:rsidR="000F3F62" w:rsidRPr="003B512D" w:rsidRDefault="000F3F62" w:rsidP="003B512D">
      <w:pPr>
        <w:pStyle w:val="ListParagraph"/>
        <w:numPr>
          <w:ilvl w:val="0"/>
          <w:numId w:val="15"/>
        </w:numPr>
        <w:rPr>
          <w:rFonts w:ascii="Arial" w:eastAsia="Arial" w:hAnsi="Arial" w:cs="Arial"/>
          <w:sz w:val="24"/>
          <w:lang w:val="en-US"/>
        </w:rPr>
      </w:pPr>
      <w:r w:rsidRPr="003B512D">
        <w:rPr>
          <w:rFonts w:ascii="Arial" w:eastAsia="Arial" w:hAnsi="Arial" w:cs="Arial"/>
          <w:sz w:val="24"/>
          <w:lang w:val="en-US"/>
        </w:rPr>
        <w:t>Oversee end to end process of developing new and existing property including planning permission/CoU applications, compliance  </w:t>
      </w:r>
    </w:p>
    <w:p w14:paraId="5D172107" w14:textId="77777777" w:rsidR="000F3F62" w:rsidRPr="003B512D" w:rsidRDefault="000F3F62" w:rsidP="003B512D">
      <w:pPr>
        <w:pStyle w:val="ListParagraph"/>
        <w:numPr>
          <w:ilvl w:val="0"/>
          <w:numId w:val="15"/>
        </w:numPr>
        <w:rPr>
          <w:rFonts w:ascii="Arial" w:eastAsia="Arial" w:hAnsi="Arial" w:cs="Arial"/>
          <w:sz w:val="24"/>
          <w:lang w:val="en-US"/>
        </w:rPr>
      </w:pPr>
      <w:r w:rsidRPr="003B512D">
        <w:rPr>
          <w:rFonts w:ascii="Arial" w:eastAsia="Arial" w:hAnsi="Arial" w:cs="Arial"/>
          <w:sz w:val="24"/>
          <w:lang w:val="en-US"/>
        </w:rPr>
        <w:t>All buildings are to be handed over to operational teams fully compliant, fully snagged and furnished/finished appropriately </w:t>
      </w:r>
    </w:p>
    <w:p w14:paraId="5B5AEF4B" w14:textId="77777777" w:rsidR="000F3F62" w:rsidRPr="003B512D" w:rsidRDefault="000F3F62" w:rsidP="003B512D">
      <w:pPr>
        <w:pStyle w:val="ListParagraph"/>
        <w:numPr>
          <w:ilvl w:val="0"/>
          <w:numId w:val="15"/>
        </w:numPr>
        <w:rPr>
          <w:rFonts w:ascii="Arial" w:eastAsia="Arial" w:hAnsi="Arial" w:cs="Arial"/>
          <w:sz w:val="24"/>
          <w:lang w:val="en-US"/>
        </w:rPr>
      </w:pPr>
      <w:r w:rsidRPr="003B512D">
        <w:rPr>
          <w:rFonts w:ascii="Arial" w:eastAsia="Arial" w:hAnsi="Arial" w:cs="Arial"/>
          <w:sz w:val="24"/>
          <w:lang w:val="en-US"/>
        </w:rPr>
        <w:t>In partnership with Ops teams, develop and deliver handover process on completed assets.  </w:t>
      </w:r>
    </w:p>
    <w:p w14:paraId="4A9B03B6" w14:textId="0B5D5A56" w:rsidR="000F3F62" w:rsidRPr="003B512D" w:rsidRDefault="000F3F62" w:rsidP="003B512D">
      <w:pPr>
        <w:pStyle w:val="ListParagraph"/>
        <w:numPr>
          <w:ilvl w:val="0"/>
          <w:numId w:val="15"/>
        </w:numPr>
        <w:rPr>
          <w:rFonts w:ascii="Arial" w:eastAsia="Arial" w:hAnsi="Arial" w:cs="Arial"/>
          <w:sz w:val="24"/>
          <w:lang w:val="en-US"/>
        </w:rPr>
      </w:pPr>
      <w:r w:rsidRPr="003B512D">
        <w:rPr>
          <w:rFonts w:ascii="Arial" w:eastAsia="Arial" w:hAnsi="Arial" w:cs="Arial"/>
          <w:sz w:val="24"/>
          <w:lang w:val="en-US"/>
        </w:rPr>
        <w:t>Lead on DFG applications where appropriate in partnership with D</w:t>
      </w:r>
      <w:r w:rsidR="007B4C79">
        <w:rPr>
          <w:rFonts w:ascii="Arial" w:eastAsia="Arial" w:hAnsi="Arial" w:cs="Arial"/>
          <w:sz w:val="24"/>
          <w:lang w:val="en-US"/>
        </w:rPr>
        <w:t>istrict Councils</w:t>
      </w:r>
      <w:r w:rsidRPr="003B512D">
        <w:rPr>
          <w:rFonts w:ascii="Arial" w:eastAsia="Arial" w:hAnsi="Arial" w:cs="Arial"/>
          <w:sz w:val="24"/>
          <w:lang w:val="en-US"/>
        </w:rPr>
        <w:t> </w:t>
      </w:r>
    </w:p>
    <w:p w14:paraId="37EA336F" w14:textId="332B6C35" w:rsidR="000F3F62" w:rsidRPr="003B512D" w:rsidRDefault="000F3F62" w:rsidP="003B512D">
      <w:pPr>
        <w:pStyle w:val="ListParagraph"/>
        <w:numPr>
          <w:ilvl w:val="0"/>
          <w:numId w:val="15"/>
        </w:numPr>
        <w:rPr>
          <w:rFonts w:ascii="Arial" w:eastAsia="Arial" w:hAnsi="Arial" w:cs="Arial"/>
          <w:sz w:val="24"/>
          <w:lang w:val="en-US"/>
        </w:rPr>
      </w:pPr>
      <w:r w:rsidRPr="003B512D">
        <w:rPr>
          <w:rFonts w:ascii="Arial" w:eastAsia="Arial" w:hAnsi="Arial" w:cs="Arial"/>
          <w:sz w:val="24"/>
          <w:lang w:val="en-US"/>
        </w:rPr>
        <w:t xml:space="preserve">Develop Partnerships with </w:t>
      </w:r>
      <w:r w:rsidR="007B4C79">
        <w:rPr>
          <w:rFonts w:ascii="Arial" w:eastAsia="Arial" w:hAnsi="Arial" w:cs="Arial"/>
          <w:sz w:val="24"/>
          <w:lang w:val="en-US"/>
        </w:rPr>
        <w:t>District Council</w:t>
      </w:r>
      <w:r w:rsidRPr="003B512D">
        <w:rPr>
          <w:rFonts w:ascii="Arial" w:eastAsia="Arial" w:hAnsi="Arial" w:cs="Arial"/>
          <w:sz w:val="24"/>
          <w:lang w:val="en-US"/>
        </w:rPr>
        <w:t xml:space="preserve"> DFG teams   </w:t>
      </w:r>
    </w:p>
    <w:p w14:paraId="2EC40CC1" w14:textId="77777777" w:rsidR="000F3F62" w:rsidRPr="000F3F62" w:rsidRDefault="000F3F62" w:rsidP="000F3F62">
      <w:pPr>
        <w:ind w:left="15"/>
        <w:rPr>
          <w:rFonts w:ascii="Arial" w:eastAsia="Arial" w:hAnsi="Arial" w:cs="Arial"/>
          <w:sz w:val="24"/>
          <w:lang w:val="en-US"/>
        </w:rPr>
      </w:pPr>
      <w:r w:rsidRPr="000F3F62">
        <w:rPr>
          <w:rFonts w:ascii="Arial" w:eastAsia="Arial" w:hAnsi="Arial" w:cs="Arial"/>
          <w:sz w:val="24"/>
          <w:lang w:val="en-US"/>
        </w:rPr>
        <w:t> </w:t>
      </w:r>
    </w:p>
    <w:p w14:paraId="322A2361" w14:textId="77777777" w:rsidR="000F3F62" w:rsidRPr="000F3F62" w:rsidRDefault="000F3F62" w:rsidP="007B4C79">
      <w:pPr>
        <w:ind w:left="720"/>
        <w:rPr>
          <w:rFonts w:ascii="Arial" w:eastAsia="Arial" w:hAnsi="Arial" w:cs="Arial"/>
          <w:sz w:val="24"/>
          <w:lang w:val="en-US"/>
        </w:rPr>
      </w:pPr>
      <w:r w:rsidRPr="000F3F62">
        <w:rPr>
          <w:rFonts w:ascii="Arial" w:eastAsia="Arial" w:hAnsi="Arial" w:cs="Arial"/>
          <w:b/>
          <w:bCs/>
          <w:sz w:val="24"/>
          <w:lang w:val="en-US"/>
        </w:rPr>
        <w:t>Financial Reporting &amp; Oversight </w:t>
      </w:r>
      <w:r w:rsidRPr="000F3F62">
        <w:rPr>
          <w:rFonts w:ascii="Arial" w:eastAsia="Arial" w:hAnsi="Arial" w:cs="Arial"/>
          <w:sz w:val="24"/>
          <w:lang w:val="en-US"/>
        </w:rPr>
        <w:t> </w:t>
      </w:r>
    </w:p>
    <w:p w14:paraId="159BFCDC"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Lead on IBC submission for all financial projects </w:t>
      </w:r>
    </w:p>
    <w:p w14:paraId="1C403561"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Deliver comprehensive project plans for ops teams </w:t>
      </w:r>
    </w:p>
    <w:p w14:paraId="664C7937"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Manage budgets for all acquisitions, developments, furniture &amp; finishings including specialist equipment. </w:t>
      </w:r>
    </w:p>
    <w:p w14:paraId="1ED32EEA"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Management of Development Budget  </w:t>
      </w:r>
    </w:p>
    <w:p w14:paraId="26BB8B1F"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Delivery of projects on time and on budget.  </w:t>
      </w:r>
    </w:p>
    <w:p w14:paraId="03D4DC03"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Reporting on all schemes against projected costs. </w:t>
      </w:r>
    </w:p>
    <w:p w14:paraId="180917F7" w14:textId="77777777" w:rsidR="000F3F62" w:rsidRPr="000F3F62" w:rsidRDefault="000F3F62" w:rsidP="000F3F62">
      <w:pPr>
        <w:ind w:left="15"/>
        <w:rPr>
          <w:rFonts w:ascii="Arial" w:eastAsia="Arial" w:hAnsi="Arial" w:cs="Arial"/>
          <w:sz w:val="24"/>
          <w:lang w:val="en-US"/>
        </w:rPr>
      </w:pPr>
      <w:r w:rsidRPr="000F3F62">
        <w:rPr>
          <w:rFonts w:ascii="Arial" w:eastAsia="Arial" w:hAnsi="Arial" w:cs="Arial"/>
          <w:sz w:val="24"/>
          <w:lang w:val="en-US"/>
        </w:rPr>
        <w:t> </w:t>
      </w:r>
    </w:p>
    <w:p w14:paraId="2FE90D0A" w14:textId="099AC10E" w:rsidR="000F3F62" w:rsidRPr="000F3F62" w:rsidRDefault="000F3F62" w:rsidP="007B4C79">
      <w:pPr>
        <w:ind w:left="735"/>
        <w:rPr>
          <w:rFonts w:ascii="Arial" w:eastAsia="Arial" w:hAnsi="Arial" w:cs="Arial"/>
          <w:sz w:val="24"/>
          <w:lang w:val="en-US"/>
        </w:rPr>
      </w:pPr>
      <w:r w:rsidRPr="000F3F62">
        <w:rPr>
          <w:rFonts w:ascii="Arial" w:eastAsia="Arial" w:hAnsi="Arial" w:cs="Arial"/>
          <w:b/>
          <w:bCs/>
          <w:sz w:val="24"/>
          <w:lang w:val="en-US"/>
        </w:rPr>
        <w:t>R</w:t>
      </w:r>
      <w:r w:rsidR="003B512D">
        <w:rPr>
          <w:rFonts w:ascii="Arial" w:eastAsia="Arial" w:hAnsi="Arial" w:cs="Arial"/>
          <w:b/>
          <w:bCs/>
          <w:sz w:val="24"/>
          <w:lang w:val="en-US"/>
        </w:rPr>
        <w:t xml:space="preserve">epairs &amp; Maintenance Handover </w:t>
      </w:r>
    </w:p>
    <w:p w14:paraId="1AA5F5DA"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Produce, manage and direct cyclical R&amp;M plan for OCC direct managed (DM) assets.  </w:t>
      </w:r>
    </w:p>
    <w:p w14:paraId="6BD56F07"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Oversee and direct all reactive repairs  </w:t>
      </w:r>
    </w:p>
    <w:p w14:paraId="761160A4"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Produce OCC asset standards policy in line with RSH and NHF standards </w:t>
      </w:r>
    </w:p>
    <w:p w14:paraId="13B57296"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Ensure compliance across OCC DM portfolio </w:t>
      </w:r>
    </w:p>
    <w:p w14:paraId="32F99379"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Design &amp; deliver EPC upgrade plan to national requirement for all OCC owned assets   </w:t>
      </w:r>
    </w:p>
    <w:p w14:paraId="2B9B5E87"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Manage budgets for IHM perishables including white goods, furniture etc.  </w:t>
      </w:r>
    </w:p>
    <w:p w14:paraId="02862528"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In partnership with Ops build into data system method for capturing costs for annual rent reviews  </w:t>
      </w:r>
    </w:p>
    <w:p w14:paraId="6F4C2746" w14:textId="77777777" w:rsidR="000F3F62" w:rsidRPr="003B512D" w:rsidRDefault="000F3F62" w:rsidP="003B512D">
      <w:pPr>
        <w:pStyle w:val="ListParagraph"/>
        <w:numPr>
          <w:ilvl w:val="0"/>
          <w:numId w:val="16"/>
        </w:numPr>
        <w:rPr>
          <w:rFonts w:ascii="Arial" w:eastAsia="Arial" w:hAnsi="Arial" w:cs="Arial"/>
          <w:sz w:val="24"/>
          <w:lang w:val="en-US"/>
        </w:rPr>
      </w:pPr>
      <w:r w:rsidRPr="003B512D">
        <w:rPr>
          <w:rFonts w:ascii="Arial" w:eastAsia="Arial" w:hAnsi="Arial" w:cs="Arial"/>
          <w:sz w:val="24"/>
          <w:lang w:val="en-US"/>
        </w:rPr>
        <w:t>Draft and deliver decarbonisation plan for all OCC owned assets  </w:t>
      </w:r>
    </w:p>
    <w:p w14:paraId="578BAE07" w14:textId="77777777" w:rsidR="000F3F62" w:rsidRPr="000F3F62" w:rsidRDefault="000F3F62" w:rsidP="000F3F62">
      <w:pPr>
        <w:ind w:left="15"/>
        <w:rPr>
          <w:rFonts w:ascii="Arial" w:eastAsia="Arial" w:hAnsi="Arial" w:cs="Arial"/>
          <w:sz w:val="24"/>
          <w:lang w:val="en-US"/>
        </w:rPr>
      </w:pPr>
      <w:r w:rsidRPr="000F3F62">
        <w:rPr>
          <w:rFonts w:ascii="Arial" w:eastAsia="Arial" w:hAnsi="Arial" w:cs="Arial"/>
          <w:sz w:val="24"/>
          <w:lang w:val="en-US"/>
        </w:rPr>
        <w:t> </w:t>
      </w:r>
    </w:p>
    <w:p w14:paraId="24A02E38" w14:textId="77777777" w:rsidR="000F3F62" w:rsidRPr="000F3F62" w:rsidRDefault="000F3F62" w:rsidP="007B4C79">
      <w:pPr>
        <w:ind w:left="720"/>
        <w:rPr>
          <w:rFonts w:ascii="Arial" w:eastAsia="Arial" w:hAnsi="Arial" w:cs="Arial"/>
          <w:sz w:val="24"/>
          <w:lang w:val="en-US"/>
        </w:rPr>
      </w:pPr>
      <w:r w:rsidRPr="000F3F62">
        <w:rPr>
          <w:rFonts w:ascii="Arial" w:eastAsia="Arial" w:hAnsi="Arial" w:cs="Arial"/>
          <w:b/>
          <w:bCs/>
          <w:sz w:val="24"/>
          <w:lang w:val="en-US"/>
        </w:rPr>
        <w:t>Partnership Strategy &amp; Contract Management</w:t>
      </w:r>
      <w:r w:rsidRPr="000F3F62">
        <w:rPr>
          <w:rFonts w:ascii="Arial" w:eastAsia="Arial" w:hAnsi="Arial" w:cs="Arial"/>
          <w:sz w:val="24"/>
          <w:lang w:val="en-US"/>
        </w:rPr>
        <w:t> </w:t>
      </w:r>
    </w:p>
    <w:p w14:paraId="3019CE7F" w14:textId="77777777"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t>Lead and develop relationships with 3P contractor and in house maintenance teams </w:t>
      </w:r>
    </w:p>
    <w:p w14:paraId="6913A1CB" w14:textId="77777777"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lastRenderedPageBreak/>
        <w:t>Oversee and execute developer contracts &amp; JCTs for Minor Works </w:t>
      </w:r>
    </w:p>
    <w:p w14:paraId="3132E9C6" w14:textId="7BB01885"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t xml:space="preserve">Lead tender process </w:t>
      </w:r>
      <w:r w:rsidR="007B4C79">
        <w:rPr>
          <w:rFonts w:ascii="Arial" w:eastAsia="Arial" w:hAnsi="Arial" w:cs="Arial"/>
          <w:sz w:val="24"/>
          <w:lang w:val="en-US"/>
        </w:rPr>
        <w:t>and/or</w:t>
      </w:r>
      <w:r w:rsidRPr="003B512D">
        <w:rPr>
          <w:rFonts w:ascii="Arial" w:eastAsia="Arial" w:hAnsi="Arial" w:cs="Arial"/>
          <w:sz w:val="24"/>
          <w:lang w:val="en-US"/>
        </w:rPr>
        <w:t xml:space="preserve"> RFQs as required  </w:t>
      </w:r>
    </w:p>
    <w:p w14:paraId="093F2288" w14:textId="77777777"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t>Develop off-market relationships with property sourcers &amp; agents   </w:t>
      </w:r>
    </w:p>
    <w:p w14:paraId="561C6777" w14:textId="77777777"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t>Manage all contractor, surveyor, architect and other professional relationships and review all Contractor DD annually to ensure standards met.  </w:t>
      </w:r>
    </w:p>
    <w:p w14:paraId="1ABA1294" w14:textId="159B0A6F"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t xml:space="preserve">Manage open tender process for </w:t>
      </w:r>
      <w:r w:rsidR="007B4C79">
        <w:rPr>
          <w:rFonts w:ascii="Arial" w:eastAsia="Arial" w:hAnsi="Arial" w:cs="Arial"/>
          <w:sz w:val="24"/>
          <w:lang w:val="en-US"/>
        </w:rPr>
        <w:t>Residential Assets</w:t>
      </w:r>
      <w:r w:rsidRPr="003B512D">
        <w:rPr>
          <w:rFonts w:ascii="Arial" w:eastAsia="Arial" w:hAnsi="Arial" w:cs="Arial"/>
          <w:sz w:val="24"/>
          <w:lang w:val="en-US"/>
        </w:rPr>
        <w:t xml:space="preserve"> team  </w:t>
      </w:r>
    </w:p>
    <w:p w14:paraId="6F678324" w14:textId="2083C88E" w:rsidR="000F3F62" w:rsidRPr="003B512D" w:rsidRDefault="000F3F62" w:rsidP="003B512D">
      <w:pPr>
        <w:pStyle w:val="ListParagraph"/>
        <w:numPr>
          <w:ilvl w:val="0"/>
          <w:numId w:val="17"/>
        </w:numPr>
        <w:rPr>
          <w:rFonts w:ascii="Arial" w:eastAsia="Arial" w:hAnsi="Arial" w:cs="Arial"/>
          <w:sz w:val="24"/>
          <w:lang w:val="en-US"/>
        </w:rPr>
      </w:pPr>
      <w:r w:rsidRPr="003B512D">
        <w:rPr>
          <w:rFonts w:ascii="Arial" w:eastAsia="Arial" w:hAnsi="Arial" w:cs="Arial"/>
          <w:sz w:val="24"/>
          <w:lang w:val="en-US"/>
        </w:rPr>
        <w:t>Develop and manage contracts and contractors for I</w:t>
      </w:r>
      <w:r w:rsidR="007B4C79">
        <w:rPr>
          <w:rFonts w:ascii="Arial" w:eastAsia="Arial" w:hAnsi="Arial" w:cs="Arial"/>
          <w:sz w:val="24"/>
          <w:lang w:val="en-US"/>
        </w:rPr>
        <w:t>ntensive Housing Management (IHM)</w:t>
      </w:r>
    </w:p>
    <w:p w14:paraId="711EF1F0" w14:textId="77777777" w:rsidR="000F3F62" w:rsidRPr="000F3F62" w:rsidRDefault="000F3F62" w:rsidP="000F3F62">
      <w:pPr>
        <w:ind w:left="15"/>
        <w:rPr>
          <w:rFonts w:ascii="Arial" w:eastAsia="Arial" w:hAnsi="Arial" w:cs="Arial"/>
          <w:sz w:val="24"/>
          <w:lang w:val="en-US"/>
        </w:rPr>
      </w:pPr>
      <w:r w:rsidRPr="000F3F62">
        <w:rPr>
          <w:rFonts w:ascii="Arial" w:eastAsia="Arial" w:hAnsi="Arial" w:cs="Arial"/>
          <w:sz w:val="24"/>
          <w:lang w:val="en-US"/>
        </w:rPr>
        <w:t> </w:t>
      </w:r>
    </w:p>
    <w:p w14:paraId="4B96ABB9" w14:textId="77777777" w:rsidR="00AD7B9C" w:rsidRDefault="003B512D">
      <w:pPr>
        <w:ind w:left="15"/>
      </w:pPr>
      <w:r>
        <w:t xml:space="preserve"> </w:t>
      </w:r>
    </w:p>
    <w:p w14:paraId="6E46A8FA" w14:textId="77777777" w:rsidR="00AD7B9C" w:rsidRDefault="003B512D">
      <w:pPr>
        <w:spacing w:after="215"/>
        <w:ind w:left="15"/>
      </w:pPr>
      <w:r>
        <w:t xml:space="preserve"> </w:t>
      </w:r>
    </w:p>
    <w:p w14:paraId="27CD77AE" w14:textId="77777777" w:rsidR="00AD7B9C" w:rsidRDefault="003B512D">
      <w:pPr>
        <w:pStyle w:val="Heading2"/>
      </w:pPr>
      <w:r>
        <w:t xml:space="preserve">Our Values   </w:t>
      </w:r>
    </w:p>
    <w:p w14:paraId="1075279B" w14:textId="77777777" w:rsidR="00AD7B9C" w:rsidRDefault="003B512D">
      <w:pPr>
        <w:spacing w:after="0"/>
        <w:ind w:left="25"/>
      </w:pPr>
      <w:r>
        <w:rPr>
          <w:rFonts w:ascii="Arial" w:eastAsia="Arial" w:hAnsi="Arial" w:cs="Arial"/>
          <w:b/>
          <w:sz w:val="28"/>
        </w:rPr>
        <w:t xml:space="preserve"> </w:t>
      </w:r>
    </w:p>
    <w:p w14:paraId="797D0D2B" w14:textId="77777777" w:rsidR="00AD7B9C" w:rsidRDefault="003B512D">
      <w:pPr>
        <w:spacing w:after="8" w:line="248" w:lineRule="auto"/>
        <w:ind w:left="25" w:right="120" w:hanging="10"/>
        <w:jc w:val="both"/>
      </w:pPr>
      <w:r>
        <w:rPr>
          <w:rFonts w:ascii="Arial" w:eastAsia="Arial" w:hAnsi="Arial" w:cs="Arial"/>
          <w:sz w:val="24"/>
        </w:rPr>
        <w:t xml:space="preserve">Our organisational values underpin everything we do and say and are supported by policies, processes and guidance. In short, our values describe ‘the way we do things here’ so that we deliver great services for our residents. Our values are:  </w:t>
      </w:r>
    </w:p>
    <w:p w14:paraId="4D6F1CBD" w14:textId="77777777" w:rsidR="00AD7B9C" w:rsidRDefault="003B512D">
      <w:pPr>
        <w:spacing w:after="0"/>
        <w:ind w:left="15"/>
      </w:pPr>
      <w:r>
        <w:rPr>
          <w:rFonts w:ascii="Arial" w:eastAsia="Arial" w:hAnsi="Arial" w:cs="Arial"/>
          <w:sz w:val="24"/>
        </w:rPr>
        <w:t xml:space="preserve"> </w:t>
      </w:r>
    </w:p>
    <w:p w14:paraId="3AAE4AB7" w14:textId="77777777" w:rsidR="00AD7B9C" w:rsidRDefault="003B512D">
      <w:pPr>
        <w:numPr>
          <w:ilvl w:val="0"/>
          <w:numId w:val="8"/>
        </w:numPr>
        <w:spacing w:after="60" w:line="248" w:lineRule="auto"/>
        <w:ind w:right="120" w:hanging="361"/>
        <w:jc w:val="both"/>
      </w:pPr>
      <w:r>
        <w:rPr>
          <w:rFonts w:ascii="Arial" w:eastAsia="Arial" w:hAnsi="Arial" w:cs="Arial"/>
          <w:sz w:val="24"/>
        </w:rPr>
        <w:t xml:space="preserve">Always learning  </w:t>
      </w:r>
    </w:p>
    <w:p w14:paraId="4B750FF8" w14:textId="77777777" w:rsidR="00AD7B9C" w:rsidRDefault="003B512D">
      <w:pPr>
        <w:numPr>
          <w:ilvl w:val="0"/>
          <w:numId w:val="8"/>
        </w:numPr>
        <w:spacing w:after="55" w:line="248" w:lineRule="auto"/>
        <w:ind w:right="120" w:hanging="361"/>
        <w:jc w:val="both"/>
      </w:pPr>
      <w:r>
        <w:rPr>
          <w:rFonts w:ascii="Arial" w:eastAsia="Arial" w:hAnsi="Arial" w:cs="Arial"/>
          <w:sz w:val="24"/>
        </w:rPr>
        <w:t xml:space="preserve">Be kind and care  </w:t>
      </w:r>
    </w:p>
    <w:p w14:paraId="64F26D7D" w14:textId="77777777" w:rsidR="00AD7B9C" w:rsidRDefault="003B512D">
      <w:pPr>
        <w:numPr>
          <w:ilvl w:val="0"/>
          <w:numId w:val="8"/>
        </w:numPr>
        <w:spacing w:after="55" w:line="248" w:lineRule="auto"/>
        <w:ind w:right="120" w:hanging="361"/>
        <w:jc w:val="both"/>
      </w:pPr>
      <w:r>
        <w:rPr>
          <w:rFonts w:ascii="Arial" w:eastAsia="Arial" w:hAnsi="Arial" w:cs="Arial"/>
          <w:sz w:val="24"/>
        </w:rPr>
        <w:t xml:space="preserve">Equality and integrity in all we do  </w:t>
      </w:r>
    </w:p>
    <w:p w14:paraId="435F50CB" w14:textId="77777777" w:rsidR="00AD7B9C" w:rsidRDefault="003B512D">
      <w:pPr>
        <w:numPr>
          <w:ilvl w:val="0"/>
          <w:numId w:val="8"/>
        </w:numPr>
        <w:spacing w:after="55" w:line="248" w:lineRule="auto"/>
        <w:ind w:right="120" w:hanging="361"/>
        <w:jc w:val="both"/>
      </w:pPr>
      <w:r>
        <w:rPr>
          <w:rFonts w:ascii="Arial" w:eastAsia="Arial" w:hAnsi="Arial" w:cs="Arial"/>
          <w:sz w:val="24"/>
        </w:rPr>
        <w:t xml:space="preserve">Taking responsibility  </w:t>
      </w:r>
    </w:p>
    <w:p w14:paraId="3AAB434E" w14:textId="77777777" w:rsidR="00AD7B9C" w:rsidRDefault="003B512D">
      <w:pPr>
        <w:numPr>
          <w:ilvl w:val="0"/>
          <w:numId w:val="8"/>
        </w:numPr>
        <w:spacing w:after="73" w:line="248" w:lineRule="auto"/>
        <w:ind w:right="120" w:hanging="361"/>
        <w:jc w:val="both"/>
      </w:pPr>
      <w:r>
        <w:rPr>
          <w:rFonts w:ascii="Arial" w:eastAsia="Arial" w:hAnsi="Arial" w:cs="Arial"/>
          <w:sz w:val="24"/>
        </w:rPr>
        <w:t xml:space="preserve">Daring to do it differently   </w:t>
      </w:r>
    </w:p>
    <w:p w14:paraId="5741CCB8" w14:textId="77777777" w:rsidR="00AD7B9C" w:rsidRDefault="003B512D">
      <w:pPr>
        <w:tabs>
          <w:tab w:val="center" w:pos="695"/>
          <w:tab w:val="center" w:pos="1021"/>
        </w:tabs>
        <w:spacing w:after="52"/>
      </w:pPr>
      <w:r>
        <w:tab/>
      </w:r>
      <w:r>
        <w:rPr>
          <w:rFonts w:ascii="Arial" w:eastAsia="Arial" w:hAnsi="Arial" w:cs="Arial"/>
          <w:color w:val="333333"/>
          <w:sz w:val="20"/>
        </w:rPr>
        <w:t xml:space="preserve">• </w:t>
      </w:r>
      <w:r>
        <w:rPr>
          <w:rFonts w:ascii="Arial" w:eastAsia="Arial" w:hAnsi="Arial" w:cs="Arial"/>
          <w:color w:val="333333"/>
          <w:sz w:val="20"/>
        </w:rPr>
        <w:tab/>
      </w:r>
      <w:r>
        <w:rPr>
          <w:rFonts w:ascii="Arial" w:eastAsia="Arial" w:hAnsi="Arial" w:cs="Arial"/>
          <w:sz w:val="24"/>
        </w:rPr>
        <w:t xml:space="preserve"> </w:t>
      </w:r>
    </w:p>
    <w:p w14:paraId="12579054" w14:textId="77777777" w:rsidR="00AD7B9C" w:rsidRDefault="003B512D">
      <w:pPr>
        <w:spacing w:after="8" w:line="248" w:lineRule="auto"/>
        <w:ind w:left="25" w:right="120" w:hanging="10"/>
        <w:jc w:val="both"/>
      </w:pPr>
      <w:r>
        <w:rPr>
          <w:rFonts w:ascii="Arial" w:eastAsia="Arial" w:hAnsi="Arial" w:cs="Arial"/>
          <w:sz w:val="24"/>
        </w:rPr>
        <w:t xml:space="preserve">Everyone that works for us demonstrates their commitment to these values.  We will ask you to demonstrate your commitment to these values, and their associated behaviours, throughout the application process.  </w:t>
      </w:r>
    </w:p>
    <w:p w14:paraId="4448A60E" w14:textId="77777777" w:rsidR="00AD7B9C" w:rsidRDefault="00AD7B9C">
      <w:pPr>
        <w:sectPr w:rsidR="00AD7B9C">
          <w:headerReference w:type="even" r:id="rId11"/>
          <w:headerReference w:type="default" r:id="rId12"/>
          <w:headerReference w:type="first" r:id="rId13"/>
          <w:pgSz w:w="11905" w:h="16840"/>
          <w:pgMar w:top="766" w:right="654" w:bottom="659" w:left="836" w:header="720" w:footer="720" w:gutter="0"/>
          <w:cols w:space="720"/>
        </w:sectPr>
      </w:pPr>
    </w:p>
    <w:p w14:paraId="32174220" w14:textId="77777777" w:rsidR="00AD7B9C" w:rsidRDefault="003B512D">
      <w:pPr>
        <w:pStyle w:val="Heading1"/>
        <w:ind w:left="-5"/>
      </w:pPr>
      <w:r>
        <w:lastRenderedPageBreak/>
        <w:t xml:space="preserve">Section B: Selection Criteria/Person Specification  </w:t>
      </w:r>
    </w:p>
    <w:p w14:paraId="415093B3" w14:textId="77777777" w:rsidR="00AD7B9C" w:rsidRDefault="003B512D">
      <w:pPr>
        <w:spacing w:after="12" w:line="248" w:lineRule="auto"/>
        <w:ind w:left="-5" w:hanging="10"/>
        <w:jc w:val="both"/>
      </w:pPr>
      <w:r>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r>
        <w:t xml:space="preserve"> </w:t>
      </w:r>
    </w:p>
    <w:p w14:paraId="4B3F1E35" w14:textId="77777777" w:rsidR="00AD7B9C" w:rsidRDefault="003B512D">
      <w:pPr>
        <w:spacing w:after="2"/>
        <w:ind w:left="15"/>
      </w:pPr>
      <w:r>
        <w:rPr>
          <w:rFonts w:ascii="Arial" w:eastAsia="Arial" w:hAnsi="Arial" w:cs="Arial"/>
        </w:rPr>
        <w:t xml:space="preserve"> </w:t>
      </w:r>
      <w:r>
        <w:t xml:space="preserve"> </w:t>
      </w:r>
    </w:p>
    <w:p w14:paraId="4F76AB79" w14:textId="77777777" w:rsidR="00AD7B9C" w:rsidRDefault="003B512D">
      <w:pPr>
        <w:spacing w:after="12" w:line="248" w:lineRule="auto"/>
        <w:ind w:left="-5" w:hanging="10"/>
        <w:jc w:val="both"/>
      </w:pPr>
      <w:r>
        <w:rPr>
          <w:rFonts w:ascii="Arial" w:eastAsia="Arial" w:hAnsi="Arial" w:cs="Arial"/>
        </w:rPr>
        <w:t xml:space="preserve">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r>
        <w:t xml:space="preserve"> </w:t>
      </w:r>
    </w:p>
    <w:p w14:paraId="169D2118" w14:textId="77777777" w:rsidR="00AD7B9C" w:rsidRDefault="003B512D">
      <w:pPr>
        <w:spacing w:after="0"/>
        <w:ind w:left="15"/>
      </w:pPr>
      <w:r>
        <w:rPr>
          <w:rFonts w:ascii="Arial" w:eastAsia="Arial" w:hAnsi="Arial" w:cs="Arial"/>
        </w:rPr>
        <w:t xml:space="preserve"> </w:t>
      </w:r>
      <w:r>
        <w:t xml:space="preserve"> </w:t>
      </w:r>
    </w:p>
    <w:tbl>
      <w:tblPr>
        <w:tblStyle w:val="TableGrid"/>
        <w:tblW w:w="10350" w:type="dxa"/>
        <w:tblInd w:w="25" w:type="dxa"/>
        <w:tblCellMar>
          <w:top w:w="13" w:type="dxa"/>
          <w:left w:w="110" w:type="dxa"/>
          <w:right w:w="2" w:type="dxa"/>
        </w:tblCellMar>
        <w:tblLook w:val="04A0" w:firstRow="1" w:lastRow="0" w:firstColumn="1" w:lastColumn="0" w:noHBand="0" w:noVBand="1"/>
      </w:tblPr>
      <w:tblGrid>
        <w:gridCol w:w="8314"/>
        <w:gridCol w:w="2036"/>
      </w:tblGrid>
      <w:tr w:rsidR="00AD7B9C" w14:paraId="3F5C729E" w14:textId="77777777">
        <w:trPr>
          <w:trHeight w:val="690"/>
        </w:trPr>
        <w:tc>
          <w:tcPr>
            <w:tcW w:w="8314" w:type="dxa"/>
            <w:tcBorders>
              <w:top w:val="single" w:sz="4" w:space="0" w:color="BFBFBF"/>
              <w:left w:val="single" w:sz="4" w:space="0" w:color="BFBFBF"/>
              <w:bottom w:val="single" w:sz="4" w:space="0" w:color="BFBFBF"/>
              <w:right w:val="single" w:sz="4" w:space="0" w:color="BFBFBF"/>
            </w:tcBorders>
            <w:vAlign w:val="bottom"/>
          </w:tcPr>
          <w:p w14:paraId="250B4AEB" w14:textId="77777777" w:rsidR="00AD7B9C" w:rsidRDefault="003B512D">
            <w:r>
              <w:rPr>
                <w:rFonts w:ascii="Arial" w:eastAsia="Arial" w:hAnsi="Arial" w:cs="Arial"/>
                <w:b/>
                <w:sz w:val="26"/>
              </w:rPr>
              <w:t xml:space="preserve">Essential Criteria </w:t>
            </w:r>
            <w:r>
              <w:t xml:space="preserve"> </w:t>
            </w:r>
          </w:p>
        </w:tc>
        <w:tc>
          <w:tcPr>
            <w:tcW w:w="2036" w:type="dxa"/>
            <w:tcBorders>
              <w:top w:val="single" w:sz="4" w:space="0" w:color="BFBFBF"/>
              <w:left w:val="single" w:sz="4" w:space="0" w:color="BFBFBF"/>
              <w:bottom w:val="single" w:sz="4" w:space="0" w:color="BFBFBF"/>
              <w:right w:val="single" w:sz="4" w:space="0" w:color="BFBFBF"/>
            </w:tcBorders>
            <w:vAlign w:val="bottom"/>
          </w:tcPr>
          <w:p w14:paraId="3D45F1DD" w14:textId="77777777" w:rsidR="00AD7B9C" w:rsidRDefault="003B512D">
            <w:pPr>
              <w:jc w:val="both"/>
            </w:pPr>
            <w:r>
              <w:rPr>
                <w:rFonts w:ascii="Arial" w:eastAsia="Arial" w:hAnsi="Arial" w:cs="Arial"/>
                <w:b/>
                <w:sz w:val="26"/>
              </w:rPr>
              <w:t xml:space="preserve">Assessed By: </w:t>
            </w:r>
            <w:r>
              <w:t xml:space="preserve"> </w:t>
            </w:r>
          </w:p>
        </w:tc>
      </w:tr>
      <w:tr w:rsidR="00AD7B9C" w14:paraId="65BB7324" w14:textId="77777777">
        <w:trPr>
          <w:trHeight w:val="635"/>
        </w:trPr>
        <w:tc>
          <w:tcPr>
            <w:tcW w:w="8314" w:type="dxa"/>
            <w:tcBorders>
              <w:top w:val="single" w:sz="4" w:space="0" w:color="BFBFBF"/>
              <w:left w:val="single" w:sz="4" w:space="0" w:color="BFBFBF"/>
              <w:bottom w:val="single" w:sz="4" w:space="0" w:color="BFBFBF"/>
              <w:right w:val="single" w:sz="4" w:space="0" w:color="BFBFBF"/>
            </w:tcBorders>
          </w:tcPr>
          <w:p w14:paraId="58A5EE3D" w14:textId="77777777" w:rsidR="00AD7B9C" w:rsidRDefault="003B512D">
            <w:r>
              <w:t xml:space="preserve">A degree level or equivalent qualification or relevant professional experience commensurate with the role  </w:t>
            </w:r>
          </w:p>
        </w:tc>
        <w:tc>
          <w:tcPr>
            <w:tcW w:w="2036" w:type="dxa"/>
            <w:tcBorders>
              <w:top w:val="single" w:sz="4" w:space="0" w:color="BFBFBF"/>
              <w:left w:val="single" w:sz="4" w:space="0" w:color="BFBFBF"/>
              <w:bottom w:val="single" w:sz="4" w:space="0" w:color="BFBFBF"/>
              <w:right w:val="single" w:sz="4" w:space="0" w:color="BFBFBF"/>
            </w:tcBorders>
            <w:vAlign w:val="center"/>
          </w:tcPr>
          <w:p w14:paraId="70B18801" w14:textId="77777777" w:rsidR="00AD7B9C" w:rsidRDefault="003B512D">
            <w:r>
              <w:t xml:space="preserve">A, I  </w:t>
            </w:r>
          </w:p>
        </w:tc>
      </w:tr>
      <w:tr w:rsidR="00AD7B9C" w14:paraId="5EE70C1C" w14:textId="77777777">
        <w:trPr>
          <w:trHeight w:val="825"/>
        </w:trPr>
        <w:tc>
          <w:tcPr>
            <w:tcW w:w="8314" w:type="dxa"/>
            <w:tcBorders>
              <w:top w:val="single" w:sz="4" w:space="0" w:color="BFBFBF"/>
              <w:left w:val="single" w:sz="4" w:space="0" w:color="BFBFBF"/>
              <w:bottom w:val="single" w:sz="4" w:space="0" w:color="BFBFBF"/>
              <w:right w:val="single" w:sz="4" w:space="0" w:color="BFBFBF"/>
            </w:tcBorders>
          </w:tcPr>
          <w:p w14:paraId="633D11C1" w14:textId="77777777" w:rsidR="00AD7B9C" w:rsidRDefault="003B512D">
            <w:r>
              <w:t xml:space="preserve">Broad knowledge of all relevant housing legislation, regulations, and standards (e.g., Decent Homes Standard, HHSRS, and RSH requirements). Understanding of specific property compliance requirements, schedules and risks.  </w:t>
            </w:r>
          </w:p>
        </w:tc>
        <w:tc>
          <w:tcPr>
            <w:tcW w:w="2036" w:type="dxa"/>
            <w:tcBorders>
              <w:top w:val="single" w:sz="4" w:space="0" w:color="BFBFBF"/>
              <w:left w:val="single" w:sz="4" w:space="0" w:color="BFBFBF"/>
              <w:bottom w:val="single" w:sz="4" w:space="0" w:color="BFBFBF"/>
              <w:right w:val="single" w:sz="4" w:space="0" w:color="BFBFBF"/>
            </w:tcBorders>
            <w:vAlign w:val="center"/>
          </w:tcPr>
          <w:p w14:paraId="38DF059C" w14:textId="77777777" w:rsidR="00AD7B9C" w:rsidRDefault="003B512D">
            <w:r>
              <w:t xml:space="preserve">I </w:t>
            </w:r>
          </w:p>
        </w:tc>
      </w:tr>
      <w:tr w:rsidR="00AD7B9C" w14:paraId="6D0A4EC7" w14:textId="77777777">
        <w:trPr>
          <w:trHeight w:val="560"/>
        </w:trPr>
        <w:tc>
          <w:tcPr>
            <w:tcW w:w="8314" w:type="dxa"/>
            <w:tcBorders>
              <w:top w:val="single" w:sz="4" w:space="0" w:color="BFBFBF"/>
              <w:left w:val="single" w:sz="4" w:space="0" w:color="BFBFBF"/>
              <w:bottom w:val="single" w:sz="4" w:space="0" w:color="BFBFBF"/>
              <w:right w:val="single" w:sz="4" w:space="0" w:color="BFBFBF"/>
            </w:tcBorders>
          </w:tcPr>
          <w:p w14:paraId="60C8713A" w14:textId="62C9D8E7" w:rsidR="00AD7B9C" w:rsidRPr="008137C6" w:rsidRDefault="003B512D">
            <w:pPr>
              <w:jc w:val="both"/>
              <w:rPr>
                <w:highlight w:val="yellow"/>
              </w:rPr>
            </w:pPr>
            <w:r w:rsidRPr="009C5B12">
              <w:t xml:space="preserve">Experience </w:t>
            </w:r>
            <w:r w:rsidR="008137C6" w:rsidRPr="009C5B12">
              <w:t xml:space="preserve">developing </w:t>
            </w:r>
            <w:r w:rsidR="009C5B12" w:rsidRPr="009C5B12">
              <w:t>specialist supported housing</w:t>
            </w:r>
            <w:r w:rsidRPr="009C5B12">
              <w:t xml:space="preserve">, including </w:t>
            </w:r>
            <w:r w:rsidR="008137C6" w:rsidRPr="009C5B12">
              <w:t xml:space="preserve">negotiating purchase, overseeing conveyancing and handover to operational colleagues. </w:t>
            </w:r>
            <w:r w:rsidRPr="009C5B12">
              <w:t xml:space="preserve"> </w:t>
            </w:r>
          </w:p>
        </w:tc>
        <w:tc>
          <w:tcPr>
            <w:tcW w:w="2036" w:type="dxa"/>
            <w:tcBorders>
              <w:top w:val="single" w:sz="4" w:space="0" w:color="BFBFBF"/>
              <w:left w:val="single" w:sz="4" w:space="0" w:color="BFBFBF"/>
              <w:bottom w:val="single" w:sz="4" w:space="0" w:color="BFBFBF"/>
              <w:right w:val="single" w:sz="4" w:space="0" w:color="BFBFBF"/>
            </w:tcBorders>
            <w:vAlign w:val="center"/>
          </w:tcPr>
          <w:p w14:paraId="04AC9CDC" w14:textId="77777777" w:rsidR="00AD7B9C" w:rsidRDefault="003B512D">
            <w:r>
              <w:t xml:space="preserve">I </w:t>
            </w:r>
          </w:p>
        </w:tc>
      </w:tr>
      <w:tr w:rsidR="00AD7B9C" w14:paraId="72B55D6D" w14:textId="77777777">
        <w:trPr>
          <w:trHeight w:val="825"/>
        </w:trPr>
        <w:tc>
          <w:tcPr>
            <w:tcW w:w="8314" w:type="dxa"/>
            <w:tcBorders>
              <w:top w:val="single" w:sz="4" w:space="0" w:color="BFBFBF"/>
              <w:left w:val="single" w:sz="4" w:space="0" w:color="BFBFBF"/>
              <w:bottom w:val="single" w:sz="4" w:space="0" w:color="BFBFBF"/>
              <w:right w:val="single" w:sz="4" w:space="0" w:color="BFBFBF"/>
            </w:tcBorders>
          </w:tcPr>
          <w:p w14:paraId="3F7D2499" w14:textId="722BC0EF" w:rsidR="00AD7B9C" w:rsidRDefault="003B512D">
            <w:pPr>
              <w:ind w:right="55"/>
              <w:jc w:val="both"/>
            </w:pPr>
            <w:r w:rsidRPr="009C5B12">
              <w:t xml:space="preserve">Direct experience working in a Housing Association with clients with PMLD and/or Autism with an in depth understanding of the processes of </w:t>
            </w:r>
            <w:r w:rsidR="008137C6" w:rsidRPr="009C5B12">
              <w:t xml:space="preserve">property requirements and multi-agency working towards </w:t>
            </w:r>
            <w:r w:rsidRPr="009C5B12">
              <w:t>property mobilisation.</w:t>
            </w:r>
            <w:r>
              <w:t xml:space="preserve">  </w:t>
            </w:r>
          </w:p>
        </w:tc>
        <w:tc>
          <w:tcPr>
            <w:tcW w:w="2036" w:type="dxa"/>
            <w:tcBorders>
              <w:top w:val="single" w:sz="4" w:space="0" w:color="BFBFBF"/>
              <w:left w:val="single" w:sz="4" w:space="0" w:color="BFBFBF"/>
              <w:bottom w:val="single" w:sz="4" w:space="0" w:color="BFBFBF"/>
              <w:right w:val="single" w:sz="4" w:space="0" w:color="BFBFBF"/>
            </w:tcBorders>
          </w:tcPr>
          <w:p w14:paraId="3EF1E89C" w14:textId="77777777" w:rsidR="00AD7B9C" w:rsidRDefault="003B512D">
            <w:r>
              <w:t xml:space="preserve"> </w:t>
            </w:r>
          </w:p>
          <w:p w14:paraId="61757925" w14:textId="77777777" w:rsidR="00AD7B9C" w:rsidRDefault="003B512D">
            <w:r>
              <w:t xml:space="preserve">A, I  </w:t>
            </w:r>
          </w:p>
        </w:tc>
      </w:tr>
      <w:tr w:rsidR="00AD7B9C" w14:paraId="161D6787" w14:textId="77777777">
        <w:trPr>
          <w:trHeight w:val="830"/>
        </w:trPr>
        <w:tc>
          <w:tcPr>
            <w:tcW w:w="8314" w:type="dxa"/>
            <w:tcBorders>
              <w:top w:val="single" w:sz="4" w:space="0" w:color="BFBFBF"/>
              <w:left w:val="single" w:sz="4" w:space="0" w:color="BFBFBF"/>
              <w:bottom w:val="single" w:sz="4" w:space="0" w:color="BFBFBF"/>
              <w:right w:val="single" w:sz="4" w:space="0" w:color="BFBFBF"/>
            </w:tcBorders>
          </w:tcPr>
          <w:p w14:paraId="32CE0866" w14:textId="5843684C" w:rsidR="00AD7B9C" w:rsidRDefault="003B512D">
            <w:r>
              <w:t xml:space="preserve">Enhanced understanding of Housing Benefit legislation and regulations, experience in and demonstrable knowledge of completing rent settings and rent testing for exempt </w:t>
            </w:r>
            <w:r w:rsidR="008137C6">
              <w:t>accommodation</w:t>
            </w:r>
            <w:r>
              <w:t xml:space="preserve">, with a working knowledge of how Housing Benefit teams operate.   </w:t>
            </w:r>
          </w:p>
        </w:tc>
        <w:tc>
          <w:tcPr>
            <w:tcW w:w="2036" w:type="dxa"/>
            <w:tcBorders>
              <w:top w:val="single" w:sz="4" w:space="0" w:color="BFBFBF"/>
              <w:left w:val="single" w:sz="4" w:space="0" w:color="BFBFBF"/>
              <w:bottom w:val="single" w:sz="4" w:space="0" w:color="BFBFBF"/>
              <w:right w:val="single" w:sz="4" w:space="0" w:color="BFBFBF"/>
            </w:tcBorders>
            <w:vAlign w:val="center"/>
          </w:tcPr>
          <w:p w14:paraId="2524F6D1" w14:textId="77777777" w:rsidR="00AD7B9C" w:rsidRDefault="003B512D">
            <w:r>
              <w:t xml:space="preserve">A, I, T  </w:t>
            </w:r>
          </w:p>
        </w:tc>
      </w:tr>
      <w:tr w:rsidR="00AD7B9C" w14:paraId="31B2DFC4" w14:textId="77777777">
        <w:trPr>
          <w:trHeight w:val="826"/>
        </w:trPr>
        <w:tc>
          <w:tcPr>
            <w:tcW w:w="8314" w:type="dxa"/>
            <w:tcBorders>
              <w:top w:val="single" w:sz="4" w:space="0" w:color="BFBFBF"/>
              <w:left w:val="single" w:sz="4" w:space="0" w:color="BFBFBF"/>
              <w:bottom w:val="single" w:sz="4" w:space="0" w:color="BFBFBF"/>
              <w:right w:val="single" w:sz="4" w:space="0" w:color="BFBFBF"/>
            </w:tcBorders>
          </w:tcPr>
          <w:p w14:paraId="011950FB" w14:textId="77777777" w:rsidR="00AD7B9C" w:rsidRDefault="003B512D">
            <w:pPr>
              <w:ind w:right="535"/>
              <w:jc w:val="both"/>
            </w:pPr>
            <w:r>
              <w:t xml:space="preserve">Experience of designing and developing housing schemes which deliver positive outcomes, quality, value and innovation. Knowledge of construction methods, materials, techniques, design principles and site sensitivities for complex clients. </w:t>
            </w:r>
          </w:p>
        </w:tc>
        <w:tc>
          <w:tcPr>
            <w:tcW w:w="2036" w:type="dxa"/>
            <w:tcBorders>
              <w:top w:val="single" w:sz="4" w:space="0" w:color="BFBFBF"/>
              <w:left w:val="single" w:sz="4" w:space="0" w:color="BFBFBF"/>
              <w:bottom w:val="single" w:sz="4" w:space="0" w:color="BFBFBF"/>
              <w:right w:val="single" w:sz="4" w:space="0" w:color="BFBFBF"/>
            </w:tcBorders>
            <w:vAlign w:val="center"/>
          </w:tcPr>
          <w:p w14:paraId="434463BB" w14:textId="77777777" w:rsidR="00AD7B9C" w:rsidRDefault="003B512D">
            <w:r>
              <w:t xml:space="preserve">A, I  </w:t>
            </w:r>
          </w:p>
        </w:tc>
      </w:tr>
      <w:tr w:rsidR="00AD7B9C" w14:paraId="4782FF12" w14:textId="77777777">
        <w:trPr>
          <w:trHeight w:val="560"/>
        </w:trPr>
        <w:tc>
          <w:tcPr>
            <w:tcW w:w="8314" w:type="dxa"/>
            <w:tcBorders>
              <w:top w:val="single" w:sz="4" w:space="0" w:color="BFBFBF"/>
              <w:left w:val="single" w:sz="4" w:space="0" w:color="BFBFBF"/>
              <w:bottom w:val="single" w:sz="4" w:space="0" w:color="BFBFBF"/>
              <w:right w:val="single" w:sz="4" w:space="0" w:color="BFBFBF"/>
            </w:tcBorders>
          </w:tcPr>
          <w:p w14:paraId="363F378C" w14:textId="77777777" w:rsidR="00AD7B9C" w:rsidRDefault="003B512D">
            <w:pPr>
              <w:jc w:val="both"/>
            </w:pPr>
            <w:r>
              <w:t xml:space="preserve">Experience of collaborative approaches to Partnership working including the capacity to build and develop commercial relationships.  </w:t>
            </w:r>
          </w:p>
        </w:tc>
        <w:tc>
          <w:tcPr>
            <w:tcW w:w="2036" w:type="dxa"/>
            <w:tcBorders>
              <w:top w:val="single" w:sz="4" w:space="0" w:color="BFBFBF"/>
              <w:left w:val="single" w:sz="4" w:space="0" w:color="BFBFBF"/>
              <w:bottom w:val="single" w:sz="4" w:space="0" w:color="BFBFBF"/>
              <w:right w:val="single" w:sz="4" w:space="0" w:color="BFBFBF"/>
            </w:tcBorders>
            <w:vAlign w:val="center"/>
          </w:tcPr>
          <w:p w14:paraId="3242CB6E" w14:textId="77777777" w:rsidR="00AD7B9C" w:rsidRDefault="003B512D">
            <w:r>
              <w:t xml:space="preserve">A, I  </w:t>
            </w:r>
          </w:p>
        </w:tc>
      </w:tr>
      <w:tr w:rsidR="00AD7B9C" w14:paraId="2880F0CE" w14:textId="77777777">
        <w:trPr>
          <w:trHeight w:val="555"/>
        </w:trPr>
        <w:tc>
          <w:tcPr>
            <w:tcW w:w="8314" w:type="dxa"/>
            <w:tcBorders>
              <w:top w:val="single" w:sz="4" w:space="0" w:color="BFBFBF"/>
              <w:left w:val="single" w:sz="4" w:space="0" w:color="BFBFBF"/>
              <w:bottom w:val="single" w:sz="4" w:space="0" w:color="BFBFBF"/>
              <w:right w:val="single" w:sz="4" w:space="0" w:color="BFBFBF"/>
            </w:tcBorders>
          </w:tcPr>
          <w:p w14:paraId="078033A7" w14:textId="77777777" w:rsidR="00AD7B9C" w:rsidRDefault="003B512D">
            <w:pPr>
              <w:jc w:val="both"/>
            </w:pPr>
            <w:r>
              <w:t xml:space="preserve">Demonstrable experience of leading process improvements and introducing effective change.  </w:t>
            </w:r>
          </w:p>
        </w:tc>
        <w:tc>
          <w:tcPr>
            <w:tcW w:w="2036" w:type="dxa"/>
            <w:tcBorders>
              <w:top w:val="single" w:sz="4" w:space="0" w:color="BFBFBF"/>
              <w:left w:val="single" w:sz="4" w:space="0" w:color="BFBFBF"/>
              <w:bottom w:val="single" w:sz="4" w:space="0" w:color="BFBFBF"/>
              <w:right w:val="single" w:sz="4" w:space="0" w:color="BFBFBF"/>
            </w:tcBorders>
            <w:vAlign w:val="center"/>
          </w:tcPr>
          <w:p w14:paraId="5C4A468A" w14:textId="77777777" w:rsidR="00AD7B9C" w:rsidRDefault="003B512D">
            <w:r>
              <w:t xml:space="preserve">A, I  </w:t>
            </w:r>
          </w:p>
        </w:tc>
      </w:tr>
      <w:tr w:rsidR="00AD7B9C" w14:paraId="6585F378" w14:textId="77777777">
        <w:trPr>
          <w:trHeight w:val="830"/>
        </w:trPr>
        <w:tc>
          <w:tcPr>
            <w:tcW w:w="8314" w:type="dxa"/>
            <w:tcBorders>
              <w:top w:val="single" w:sz="4" w:space="0" w:color="BFBFBF"/>
              <w:left w:val="single" w:sz="4" w:space="0" w:color="BFBFBF"/>
              <w:bottom w:val="single" w:sz="4" w:space="0" w:color="BFBFBF"/>
              <w:right w:val="single" w:sz="4" w:space="0" w:color="BFBFBF"/>
            </w:tcBorders>
          </w:tcPr>
          <w:p w14:paraId="75A2CC0D" w14:textId="77777777" w:rsidR="00AD7B9C" w:rsidRDefault="003B512D">
            <w:pPr>
              <w:ind w:right="137"/>
              <w:jc w:val="both"/>
            </w:pPr>
            <w:r>
              <w:t xml:space="preserve">Demonstrated ability to develop, implement, and optimise workflows and operational processes with experience automating processes to improve efficiency and reduce administrative burdens. </w:t>
            </w:r>
          </w:p>
        </w:tc>
        <w:tc>
          <w:tcPr>
            <w:tcW w:w="2036" w:type="dxa"/>
            <w:tcBorders>
              <w:top w:val="single" w:sz="4" w:space="0" w:color="BFBFBF"/>
              <w:left w:val="single" w:sz="4" w:space="0" w:color="BFBFBF"/>
              <w:bottom w:val="single" w:sz="4" w:space="0" w:color="BFBFBF"/>
              <w:right w:val="single" w:sz="4" w:space="0" w:color="BFBFBF"/>
            </w:tcBorders>
            <w:vAlign w:val="center"/>
          </w:tcPr>
          <w:p w14:paraId="017AF7ED" w14:textId="77777777" w:rsidR="00AD7B9C" w:rsidRDefault="003B512D">
            <w:r>
              <w:t xml:space="preserve">I </w:t>
            </w:r>
          </w:p>
        </w:tc>
      </w:tr>
      <w:tr w:rsidR="00AD7B9C" w14:paraId="73C25F1D" w14:textId="77777777">
        <w:trPr>
          <w:trHeight w:val="825"/>
        </w:trPr>
        <w:tc>
          <w:tcPr>
            <w:tcW w:w="8314" w:type="dxa"/>
            <w:tcBorders>
              <w:top w:val="single" w:sz="4" w:space="0" w:color="BFBFBF"/>
              <w:left w:val="single" w:sz="4" w:space="0" w:color="BFBFBF"/>
              <w:bottom w:val="single" w:sz="4" w:space="0" w:color="BFBFBF"/>
              <w:right w:val="single" w:sz="4" w:space="0" w:color="BFBFBF"/>
            </w:tcBorders>
          </w:tcPr>
          <w:p w14:paraId="5EDA4186" w14:textId="77777777" w:rsidR="00AD7B9C" w:rsidRDefault="003B512D">
            <w:pPr>
              <w:ind w:right="53"/>
              <w:jc w:val="both"/>
            </w:pPr>
            <w:r>
              <w:t xml:space="preserve">Proficient in using IT management systems and tools for data management and reporting. Competent in working with digital tools and systems to streamline operations and reporting. </w:t>
            </w:r>
          </w:p>
        </w:tc>
        <w:tc>
          <w:tcPr>
            <w:tcW w:w="2036" w:type="dxa"/>
            <w:tcBorders>
              <w:top w:val="single" w:sz="4" w:space="0" w:color="BFBFBF"/>
              <w:left w:val="single" w:sz="4" w:space="0" w:color="BFBFBF"/>
              <w:bottom w:val="single" w:sz="4" w:space="0" w:color="BFBFBF"/>
              <w:right w:val="single" w:sz="4" w:space="0" w:color="BFBFBF"/>
            </w:tcBorders>
          </w:tcPr>
          <w:p w14:paraId="76108B71" w14:textId="77777777" w:rsidR="00AD7B9C" w:rsidRDefault="003B512D">
            <w:r>
              <w:t xml:space="preserve">I  </w:t>
            </w:r>
          </w:p>
        </w:tc>
      </w:tr>
      <w:tr w:rsidR="00AD7B9C" w14:paraId="3EC12BAD" w14:textId="77777777">
        <w:trPr>
          <w:trHeight w:val="826"/>
        </w:trPr>
        <w:tc>
          <w:tcPr>
            <w:tcW w:w="8314" w:type="dxa"/>
            <w:tcBorders>
              <w:top w:val="single" w:sz="4" w:space="0" w:color="BFBFBF"/>
              <w:left w:val="single" w:sz="4" w:space="0" w:color="BFBFBF"/>
              <w:bottom w:val="single" w:sz="4" w:space="0" w:color="BFBFBF"/>
              <w:right w:val="single" w:sz="4" w:space="0" w:color="BFBFBF"/>
            </w:tcBorders>
          </w:tcPr>
          <w:p w14:paraId="02C7DF7D" w14:textId="77777777" w:rsidR="00AD7B9C" w:rsidRDefault="003B512D">
            <w:pPr>
              <w:ind w:right="51"/>
              <w:jc w:val="both"/>
            </w:pPr>
            <w:r>
              <w:t xml:space="preserve">Strong skills in data analysis and reporting, including experience creating dashboards and performance reports, with the ability to interpret data to drive decision-making and strategic planning. </w:t>
            </w:r>
          </w:p>
        </w:tc>
        <w:tc>
          <w:tcPr>
            <w:tcW w:w="2036" w:type="dxa"/>
            <w:tcBorders>
              <w:top w:val="single" w:sz="4" w:space="0" w:color="BFBFBF"/>
              <w:left w:val="single" w:sz="4" w:space="0" w:color="BFBFBF"/>
              <w:bottom w:val="single" w:sz="4" w:space="0" w:color="BFBFBF"/>
              <w:right w:val="single" w:sz="4" w:space="0" w:color="BFBFBF"/>
            </w:tcBorders>
          </w:tcPr>
          <w:p w14:paraId="48D56CF1" w14:textId="77777777" w:rsidR="00AD7B9C" w:rsidRDefault="003B512D">
            <w:r>
              <w:t xml:space="preserve">A, I </w:t>
            </w:r>
          </w:p>
        </w:tc>
      </w:tr>
      <w:tr w:rsidR="00AD7B9C" w14:paraId="76421419" w14:textId="77777777">
        <w:trPr>
          <w:trHeight w:val="320"/>
        </w:trPr>
        <w:tc>
          <w:tcPr>
            <w:tcW w:w="8314" w:type="dxa"/>
            <w:tcBorders>
              <w:top w:val="single" w:sz="4" w:space="0" w:color="BFBFBF"/>
              <w:left w:val="single" w:sz="4" w:space="0" w:color="BFBFBF"/>
              <w:bottom w:val="single" w:sz="4" w:space="0" w:color="BFBFBF"/>
              <w:right w:val="single" w:sz="4" w:space="0" w:color="BFBFBF"/>
            </w:tcBorders>
          </w:tcPr>
          <w:p w14:paraId="13B55954" w14:textId="77777777" w:rsidR="00AD7B9C" w:rsidRDefault="003B512D">
            <w:r>
              <w:t xml:space="preserve">Strong financial acumen and deep numeric literacy </w:t>
            </w:r>
          </w:p>
        </w:tc>
        <w:tc>
          <w:tcPr>
            <w:tcW w:w="2036" w:type="dxa"/>
            <w:tcBorders>
              <w:top w:val="single" w:sz="4" w:space="0" w:color="BFBFBF"/>
              <w:left w:val="single" w:sz="4" w:space="0" w:color="BFBFBF"/>
              <w:bottom w:val="single" w:sz="4" w:space="0" w:color="BFBFBF"/>
              <w:right w:val="single" w:sz="4" w:space="0" w:color="BFBFBF"/>
            </w:tcBorders>
          </w:tcPr>
          <w:p w14:paraId="2F3097F3" w14:textId="77777777" w:rsidR="00AD7B9C" w:rsidRDefault="003B512D">
            <w:r>
              <w:t xml:space="preserve">A, I </w:t>
            </w:r>
          </w:p>
        </w:tc>
      </w:tr>
      <w:tr w:rsidR="00AD7B9C" w14:paraId="76B2193F" w14:textId="77777777">
        <w:trPr>
          <w:trHeight w:val="1096"/>
        </w:trPr>
        <w:tc>
          <w:tcPr>
            <w:tcW w:w="8314" w:type="dxa"/>
            <w:tcBorders>
              <w:top w:val="single" w:sz="4" w:space="0" w:color="BFBFBF"/>
              <w:left w:val="single" w:sz="4" w:space="0" w:color="BFBFBF"/>
              <w:bottom w:val="single" w:sz="4" w:space="0" w:color="BFBFBF"/>
              <w:right w:val="single" w:sz="4" w:space="0" w:color="BFBFBF"/>
            </w:tcBorders>
          </w:tcPr>
          <w:p w14:paraId="600A0694" w14:textId="77777777" w:rsidR="00AD7B9C" w:rsidRDefault="003B512D">
            <w:pPr>
              <w:ind w:right="52"/>
              <w:jc w:val="both"/>
            </w:pPr>
            <w:r>
              <w:t xml:space="preserve">Proven ability to solve complex problems creatively and effectively with a track record of developing innovative solutions to operational challenges. Experience working independently and taking ownership of tasks, with minimal supervision. Ability to lead by example, drive projects forward, and ensure accountability. </w:t>
            </w:r>
          </w:p>
        </w:tc>
        <w:tc>
          <w:tcPr>
            <w:tcW w:w="2036" w:type="dxa"/>
            <w:tcBorders>
              <w:top w:val="single" w:sz="4" w:space="0" w:color="BFBFBF"/>
              <w:left w:val="single" w:sz="4" w:space="0" w:color="BFBFBF"/>
              <w:bottom w:val="single" w:sz="4" w:space="0" w:color="BFBFBF"/>
              <w:right w:val="single" w:sz="4" w:space="0" w:color="BFBFBF"/>
            </w:tcBorders>
          </w:tcPr>
          <w:p w14:paraId="7BAB5393" w14:textId="77777777" w:rsidR="00AD7B9C" w:rsidRDefault="003B512D">
            <w:r>
              <w:t xml:space="preserve">I </w:t>
            </w:r>
          </w:p>
        </w:tc>
      </w:tr>
      <w:tr w:rsidR="00AD7B9C" w14:paraId="3A6CA67E" w14:textId="77777777">
        <w:trPr>
          <w:trHeight w:val="830"/>
        </w:trPr>
        <w:tc>
          <w:tcPr>
            <w:tcW w:w="8314" w:type="dxa"/>
            <w:tcBorders>
              <w:top w:val="single" w:sz="4" w:space="0" w:color="BFBFBF"/>
              <w:left w:val="single" w:sz="4" w:space="0" w:color="BFBFBF"/>
              <w:bottom w:val="single" w:sz="4" w:space="0" w:color="BFBFBF"/>
              <w:right w:val="single" w:sz="4" w:space="0" w:color="BFBFBF"/>
            </w:tcBorders>
          </w:tcPr>
          <w:p w14:paraId="297F86FD" w14:textId="77777777" w:rsidR="00AD7B9C" w:rsidRDefault="003B512D">
            <w:pPr>
              <w:ind w:right="56"/>
              <w:jc w:val="both"/>
            </w:pPr>
            <w:r>
              <w:t xml:space="preserve">Excellent communication skills, with the ability to engage effectively with colleagues, contractors, and external partners. Experience managing relationships and collaborating across teams to achieve shared goals. </w:t>
            </w:r>
          </w:p>
        </w:tc>
        <w:tc>
          <w:tcPr>
            <w:tcW w:w="2036" w:type="dxa"/>
            <w:tcBorders>
              <w:top w:val="single" w:sz="4" w:space="0" w:color="BFBFBF"/>
              <w:left w:val="single" w:sz="4" w:space="0" w:color="BFBFBF"/>
              <w:bottom w:val="single" w:sz="4" w:space="0" w:color="BFBFBF"/>
              <w:right w:val="single" w:sz="4" w:space="0" w:color="BFBFBF"/>
            </w:tcBorders>
          </w:tcPr>
          <w:p w14:paraId="1C6A708E" w14:textId="77777777" w:rsidR="00AD7B9C" w:rsidRDefault="003B512D">
            <w:r>
              <w:t xml:space="preserve">I </w:t>
            </w:r>
          </w:p>
        </w:tc>
      </w:tr>
      <w:tr w:rsidR="00AD7B9C" w14:paraId="54F1F68B" w14:textId="77777777">
        <w:trPr>
          <w:trHeight w:val="996"/>
        </w:trPr>
        <w:tc>
          <w:tcPr>
            <w:tcW w:w="8314" w:type="dxa"/>
            <w:tcBorders>
              <w:top w:val="single" w:sz="4" w:space="0" w:color="BFBFBF"/>
              <w:left w:val="single" w:sz="4" w:space="0" w:color="BFBFBF"/>
              <w:bottom w:val="single" w:sz="4" w:space="0" w:color="BFBFBF"/>
              <w:right w:val="single" w:sz="4" w:space="0" w:color="BFBFBF"/>
            </w:tcBorders>
          </w:tcPr>
          <w:p w14:paraId="753BFE5F" w14:textId="77777777" w:rsidR="00AD7B9C" w:rsidRDefault="003B512D">
            <w:pPr>
              <w:ind w:right="128"/>
              <w:jc w:val="both"/>
            </w:pPr>
            <w:r>
              <w:lastRenderedPageBreak/>
              <w:t xml:space="preserve">Good understanding of the legislative frameworks for safeguarding vulnerable adults and children and broad knowledge of key legislation in relation to adults and/or children’s services.  </w:t>
            </w:r>
          </w:p>
        </w:tc>
        <w:tc>
          <w:tcPr>
            <w:tcW w:w="2036" w:type="dxa"/>
            <w:tcBorders>
              <w:top w:val="single" w:sz="4" w:space="0" w:color="BFBFBF"/>
              <w:left w:val="single" w:sz="4" w:space="0" w:color="BFBFBF"/>
              <w:bottom w:val="single" w:sz="4" w:space="0" w:color="BFBFBF"/>
              <w:right w:val="single" w:sz="4" w:space="0" w:color="BFBFBF"/>
            </w:tcBorders>
          </w:tcPr>
          <w:p w14:paraId="199A711C" w14:textId="77777777" w:rsidR="00AD7B9C" w:rsidRDefault="003B512D">
            <w:r>
              <w:t xml:space="preserve">A, I  </w:t>
            </w:r>
          </w:p>
        </w:tc>
      </w:tr>
      <w:tr w:rsidR="00AD7B9C" w14:paraId="76CAF362" w14:textId="77777777">
        <w:trPr>
          <w:trHeight w:val="1095"/>
        </w:trPr>
        <w:tc>
          <w:tcPr>
            <w:tcW w:w="8314" w:type="dxa"/>
            <w:tcBorders>
              <w:top w:val="single" w:sz="4" w:space="0" w:color="BFBFBF"/>
              <w:left w:val="single" w:sz="4" w:space="0" w:color="BFBFBF"/>
              <w:bottom w:val="single" w:sz="4" w:space="0" w:color="BFBFBF"/>
              <w:right w:val="single" w:sz="4" w:space="0" w:color="BFBFBF"/>
            </w:tcBorders>
          </w:tcPr>
          <w:p w14:paraId="618C1540" w14:textId="77777777" w:rsidR="00AD7B9C" w:rsidRDefault="003B512D">
            <w:pPr>
              <w:ind w:right="48"/>
              <w:jc w:val="both"/>
            </w:pPr>
            <w:r>
              <w:t xml:space="preserve">Excellent verbal and written communication skills with the ability to build strong relationships and work collaboratively in with a wide range of stakeholders, including leading and managing difficult conversations. The ability to work with senior officers, health leaders and elected members as required. </w:t>
            </w:r>
          </w:p>
        </w:tc>
        <w:tc>
          <w:tcPr>
            <w:tcW w:w="2036" w:type="dxa"/>
            <w:tcBorders>
              <w:top w:val="single" w:sz="4" w:space="0" w:color="BFBFBF"/>
              <w:left w:val="single" w:sz="4" w:space="0" w:color="BFBFBF"/>
              <w:bottom w:val="single" w:sz="4" w:space="0" w:color="BFBFBF"/>
              <w:right w:val="single" w:sz="4" w:space="0" w:color="BFBFBF"/>
            </w:tcBorders>
          </w:tcPr>
          <w:p w14:paraId="56182186" w14:textId="77777777" w:rsidR="00AD7B9C" w:rsidRDefault="003B512D">
            <w:r>
              <w:t xml:space="preserve">A, I  </w:t>
            </w:r>
          </w:p>
        </w:tc>
      </w:tr>
    </w:tbl>
    <w:p w14:paraId="62E7F168" w14:textId="77777777" w:rsidR="00AD7B9C" w:rsidRDefault="003B512D">
      <w:pPr>
        <w:spacing w:after="163"/>
        <w:ind w:left="15"/>
      </w:pPr>
      <w:r>
        <w:t xml:space="preserve"> </w:t>
      </w:r>
    </w:p>
    <w:p w14:paraId="772517E4" w14:textId="77777777" w:rsidR="00AD7B9C" w:rsidRDefault="003B512D">
      <w:pPr>
        <w:spacing w:after="0"/>
        <w:ind w:left="15"/>
      </w:pPr>
      <w:r>
        <w:rPr>
          <w:rFonts w:ascii="Arial" w:eastAsia="Arial" w:hAnsi="Arial" w:cs="Arial"/>
        </w:rPr>
        <w:t xml:space="preserve"> </w:t>
      </w:r>
      <w:r>
        <w:t xml:space="preserve"> </w:t>
      </w:r>
    </w:p>
    <w:tbl>
      <w:tblPr>
        <w:tblStyle w:val="TableGrid"/>
        <w:tblW w:w="10350" w:type="dxa"/>
        <w:tblInd w:w="25" w:type="dxa"/>
        <w:tblCellMar>
          <w:top w:w="177" w:type="dxa"/>
          <w:left w:w="110" w:type="dxa"/>
          <w:bottom w:w="10" w:type="dxa"/>
        </w:tblCellMar>
        <w:tblLook w:val="04A0" w:firstRow="1" w:lastRow="0" w:firstColumn="1" w:lastColumn="0" w:noHBand="0" w:noVBand="1"/>
      </w:tblPr>
      <w:tblGrid>
        <w:gridCol w:w="8314"/>
        <w:gridCol w:w="2036"/>
      </w:tblGrid>
      <w:tr w:rsidR="00AD7B9C" w14:paraId="6AD72C40" w14:textId="77777777">
        <w:trPr>
          <w:trHeight w:val="810"/>
        </w:trPr>
        <w:tc>
          <w:tcPr>
            <w:tcW w:w="8314" w:type="dxa"/>
            <w:tcBorders>
              <w:top w:val="single" w:sz="4" w:space="0" w:color="BFBFBF"/>
              <w:left w:val="single" w:sz="4" w:space="0" w:color="BFBFBF"/>
              <w:bottom w:val="single" w:sz="4" w:space="0" w:color="BFBFBF"/>
              <w:right w:val="single" w:sz="4" w:space="0" w:color="BFBFBF"/>
            </w:tcBorders>
            <w:vAlign w:val="bottom"/>
          </w:tcPr>
          <w:p w14:paraId="6512825B" w14:textId="77777777" w:rsidR="00AD7B9C" w:rsidRDefault="003B512D">
            <w:r>
              <w:rPr>
                <w:rFonts w:ascii="Arial" w:eastAsia="Arial" w:hAnsi="Arial" w:cs="Arial"/>
                <w:b/>
                <w:sz w:val="26"/>
              </w:rPr>
              <w:t xml:space="preserve">Desirable Criteria </w:t>
            </w:r>
            <w:r>
              <w:t xml:space="preserve"> </w:t>
            </w:r>
          </w:p>
        </w:tc>
        <w:tc>
          <w:tcPr>
            <w:tcW w:w="2036" w:type="dxa"/>
            <w:tcBorders>
              <w:top w:val="single" w:sz="4" w:space="0" w:color="BFBFBF"/>
              <w:left w:val="single" w:sz="4" w:space="0" w:color="BFBFBF"/>
              <w:bottom w:val="single" w:sz="4" w:space="0" w:color="BFBFBF"/>
              <w:right w:val="single" w:sz="4" w:space="0" w:color="BFBFBF"/>
            </w:tcBorders>
            <w:vAlign w:val="bottom"/>
          </w:tcPr>
          <w:p w14:paraId="121FD911" w14:textId="77777777" w:rsidR="00AD7B9C" w:rsidRDefault="003B512D">
            <w:pPr>
              <w:jc w:val="both"/>
            </w:pPr>
            <w:r>
              <w:rPr>
                <w:rFonts w:ascii="Arial" w:eastAsia="Arial" w:hAnsi="Arial" w:cs="Arial"/>
                <w:b/>
                <w:sz w:val="26"/>
              </w:rPr>
              <w:t xml:space="preserve">Assessed By: </w:t>
            </w:r>
            <w:r>
              <w:t xml:space="preserve"> </w:t>
            </w:r>
          </w:p>
        </w:tc>
      </w:tr>
      <w:tr w:rsidR="00AD7B9C" w14:paraId="5D11AA9A" w14:textId="77777777">
        <w:trPr>
          <w:trHeight w:val="631"/>
        </w:trPr>
        <w:tc>
          <w:tcPr>
            <w:tcW w:w="8314" w:type="dxa"/>
            <w:tcBorders>
              <w:top w:val="single" w:sz="4" w:space="0" w:color="BFBFBF"/>
              <w:left w:val="single" w:sz="4" w:space="0" w:color="BFBFBF"/>
              <w:bottom w:val="single" w:sz="4" w:space="0" w:color="BFBFBF"/>
              <w:right w:val="single" w:sz="4" w:space="0" w:color="BFBFBF"/>
            </w:tcBorders>
            <w:vAlign w:val="bottom"/>
          </w:tcPr>
          <w:p w14:paraId="5BC9939A" w14:textId="77777777" w:rsidR="00AD7B9C" w:rsidRDefault="003B512D">
            <w:r>
              <w:rPr>
                <w:rFonts w:ascii="Tahoma" w:eastAsia="Tahoma" w:hAnsi="Tahoma" w:cs="Tahoma"/>
                <w:sz w:val="20"/>
              </w:rPr>
              <w:t xml:space="preserve">Experience of developing learning disability / autism and / or mental health complex needs accommodation both refurbishments and new builds </w:t>
            </w:r>
          </w:p>
        </w:tc>
        <w:tc>
          <w:tcPr>
            <w:tcW w:w="2036" w:type="dxa"/>
            <w:tcBorders>
              <w:top w:val="single" w:sz="4" w:space="0" w:color="BFBFBF"/>
              <w:left w:val="single" w:sz="4" w:space="0" w:color="BFBFBF"/>
              <w:bottom w:val="single" w:sz="4" w:space="0" w:color="BFBFBF"/>
              <w:right w:val="single" w:sz="4" w:space="0" w:color="BFBFBF"/>
            </w:tcBorders>
            <w:vAlign w:val="bottom"/>
          </w:tcPr>
          <w:p w14:paraId="5F305AA1" w14:textId="77777777" w:rsidR="00AD7B9C" w:rsidRDefault="003B512D">
            <w:r>
              <w:rPr>
                <w:rFonts w:ascii="Tahoma" w:eastAsia="Tahoma" w:hAnsi="Tahoma" w:cs="Tahoma"/>
                <w:sz w:val="20"/>
              </w:rPr>
              <w:t>A, I</w:t>
            </w:r>
            <w:r>
              <w:rPr>
                <w:rFonts w:ascii="Arial" w:eastAsia="Arial" w:hAnsi="Arial" w:cs="Arial"/>
                <w:sz w:val="20"/>
              </w:rPr>
              <w:t xml:space="preserve"> </w:t>
            </w:r>
            <w:r>
              <w:t xml:space="preserve"> </w:t>
            </w:r>
          </w:p>
        </w:tc>
      </w:tr>
      <w:tr w:rsidR="00AD7B9C" w14:paraId="23880494" w14:textId="77777777">
        <w:trPr>
          <w:trHeight w:val="870"/>
        </w:trPr>
        <w:tc>
          <w:tcPr>
            <w:tcW w:w="8314" w:type="dxa"/>
            <w:tcBorders>
              <w:top w:val="single" w:sz="4" w:space="0" w:color="BFBFBF"/>
              <w:left w:val="single" w:sz="4" w:space="0" w:color="BFBFBF"/>
              <w:bottom w:val="single" w:sz="4" w:space="0" w:color="BFBFBF"/>
              <w:right w:val="single" w:sz="4" w:space="0" w:color="BFBFBF"/>
            </w:tcBorders>
            <w:vAlign w:val="bottom"/>
          </w:tcPr>
          <w:p w14:paraId="09CAC72A" w14:textId="77777777" w:rsidR="00AD7B9C" w:rsidRDefault="003B512D">
            <w:pPr>
              <w:jc w:val="both"/>
            </w:pPr>
            <w:r>
              <w:rPr>
                <w:rFonts w:ascii="Tahoma" w:eastAsia="Tahoma" w:hAnsi="Tahoma" w:cs="Tahoma"/>
                <w:sz w:val="20"/>
              </w:rPr>
              <w:t>Experience of joint commissioning and collaborative working across multiple organisations, including Health and other public sector partners.</w:t>
            </w:r>
            <w:r>
              <w:rPr>
                <w:rFonts w:ascii="Arial" w:eastAsia="Arial" w:hAnsi="Arial" w:cs="Arial"/>
              </w:rPr>
              <w:t xml:space="preserve"> </w:t>
            </w:r>
            <w:r>
              <w:t xml:space="preserve"> </w:t>
            </w:r>
          </w:p>
        </w:tc>
        <w:tc>
          <w:tcPr>
            <w:tcW w:w="2036" w:type="dxa"/>
            <w:tcBorders>
              <w:top w:val="single" w:sz="4" w:space="0" w:color="BFBFBF"/>
              <w:left w:val="single" w:sz="4" w:space="0" w:color="BFBFBF"/>
              <w:bottom w:val="single" w:sz="4" w:space="0" w:color="BFBFBF"/>
              <w:right w:val="single" w:sz="4" w:space="0" w:color="BFBFBF"/>
            </w:tcBorders>
          </w:tcPr>
          <w:p w14:paraId="43475B58" w14:textId="77777777" w:rsidR="00AD7B9C" w:rsidRDefault="003B512D">
            <w:r>
              <w:rPr>
                <w:rFonts w:ascii="Tahoma" w:eastAsia="Tahoma" w:hAnsi="Tahoma" w:cs="Tahoma"/>
                <w:sz w:val="20"/>
              </w:rPr>
              <w:t>A, I</w:t>
            </w:r>
            <w:r>
              <w:rPr>
                <w:rFonts w:ascii="Arial" w:eastAsia="Arial" w:hAnsi="Arial" w:cs="Arial"/>
                <w:sz w:val="20"/>
              </w:rPr>
              <w:t xml:space="preserve"> </w:t>
            </w:r>
            <w:r>
              <w:t xml:space="preserve"> </w:t>
            </w:r>
          </w:p>
        </w:tc>
      </w:tr>
      <w:tr w:rsidR="00AD7B9C" w14:paraId="0757D8E6" w14:textId="77777777">
        <w:trPr>
          <w:trHeight w:val="875"/>
        </w:trPr>
        <w:tc>
          <w:tcPr>
            <w:tcW w:w="8314" w:type="dxa"/>
            <w:tcBorders>
              <w:top w:val="single" w:sz="4" w:space="0" w:color="BFBFBF"/>
              <w:left w:val="single" w:sz="4" w:space="0" w:color="BFBFBF"/>
              <w:bottom w:val="single" w:sz="4" w:space="0" w:color="BFBFBF"/>
              <w:right w:val="single" w:sz="4" w:space="0" w:color="BFBFBF"/>
            </w:tcBorders>
            <w:vAlign w:val="bottom"/>
          </w:tcPr>
          <w:p w14:paraId="342471CA" w14:textId="77777777" w:rsidR="00AD7B9C" w:rsidRDefault="003B512D">
            <w:pPr>
              <w:jc w:val="both"/>
            </w:pPr>
            <w:r>
              <w:rPr>
                <w:rFonts w:ascii="Tahoma" w:eastAsia="Tahoma" w:hAnsi="Tahoma" w:cs="Tahoma"/>
                <w:sz w:val="20"/>
              </w:rPr>
              <w:t>Good knowledge of the broad health, education and social care strategic landscape, including legislation, regulations, government guidance and policies.</w:t>
            </w:r>
            <w:r>
              <w:rPr>
                <w:rFonts w:ascii="Arial" w:eastAsia="Arial" w:hAnsi="Arial" w:cs="Arial"/>
              </w:rPr>
              <w:t xml:space="preserve"> </w:t>
            </w:r>
            <w:r>
              <w:t xml:space="preserve"> </w:t>
            </w:r>
          </w:p>
        </w:tc>
        <w:tc>
          <w:tcPr>
            <w:tcW w:w="2036" w:type="dxa"/>
            <w:tcBorders>
              <w:top w:val="single" w:sz="4" w:space="0" w:color="BFBFBF"/>
              <w:left w:val="single" w:sz="4" w:space="0" w:color="BFBFBF"/>
              <w:bottom w:val="single" w:sz="4" w:space="0" w:color="BFBFBF"/>
              <w:right w:val="single" w:sz="4" w:space="0" w:color="BFBFBF"/>
            </w:tcBorders>
          </w:tcPr>
          <w:p w14:paraId="752E2BEB" w14:textId="77777777" w:rsidR="00AD7B9C" w:rsidRDefault="003B512D">
            <w:r>
              <w:rPr>
                <w:rFonts w:ascii="Tahoma" w:eastAsia="Tahoma" w:hAnsi="Tahoma" w:cs="Tahoma"/>
                <w:sz w:val="20"/>
              </w:rPr>
              <w:t>A, I</w:t>
            </w:r>
            <w:r>
              <w:rPr>
                <w:rFonts w:ascii="Arial" w:eastAsia="Arial" w:hAnsi="Arial" w:cs="Arial"/>
                <w:sz w:val="20"/>
              </w:rPr>
              <w:t xml:space="preserve"> </w:t>
            </w:r>
            <w:r>
              <w:t xml:space="preserve"> </w:t>
            </w:r>
          </w:p>
        </w:tc>
      </w:tr>
    </w:tbl>
    <w:p w14:paraId="5028B337" w14:textId="77777777" w:rsidR="00AD7B9C" w:rsidRDefault="003B512D">
      <w:pPr>
        <w:ind w:left="15"/>
      </w:pPr>
      <w:r>
        <w:t xml:space="preserve"> </w:t>
      </w:r>
    </w:p>
    <w:p w14:paraId="44701FA5" w14:textId="77777777" w:rsidR="00AD7B9C" w:rsidRDefault="003B512D">
      <w:pPr>
        <w:spacing w:after="320"/>
        <w:ind w:left="15"/>
      </w:pPr>
      <w:r>
        <w:t xml:space="preserve"> </w:t>
      </w:r>
    </w:p>
    <w:p w14:paraId="1C7ACE8A" w14:textId="77777777" w:rsidR="00AD7B9C" w:rsidRDefault="003B512D">
      <w:pPr>
        <w:pStyle w:val="Heading1"/>
        <w:ind w:left="-5"/>
      </w:pPr>
      <w:r>
        <w:t xml:space="preserve">Section C: Pre-employment Checks  </w:t>
      </w:r>
    </w:p>
    <w:p w14:paraId="2E52568E" w14:textId="77777777" w:rsidR="00AD7B9C" w:rsidRDefault="003B512D">
      <w:pPr>
        <w:spacing w:after="12" w:line="248" w:lineRule="auto"/>
        <w:ind w:left="-5" w:hanging="10"/>
        <w:jc w:val="both"/>
      </w:pPr>
      <w:r>
        <w:rPr>
          <w:rFonts w:ascii="Arial" w:eastAsia="Arial" w:hAnsi="Arial" w:cs="Arial"/>
        </w:rPr>
        <w:t xml:space="preserve">All appointments are subject to standard pre-employment screening. This will include identity, references, proof of right to work in the UK, medical clearance and verification of certificates. Further information can be found here </w:t>
      </w:r>
      <w:r>
        <w:rPr>
          <w:rFonts w:ascii="Arial" w:eastAsia="Arial" w:hAnsi="Arial" w:cs="Arial"/>
          <w:u w:val="single" w:color="0000FF"/>
        </w:rPr>
        <w:t>Pre-employment checks</w:t>
      </w:r>
      <w:r>
        <w:rPr>
          <w:rFonts w:ascii="Arial" w:eastAsia="Arial" w:hAnsi="Arial" w:cs="Arial"/>
        </w:rPr>
        <w:t xml:space="preserve">  </w:t>
      </w:r>
      <w:r>
        <w:t xml:space="preserve"> </w:t>
      </w:r>
    </w:p>
    <w:p w14:paraId="27CF57EF" w14:textId="77777777" w:rsidR="00AD7B9C" w:rsidRDefault="003B512D">
      <w:pPr>
        <w:spacing w:after="7"/>
        <w:ind w:left="15"/>
      </w:pPr>
      <w:r>
        <w:rPr>
          <w:rFonts w:ascii="Arial" w:eastAsia="Arial" w:hAnsi="Arial" w:cs="Arial"/>
        </w:rPr>
        <w:t xml:space="preserve"> </w:t>
      </w:r>
      <w:r>
        <w:t xml:space="preserve"> </w:t>
      </w:r>
    </w:p>
    <w:p w14:paraId="586D3733" w14:textId="77777777" w:rsidR="00AD7B9C" w:rsidRDefault="003B512D">
      <w:pPr>
        <w:spacing w:after="41" w:line="248" w:lineRule="auto"/>
        <w:ind w:left="-5" w:hanging="10"/>
        <w:jc w:val="both"/>
      </w:pPr>
      <w:r>
        <w:rPr>
          <w:rFonts w:ascii="Arial" w:eastAsia="Arial" w:hAnsi="Arial" w:cs="Arial"/>
        </w:rPr>
        <w:t xml:space="preserve">Additional pre-employment checks specific to this role are identified below (those ticked). </w:t>
      </w:r>
      <w:r>
        <w:t xml:space="preserve"> </w:t>
      </w:r>
    </w:p>
    <w:p w14:paraId="70EB9563" w14:textId="77777777" w:rsidR="00AD7B9C" w:rsidRDefault="003B512D">
      <w:pPr>
        <w:spacing w:after="0"/>
        <w:ind w:left="15"/>
      </w:pPr>
      <w:r>
        <w:rPr>
          <w:rFonts w:ascii="Arial" w:eastAsia="Arial" w:hAnsi="Arial" w:cs="Arial"/>
          <w:sz w:val="8"/>
        </w:rPr>
        <w:t xml:space="preserve"> </w:t>
      </w:r>
      <w:r>
        <w:t xml:space="preserve"> </w:t>
      </w:r>
    </w:p>
    <w:tbl>
      <w:tblPr>
        <w:tblStyle w:val="TableGrid"/>
        <w:tblW w:w="10350" w:type="dxa"/>
        <w:tblInd w:w="25" w:type="dxa"/>
        <w:tblCellMar>
          <w:top w:w="63" w:type="dxa"/>
        </w:tblCellMar>
        <w:tblLook w:val="04A0" w:firstRow="1" w:lastRow="0" w:firstColumn="1" w:lastColumn="0" w:noHBand="0" w:noVBand="1"/>
      </w:tblPr>
      <w:tblGrid>
        <w:gridCol w:w="576"/>
        <w:gridCol w:w="4417"/>
        <w:gridCol w:w="575"/>
        <w:gridCol w:w="4782"/>
      </w:tblGrid>
      <w:tr w:rsidR="00AD7B9C" w14:paraId="2D9BC56F" w14:textId="77777777">
        <w:trPr>
          <w:trHeight w:val="915"/>
        </w:trPr>
        <w:tc>
          <w:tcPr>
            <w:tcW w:w="575" w:type="dxa"/>
            <w:tcBorders>
              <w:top w:val="single" w:sz="4" w:space="0" w:color="BFBFBF"/>
              <w:left w:val="single" w:sz="4" w:space="0" w:color="BFBFBF"/>
              <w:bottom w:val="single" w:sz="4" w:space="0" w:color="BFBFBF"/>
              <w:right w:val="single" w:sz="4" w:space="0" w:color="BFBFBF"/>
            </w:tcBorders>
          </w:tcPr>
          <w:p w14:paraId="18CEEC75"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5551F0C9" w14:textId="77777777" w:rsidR="00AD7B9C" w:rsidRDefault="003B512D">
            <w:pPr>
              <w:spacing w:line="216" w:lineRule="auto"/>
              <w:ind w:left="-5" w:firstLine="115"/>
              <w:jc w:val="both"/>
            </w:pPr>
            <w:r>
              <w:rPr>
                <w:rFonts w:ascii="Arial" w:eastAsia="Arial" w:hAnsi="Arial" w:cs="Arial"/>
              </w:rPr>
              <w:t xml:space="preserve">Enhanced Disclosure and Barring </w:t>
            </w:r>
            <w:proofErr w:type="gramStart"/>
            <w:r>
              <w:rPr>
                <w:rFonts w:ascii="Arial" w:eastAsia="Arial" w:hAnsi="Arial" w:cs="Arial"/>
              </w:rPr>
              <w:t xml:space="preserve">Service </w:t>
            </w:r>
            <w:r>
              <w:rPr>
                <w:sz w:val="34"/>
                <w:vertAlign w:val="superscript"/>
              </w:rPr>
              <w:t xml:space="preserve"> </w:t>
            </w:r>
            <w:r>
              <w:rPr>
                <w:rFonts w:ascii="Arial" w:eastAsia="Arial" w:hAnsi="Arial" w:cs="Arial"/>
              </w:rPr>
              <w:t>check</w:t>
            </w:r>
            <w:proofErr w:type="gramEnd"/>
            <w:r>
              <w:rPr>
                <w:rFonts w:ascii="Arial" w:eastAsia="Arial" w:hAnsi="Arial" w:cs="Arial"/>
              </w:rPr>
              <w:t xml:space="preserve"> with Children’s and Adults Barred </w:t>
            </w:r>
          </w:p>
          <w:p w14:paraId="438F3645" w14:textId="77777777" w:rsidR="00AD7B9C" w:rsidRDefault="003B512D">
            <w:pPr>
              <w:ind w:left="110"/>
            </w:pPr>
            <w:r>
              <w:rPr>
                <w:rFonts w:ascii="Arial" w:eastAsia="Arial" w:hAnsi="Arial" w:cs="Arial"/>
              </w:rPr>
              <w:t xml:space="preserve">List </w:t>
            </w: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6821DA71" w14:textId="77777777" w:rsidR="00AD7B9C" w:rsidRDefault="003B512D">
            <w:pPr>
              <w:ind w:left="105"/>
              <w:jc w:val="both"/>
            </w:pPr>
            <w:r>
              <w:rPr>
                <w:rFonts w:ascii="MS Gothic" w:eastAsia="MS Gothic" w:hAnsi="MS Gothic" w:cs="MS Gothic"/>
                <w:sz w:val="36"/>
              </w:rPr>
              <w:t>☐</w:t>
            </w:r>
            <w:r>
              <w:rPr>
                <w:rFonts w:ascii="Arial" w:eastAsia="Arial" w:hAnsi="Arial" w:cs="Arial"/>
                <w:sz w:val="36"/>
              </w:rPr>
              <w:t xml:space="preserve"> </w:t>
            </w:r>
          </w:p>
        </w:tc>
        <w:tc>
          <w:tcPr>
            <w:tcW w:w="4782" w:type="dxa"/>
            <w:tcBorders>
              <w:top w:val="single" w:sz="4" w:space="0" w:color="BFBFBF"/>
              <w:left w:val="single" w:sz="4" w:space="0" w:color="BFBFBF"/>
              <w:bottom w:val="single" w:sz="4" w:space="0" w:color="BFBFBF"/>
              <w:right w:val="single" w:sz="4" w:space="0" w:color="BFBFBF"/>
            </w:tcBorders>
          </w:tcPr>
          <w:p w14:paraId="75C61809" w14:textId="77777777" w:rsidR="00AD7B9C" w:rsidRDefault="003B512D">
            <w:pPr>
              <w:spacing w:line="216" w:lineRule="auto"/>
              <w:ind w:left="-10" w:firstLine="115"/>
            </w:pPr>
            <w:r>
              <w:rPr>
                <w:rFonts w:ascii="Arial" w:eastAsia="Arial" w:hAnsi="Arial" w:cs="Arial"/>
              </w:rPr>
              <w:t xml:space="preserve">Enhanced Disclosure and Barring </w:t>
            </w:r>
            <w:proofErr w:type="gramStart"/>
            <w:r>
              <w:rPr>
                <w:rFonts w:ascii="Arial" w:eastAsia="Arial" w:hAnsi="Arial" w:cs="Arial"/>
              </w:rPr>
              <w:t xml:space="preserve">Service </w:t>
            </w:r>
            <w:r>
              <w:rPr>
                <w:sz w:val="34"/>
                <w:vertAlign w:val="superscript"/>
              </w:rPr>
              <w:t xml:space="preserve"> </w:t>
            </w:r>
            <w:r>
              <w:rPr>
                <w:rFonts w:ascii="Arial" w:eastAsia="Arial" w:hAnsi="Arial" w:cs="Arial"/>
              </w:rPr>
              <w:t>check</w:t>
            </w:r>
            <w:proofErr w:type="gramEnd"/>
            <w:r>
              <w:rPr>
                <w:rFonts w:ascii="Arial" w:eastAsia="Arial" w:hAnsi="Arial" w:cs="Arial"/>
              </w:rPr>
              <w:t xml:space="preserve"> without an Adult/Children’s barred list </w:t>
            </w:r>
          </w:p>
          <w:p w14:paraId="4B94FC31" w14:textId="77777777" w:rsidR="00AD7B9C" w:rsidRDefault="003B512D">
            <w:pPr>
              <w:ind w:left="105"/>
            </w:pPr>
            <w:r>
              <w:rPr>
                <w:rFonts w:ascii="Arial" w:eastAsia="Arial" w:hAnsi="Arial" w:cs="Arial"/>
              </w:rPr>
              <w:t xml:space="preserve">check </w:t>
            </w:r>
            <w:r>
              <w:t xml:space="preserve"> </w:t>
            </w:r>
          </w:p>
        </w:tc>
      </w:tr>
      <w:tr w:rsidR="00AD7B9C" w14:paraId="68D2241A" w14:textId="77777777">
        <w:trPr>
          <w:trHeight w:val="660"/>
        </w:trPr>
        <w:tc>
          <w:tcPr>
            <w:tcW w:w="575" w:type="dxa"/>
            <w:tcBorders>
              <w:top w:val="single" w:sz="4" w:space="0" w:color="BFBFBF"/>
              <w:left w:val="single" w:sz="4" w:space="0" w:color="BFBFBF"/>
              <w:bottom w:val="single" w:sz="4" w:space="0" w:color="BFBFBF"/>
              <w:right w:val="single" w:sz="4" w:space="0" w:color="BFBFBF"/>
            </w:tcBorders>
          </w:tcPr>
          <w:p w14:paraId="4BF200CD"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E158B45" w14:textId="77777777" w:rsidR="00AD7B9C" w:rsidRDefault="003B512D">
            <w:pPr>
              <w:ind w:left="-5" w:firstLine="115"/>
              <w:jc w:val="both"/>
            </w:pPr>
            <w:r>
              <w:rPr>
                <w:rFonts w:ascii="Arial" w:eastAsia="Arial" w:hAnsi="Arial" w:cs="Arial"/>
              </w:rPr>
              <w:t xml:space="preserve">Enhanced Disclosure and Barring </w:t>
            </w:r>
            <w:proofErr w:type="gramStart"/>
            <w:r>
              <w:rPr>
                <w:rFonts w:ascii="Arial" w:eastAsia="Arial" w:hAnsi="Arial" w:cs="Arial"/>
              </w:rPr>
              <w:t xml:space="preserve">Service </w:t>
            </w:r>
            <w:r>
              <w:rPr>
                <w:sz w:val="34"/>
                <w:vertAlign w:val="superscript"/>
              </w:rPr>
              <w:t xml:space="preserve"> </w:t>
            </w:r>
            <w:r>
              <w:rPr>
                <w:rFonts w:ascii="Arial" w:eastAsia="Arial" w:hAnsi="Arial" w:cs="Arial"/>
              </w:rPr>
              <w:t>check</w:t>
            </w:r>
            <w:proofErr w:type="gramEnd"/>
            <w:r>
              <w:rPr>
                <w:rFonts w:ascii="Arial" w:eastAsia="Arial" w:hAnsi="Arial" w:cs="Arial"/>
              </w:rPr>
              <w:t xml:space="preserve"> with Children’s Barred List </w:t>
            </w: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3B8CA4E4" w14:textId="77777777" w:rsidR="00AD7B9C" w:rsidRDefault="003B512D">
            <w:pPr>
              <w:ind w:left="105"/>
              <w:jc w:val="both"/>
            </w:pPr>
            <w:r>
              <w:rPr>
                <w:rFonts w:ascii="MS Gothic" w:eastAsia="MS Gothic" w:hAnsi="MS Gothic" w:cs="MS Gothic"/>
                <w:sz w:val="36"/>
              </w:rPr>
              <w:t>☐</w:t>
            </w:r>
            <w:r>
              <w:rPr>
                <w:rFonts w:ascii="Arial" w:eastAsia="Arial" w:hAnsi="Arial" w:cs="Arial"/>
                <w:sz w:val="36"/>
              </w:rPr>
              <w:t xml:space="preserve"> </w:t>
            </w:r>
          </w:p>
        </w:tc>
        <w:tc>
          <w:tcPr>
            <w:tcW w:w="4782" w:type="dxa"/>
            <w:tcBorders>
              <w:top w:val="single" w:sz="4" w:space="0" w:color="BFBFBF"/>
              <w:left w:val="single" w:sz="4" w:space="0" w:color="BFBFBF"/>
              <w:bottom w:val="single" w:sz="4" w:space="0" w:color="BFBFBF"/>
              <w:right w:val="single" w:sz="4" w:space="0" w:color="BFBFBF"/>
            </w:tcBorders>
          </w:tcPr>
          <w:p w14:paraId="1D9E9BF7" w14:textId="77777777" w:rsidR="00AD7B9C" w:rsidRDefault="003B512D">
            <w:pPr>
              <w:ind w:left="-10" w:firstLine="115"/>
            </w:pPr>
            <w:r>
              <w:rPr>
                <w:rFonts w:ascii="Arial" w:eastAsia="Arial" w:hAnsi="Arial" w:cs="Arial"/>
              </w:rPr>
              <w:t xml:space="preserve">Enhanced Disclosure and Barring </w:t>
            </w:r>
            <w:proofErr w:type="gramStart"/>
            <w:r>
              <w:rPr>
                <w:rFonts w:ascii="Arial" w:eastAsia="Arial" w:hAnsi="Arial" w:cs="Arial"/>
              </w:rPr>
              <w:t xml:space="preserve">Service </w:t>
            </w:r>
            <w:r>
              <w:rPr>
                <w:sz w:val="34"/>
                <w:vertAlign w:val="superscript"/>
              </w:rPr>
              <w:t xml:space="preserve"> </w:t>
            </w:r>
            <w:r>
              <w:rPr>
                <w:rFonts w:ascii="Arial" w:eastAsia="Arial" w:hAnsi="Arial" w:cs="Arial"/>
              </w:rPr>
              <w:t>check</w:t>
            </w:r>
            <w:proofErr w:type="gramEnd"/>
            <w:r>
              <w:rPr>
                <w:rFonts w:ascii="Arial" w:eastAsia="Arial" w:hAnsi="Arial" w:cs="Arial"/>
              </w:rPr>
              <w:t xml:space="preserve"> with Adults Barred List </w:t>
            </w:r>
            <w:r>
              <w:t xml:space="preserve"> </w:t>
            </w:r>
          </w:p>
        </w:tc>
      </w:tr>
      <w:tr w:rsidR="00AD7B9C" w14:paraId="5841310C" w14:textId="77777777">
        <w:trPr>
          <w:trHeight w:val="665"/>
        </w:trPr>
        <w:tc>
          <w:tcPr>
            <w:tcW w:w="575" w:type="dxa"/>
            <w:tcBorders>
              <w:top w:val="single" w:sz="4" w:space="0" w:color="BFBFBF"/>
              <w:left w:val="single" w:sz="4" w:space="0" w:color="BFBFBF"/>
              <w:bottom w:val="single" w:sz="4" w:space="0" w:color="BFBFBF"/>
              <w:right w:val="single" w:sz="4" w:space="0" w:color="BFBFBF"/>
            </w:tcBorders>
          </w:tcPr>
          <w:p w14:paraId="60BFDD53" w14:textId="77777777" w:rsidR="00AD7B9C" w:rsidRDefault="003B512D">
            <w:pPr>
              <w:ind w:left="130"/>
              <w:jc w:val="both"/>
            </w:pPr>
            <w:r>
              <w:rPr>
                <w:rFonts w:ascii="Wingdings 2" w:eastAsia="Wingdings 2" w:hAnsi="Wingdings 2" w:cs="Wingdings 2"/>
                <w:sz w:val="36"/>
              </w:rPr>
              <w:t></w:t>
            </w:r>
            <w:r>
              <w:rPr>
                <w:rFonts w:ascii="Arial" w:eastAsia="Arial" w:hAnsi="Arial" w:cs="Arial"/>
                <w:sz w:val="36"/>
              </w:rPr>
              <w:t xml:space="preserve"> </w:t>
            </w:r>
            <w:r>
              <w:rPr>
                <w:sz w:val="36"/>
                <w:vertAlign w:val="subscript"/>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3B9A97DD" w14:textId="77777777" w:rsidR="00AD7B9C" w:rsidRDefault="003B512D">
            <w:pPr>
              <w:ind w:left="110"/>
            </w:pPr>
            <w:r>
              <w:rPr>
                <w:rFonts w:ascii="Arial" w:eastAsia="Arial" w:hAnsi="Arial" w:cs="Arial"/>
              </w:rPr>
              <w:t xml:space="preserve">Standard Disclosure and Barring Service check </w:t>
            </w: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34C0C38A" w14:textId="77777777" w:rsidR="00AD7B9C" w:rsidRDefault="003B512D">
            <w:pPr>
              <w:ind w:left="105"/>
              <w:jc w:val="both"/>
            </w:pPr>
            <w:r>
              <w:rPr>
                <w:rFonts w:ascii="MS Gothic" w:eastAsia="MS Gothic" w:hAnsi="MS Gothic" w:cs="MS Gothic"/>
                <w:sz w:val="36"/>
              </w:rPr>
              <w:t>☐</w:t>
            </w:r>
            <w:r>
              <w:rPr>
                <w:rFonts w:ascii="Arial" w:eastAsia="Arial" w:hAnsi="Arial" w:cs="Arial"/>
                <w:sz w:val="36"/>
              </w:rPr>
              <w:t xml:space="preserve"> </w:t>
            </w:r>
          </w:p>
        </w:tc>
        <w:tc>
          <w:tcPr>
            <w:tcW w:w="4782" w:type="dxa"/>
            <w:tcBorders>
              <w:top w:val="single" w:sz="4" w:space="0" w:color="BFBFBF"/>
              <w:left w:val="single" w:sz="4" w:space="0" w:color="BFBFBF"/>
              <w:bottom w:val="single" w:sz="4" w:space="0" w:color="BFBFBF"/>
              <w:right w:val="single" w:sz="4" w:space="0" w:color="BFBFBF"/>
            </w:tcBorders>
          </w:tcPr>
          <w:p w14:paraId="621A5F32" w14:textId="77777777" w:rsidR="00AD7B9C" w:rsidRDefault="003B512D">
            <w:pPr>
              <w:ind w:left="105"/>
            </w:pPr>
            <w:r>
              <w:rPr>
                <w:rFonts w:ascii="Arial" w:eastAsia="Arial" w:hAnsi="Arial" w:cs="Arial"/>
              </w:rPr>
              <w:t xml:space="preserve">Basic Disclosure </w:t>
            </w:r>
            <w:r>
              <w:t xml:space="preserve"> </w:t>
            </w:r>
          </w:p>
          <w:p w14:paraId="28C2E7BE" w14:textId="77777777" w:rsidR="00AD7B9C" w:rsidRDefault="003B512D">
            <w:pPr>
              <w:ind w:left="-10"/>
            </w:pPr>
            <w:r>
              <w:t xml:space="preserve"> </w:t>
            </w:r>
          </w:p>
        </w:tc>
      </w:tr>
      <w:tr w:rsidR="00AD7B9C" w14:paraId="556A486A" w14:textId="77777777">
        <w:trPr>
          <w:trHeight w:val="660"/>
        </w:trPr>
        <w:tc>
          <w:tcPr>
            <w:tcW w:w="575" w:type="dxa"/>
            <w:tcBorders>
              <w:top w:val="single" w:sz="4" w:space="0" w:color="BFBFBF"/>
              <w:left w:val="single" w:sz="4" w:space="0" w:color="BFBFBF"/>
              <w:bottom w:val="single" w:sz="4" w:space="0" w:color="BFBFBF"/>
              <w:right w:val="single" w:sz="4" w:space="0" w:color="BFBFBF"/>
            </w:tcBorders>
          </w:tcPr>
          <w:p w14:paraId="58038F12"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B948D18" w14:textId="77777777" w:rsidR="00AD7B9C" w:rsidRDefault="003B512D">
            <w:pPr>
              <w:ind w:left="-5" w:firstLine="115"/>
            </w:pPr>
            <w:r>
              <w:rPr>
                <w:rFonts w:ascii="Arial" w:eastAsia="Arial" w:hAnsi="Arial" w:cs="Arial"/>
              </w:rPr>
              <w:t xml:space="preserve">Disqualification for Caring for </w:t>
            </w:r>
            <w:proofErr w:type="gramStart"/>
            <w:r>
              <w:rPr>
                <w:rFonts w:ascii="Arial" w:eastAsia="Arial" w:hAnsi="Arial" w:cs="Arial"/>
              </w:rPr>
              <w:t xml:space="preserve">Children </w:t>
            </w:r>
            <w:r>
              <w:rPr>
                <w:sz w:val="34"/>
                <w:vertAlign w:val="superscript"/>
              </w:rPr>
              <w:t xml:space="preserve"> </w:t>
            </w:r>
            <w:r>
              <w:rPr>
                <w:rFonts w:ascii="Arial" w:eastAsia="Arial" w:hAnsi="Arial" w:cs="Arial"/>
              </w:rPr>
              <w:t>(</w:t>
            </w:r>
            <w:proofErr w:type="gramEnd"/>
            <w:r>
              <w:rPr>
                <w:rFonts w:ascii="Arial" w:eastAsia="Arial" w:hAnsi="Arial" w:cs="Arial"/>
              </w:rPr>
              <w:t xml:space="preserve">Education) </w:t>
            </w: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2CF5863F" w14:textId="77777777" w:rsidR="00AD7B9C" w:rsidRDefault="003B512D">
            <w:pPr>
              <w:ind w:left="105"/>
              <w:jc w:val="both"/>
            </w:pPr>
            <w:r>
              <w:rPr>
                <w:rFonts w:ascii="MS Gothic" w:eastAsia="MS Gothic" w:hAnsi="MS Gothic" w:cs="MS Gothic"/>
                <w:sz w:val="36"/>
              </w:rPr>
              <w:t>☐</w:t>
            </w:r>
            <w:r>
              <w:rPr>
                <w:rFonts w:ascii="Arial" w:eastAsia="Arial" w:hAnsi="Arial" w:cs="Arial"/>
                <w:sz w:val="36"/>
              </w:rPr>
              <w:t xml:space="preserve"> </w:t>
            </w:r>
          </w:p>
        </w:tc>
        <w:tc>
          <w:tcPr>
            <w:tcW w:w="4782" w:type="dxa"/>
            <w:tcBorders>
              <w:top w:val="single" w:sz="4" w:space="0" w:color="BFBFBF"/>
              <w:left w:val="single" w:sz="4" w:space="0" w:color="BFBFBF"/>
              <w:bottom w:val="single" w:sz="4" w:space="0" w:color="BFBFBF"/>
              <w:right w:val="single" w:sz="4" w:space="0" w:color="BFBFBF"/>
            </w:tcBorders>
          </w:tcPr>
          <w:p w14:paraId="622BDF06" w14:textId="77777777" w:rsidR="00AD7B9C" w:rsidRDefault="003B512D">
            <w:pPr>
              <w:ind w:left="105"/>
            </w:pPr>
            <w:r>
              <w:rPr>
                <w:rFonts w:ascii="Arial" w:eastAsia="Arial" w:hAnsi="Arial" w:cs="Arial"/>
              </w:rPr>
              <w:t xml:space="preserve">Overseas Criminal Record Checks </w:t>
            </w:r>
            <w:r>
              <w:t xml:space="preserve"> </w:t>
            </w:r>
          </w:p>
          <w:p w14:paraId="4817D59A" w14:textId="77777777" w:rsidR="00AD7B9C" w:rsidRDefault="003B512D">
            <w:pPr>
              <w:ind w:left="-10"/>
            </w:pPr>
            <w:r>
              <w:t xml:space="preserve"> </w:t>
            </w:r>
          </w:p>
        </w:tc>
      </w:tr>
      <w:tr w:rsidR="00AD7B9C" w14:paraId="569090A2" w14:textId="77777777">
        <w:trPr>
          <w:trHeight w:val="501"/>
        </w:trPr>
        <w:tc>
          <w:tcPr>
            <w:tcW w:w="575" w:type="dxa"/>
            <w:tcBorders>
              <w:top w:val="single" w:sz="4" w:space="0" w:color="BFBFBF"/>
              <w:left w:val="single" w:sz="4" w:space="0" w:color="BFBFBF"/>
              <w:bottom w:val="single" w:sz="4" w:space="0" w:color="BFBFBF"/>
              <w:right w:val="single" w:sz="4" w:space="0" w:color="BFBFBF"/>
            </w:tcBorders>
          </w:tcPr>
          <w:p w14:paraId="6968F1AF"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7A0CA4FB" w14:textId="77777777" w:rsidR="00AD7B9C" w:rsidRDefault="003B512D">
            <w:pPr>
              <w:ind w:left="110"/>
            </w:pPr>
            <w:r>
              <w:rPr>
                <w:rFonts w:ascii="Arial" w:eastAsia="Arial" w:hAnsi="Arial" w:cs="Arial"/>
              </w:rPr>
              <w:t xml:space="preserve">Prohibition from Teaching </w:t>
            </w:r>
            <w:r>
              <w:t xml:space="preserve"> </w:t>
            </w:r>
          </w:p>
          <w:p w14:paraId="52222C4A" w14:textId="77777777" w:rsidR="00AD7B9C" w:rsidRDefault="003B512D">
            <w:pPr>
              <w:ind w:left="-5"/>
            </w:pP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0409FD82" w14:textId="77777777" w:rsidR="00AD7B9C" w:rsidRDefault="003B512D">
            <w:pPr>
              <w:ind w:left="105"/>
              <w:jc w:val="both"/>
            </w:pPr>
            <w:r>
              <w:rPr>
                <w:rFonts w:ascii="MS Gothic" w:eastAsia="MS Gothic" w:hAnsi="MS Gothic" w:cs="MS Gothic"/>
                <w:sz w:val="36"/>
              </w:rPr>
              <w:t>☐</w:t>
            </w:r>
            <w:r>
              <w:rPr>
                <w:rFonts w:ascii="Arial" w:eastAsia="Arial" w:hAnsi="Arial" w:cs="Arial"/>
                <w:sz w:val="36"/>
              </w:rPr>
              <w:t xml:space="preserve"> </w:t>
            </w:r>
          </w:p>
        </w:tc>
        <w:tc>
          <w:tcPr>
            <w:tcW w:w="4782" w:type="dxa"/>
            <w:tcBorders>
              <w:top w:val="single" w:sz="4" w:space="0" w:color="BFBFBF"/>
              <w:left w:val="single" w:sz="4" w:space="0" w:color="BFBFBF"/>
              <w:bottom w:val="single" w:sz="4" w:space="0" w:color="BFBFBF"/>
              <w:right w:val="single" w:sz="4" w:space="0" w:color="BFBFBF"/>
            </w:tcBorders>
          </w:tcPr>
          <w:p w14:paraId="0E4F29EA" w14:textId="77777777" w:rsidR="00AD7B9C" w:rsidRDefault="003B512D">
            <w:pPr>
              <w:ind w:left="105"/>
            </w:pPr>
            <w:r>
              <w:rPr>
                <w:rFonts w:ascii="Arial" w:eastAsia="Arial" w:hAnsi="Arial" w:cs="Arial"/>
              </w:rPr>
              <w:t xml:space="preserve">Professional Registration </w:t>
            </w:r>
            <w:r>
              <w:t xml:space="preserve"> </w:t>
            </w:r>
          </w:p>
          <w:p w14:paraId="0E07A6A4" w14:textId="77777777" w:rsidR="00AD7B9C" w:rsidRDefault="003B512D">
            <w:pPr>
              <w:ind w:left="-10"/>
            </w:pPr>
            <w:r>
              <w:t xml:space="preserve"> </w:t>
            </w:r>
          </w:p>
        </w:tc>
      </w:tr>
      <w:tr w:rsidR="00AD7B9C" w14:paraId="7EB30D56" w14:textId="77777777">
        <w:trPr>
          <w:trHeight w:val="515"/>
        </w:trPr>
        <w:tc>
          <w:tcPr>
            <w:tcW w:w="575" w:type="dxa"/>
            <w:tcBorders>
              <w:top w:val="single" w:sz="4" w:space="0" w:color="BFBFBF"/>
              <w:left w:val="single" w:sz="4" w:space="0" w:color="BFBFBF"/>
              <w:bottom w:val="single" w:sz="8" w:space="0" w:color="BFBFBF"/>
              <w:right w:val="single" w:sz="4" w:space="0" w:color="BFBFBF"/>
            </w:tcBorders>
          </w:tcPr>
          <w:p w14:paraId="03097364"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417" w:type="dxa"/>
            <w:tcBorders>
              <w:top w:val="single" w:sz="4" w:space="0" w:color="BFBFBF"/>
              <w:left w:val="single" w:sz="4" w:space="0" w:color="BFBFBF"/>
              <w:bottom w:val="single" w:sz="8" w:space="0" w:color="BFBFBF"/>
              <w:right w:val="single" w:sz="4" w:space="0" w:color="BFBFBF"/>
            </w:tcBorders>
          </w:tcPr>
          <w:p w14:paraId="1C9C8352" w14:textId="77777777" w:rsidR="00AD7B9C" w:rsidRDefault="003B512D">
            <w:pPr>
              <w:ind w:left="110"/>
            </w:pPr>
            <w:r>
              <w:rPr>
                <w:rFonts w:ascii="Arial" w:eastAsia="Arial" w:hAnsi="Arial" w:cs="Arial"/>
              </w:rPr>
              <w:t xml:space="preserve">Non police personnel vetting </w:t>
            </w:r>
            <w:r>
              <w:t xml:space="preserve"> </w:t>
            </w:r>
          </w:p>
          <w:p w14:paraId="3B6698EA" w14:textId="77777777" w:rsidR="00AD7B9C" w:rsidRDefault="003B512D">
            <w:pPr>
              <w:ind w:left="-5"/>
            </w:pPr>
            <w:r>
              <w:t xml:space="preserve"> </w:t>
            </w:r>
          </w:p>
        </w:tc>
        <w:tc>
          <w:tcPr>
            <w:tcW w:w="575" w:type="dxa"/>
            <w:tcBorders>
              <w:top w:val="single" w:sz="4" w:space="0" w:color="BFBFBF"/>
              <w:left w:val="single" w:sz="4" w:space="0" w:color="BFBFBF"/>
              <w:bottom w:val="single" w:sz="8" w:space="0" w:color="BFBFBF"/>
              <w:right w:val="single" w:sz="4" w:space="0" w:color="BFBFBF"/>
            </w:tcBorders>
          </w:tcPr>
          <w:p w14:paraId="6A05155C" w14:textId="77777777" w:rsidR="00AD7B9C" w:rsidRDefault="003B512D">
            <w:pPr>
              <w:ind w:left="105"/>
              <w:jc w:val="both"/>
            </w:pPr>
            <w:r>
              <w:rPr>
                <w:rFonts w:ascii="MS Gothic" w:eastAsia="MS Gothic" w:hAnsi="MS Gothic" w:cs="MS Gothic"/>
                <w:sz w:val="36"/>
              </w:rPr>
              <w:t>☐</w:t>
            </w:r>
            <w:r>
              <w:rPr>
                <w:rFonts w:ascii="Arial" w:eastAsia="Arial" w:hAnsi="Arial" w:cs="Arial"/>
                <w:sz w:val="36"/>
              </w:rPr>
              <w:t xml:space="preserve"> </w:t>
            </w:r>
          </w:p>
        </w:tc>
        <w:tc>
          <w:tcPr>
            <w:tcW w:w="4782" w:type="dxa"/>
            <w:tcBorders>
              <w:top w:val="single" w:sz="4" w:space="0" w:color="BFBFBF"/>
              <w:left w:val="single" w:sz="4" w:space="0" w:color="BFBFBF"/>
              <w:bottom w:val="single" w:sz="8" w:space="0" w:color="BFBFBF"/>
              <w:right w:val="single" w:sz="4" w:space="0" w:color="BFBFBF"/>
            </w:tcBorders>
          </w:tcPr>
          <w:p w14:paraId="601147C8" w14:textId="77777777" w:rsidR="00AD7B9C" w:rsidRDefault="003B512D">
            <w:pPr>
              <w:ind w:left="105"/>
            </w:pPr>
            <w:r>
              <w:rPr>
                <w:rFonts w:ascii="Arial" w:eastAsia="Arial" w:hAnsi="Arial" w:cs="Arial"/>
              </w:rPr>
              <w:t xml:space="preserve">Disqualification from Caring </w:t>
            </w:r>
            <w:r>
              <w:t xml:space="preserve"> </w:t>
            </w:r>
          </w:p>
          <w:p w14:paraId="11FBA9F0" w14:textId="77777777" w:rsidR="00AD7B9C" w:rsidRDefault="003B512D">
            <w:pPr>
              <w:ind w:left="-10"/>
            </w:pPr>
            <w:r>
              <w:t xml:space="preserve"> </w:t>
            </w:r>
          </w:p>
        </w:tc>
      </w:tr>
      <w:tr w:rsidR="00AD7B9C" w14:paraId="76DDD3F0" w14:textId="77777777">
        <w:trPr>
          <w:trHeight w:val="515"/>
        </w:trPr>
        <w:tc>
          <w:tcPr>
            <w:tcW w:w="575" w:type="dxa"/>
            <w:tcBorders>
              <w:top w:val="single" w:sz="8" w:space="0" w:color="BFBFBF"/>
              <w:left w:val="single" w:sz="4" w:space="0" w:color="BFBFBF"/>
              <w:bottom w:val="single" w:sz="4" w:space="0" w:color="BFBFBF"/>
              <w:right w:val="single" w:sz="4" w:space="0" w:color="BFBFBF"/>
            </w:tcBorders>
          </w:tcPr>
          <w:p w14:paraId="3613A271" w14:textId="77777777" w:rsidR="00AD7B9C" w:rsidRDefault="003B512D">
            <w:pPr>
              <w:ind w:left="110"/>
              <w:jc w:val="both"/>
            </w:pPr>
            <w:r>
              <w:rPr>
                <w:rFonts w:ascii="MS Gothic" w:eastAsia="MS Gothic" w:hAnsi="MS Gothic" w:cs="MS Gothic"/>
                <w:sz w:val="36"/>
              </w:rPr>
              <w:lastRenderedPageBreak/>
              <w:t>☐</w:t>
            </w:r>
            <w:r>
              <w:rPr>
                <w:rFonts w:ascii="Arial" w:eastAsia="Arial" w:hAnsi="Arial" w:cs="Arial"/>
                <w:sz w:val="23"/>
              </w:rPr>
              <w:t xml:space="preserve"> </w:t>
            </w:r>
            <w:r>
              <w:t xml:space="preserve"> </w:t>
            </w:r>
          </w:p>
        </w:tc>
        <w:tc>
          <w:tcPr>
            <w:tcW w:w="4417" w:type="dxa"/>
            <w:tcBorders>
              <w:top w:val="single" w:sz="8" w:space="0" w:color="BFBFBF"/>
              <w:left w:val="single" w:sz="4" w:space="0" w:color="BFBFBF"/>
              <w:bottom w:val="single" w:sz="4" w:space="0" w:color="BFBFBF"/>
              <w:right w:val="nil"/>
            </w:tcBorders>
          </w:tcPr>
          <w:p w14:paraId="2A4B88D1" w14:textId="77777777" w:rsidR="00AD7B9C" w:rsidRDefault="003B512D">
            <w:pPr>
              <w:ind w:left="110"/>
            </w:pPr>
            <w:r>
              <w:rPr>
                <w:rFonts w:ascii="Arial" w:eastAsia="Arial" w:hAnsi="Arial" w:cs="Arial"/>
              </w:rPr>
              <w:t xml:space="preserve">Other (please specify):       </w:t>
            </w:r>
            <w:r>
              <w:t xml:space="preserve"> </w:t>
            </w:r>
          </w:p>
        </w:tc>
        <w:tc>
          <w:tcPr>
            <w:tcW w:w="5357" w:type="dxa"/>
            <w:gridSpan w:val="2"/>
            <w:tcBorders>
              <w:top w:val="single" w:sz="8" w:space="0" w:color="BFBFBF"/>
              <w:left w:val="nil"/>
              <w:bottom w:val="single" w:sz="4" w:space="0" w:color="BFBFBF"/>
              <w:right w:val="single" w:sz="4" w:space="0" w:color="BFBFBF"/>
            </w:tcBorders>
          </w:tcPr>
          <w:p w14:paraId="2ECC8382" w14:textId="77777777" w:rsidR="00AD7B9C" w:rsidRDefault="003B512D">
            <w:pPr>
              <w:ind w:left="105"/>
            </w:pPr>
            <w:r>
              <w:t xml:space="preserve"> </w:t>
            </w:r>
          </w:p>
        </w:tc>
      </w:tr>
    </w:tbl>
    <w:p w14:paraId="3718837E" w14:textId="77777777" w:rsidR="00AD7B9C" w:rsidRDefault="003B512D">
      <w:pPr>
        <w:spacing w:after="0"/>
        <w:ind w:left="15"/>
      </w:pPr>
      <w:r>
        <w:rPr>
          <w:rFonts w:ascii="Arial" w:eastAsia="Arial" w:hAnsi="Arial" w:cs="Arial"/>
        </w:rPr>
        <w:t xml:space="preserve"> </w:t>
      </w:r>
      <w:r>
        <w:t xml:space="preserve"> </w:t>
      </w:r>
    </w:p>
    <w:p w14:paraId="4279426E" w14:textId="77777777" w:rsidR="00AD7B9C" w:rsidRDefault="003B512D">
      <w:pPr>
        <w:spacing w:after="7"/>
        <w:ind w:left="15"/>
      </w:pPr>
      <w:r>
        <w:rPr>
          <w:rFonts w:ascii="Arial" w:eastAsia="Arial" w:hAnsi="Arial" w:cs="Arial"/>
        </w:rPr>
        <w:t xml:space="preserve"> </w:t>
      </w:r>
      <w:r>
        <w:t xml:space="preserve"> </w:t>
      </w:r>
    </w:p>
    <w:p w14:paraId="40F63EA4" w14:textId="77777777" w:rsidR="00AD7B9C" w:rsidRDefault="003B512D">
      <w:pPr>
        <w:spacing w:after="2"/>
        <w:ind w:left="15"/>
      </w:pPr>
      <w:r>
        <w:rPr>
          <w:rFonts w:ascii="Arial" w:eastAsia="Arial" w:hAnsi="Arial" w:cs="Arial"/>
        </w:rPr>
        <w:t xml:space="preserve"> </w:t>
      </w:r>
    </w:p>
    <w:p w14:paraId="41CDFAC3" w14:textId="77777777" w:rsidR="00AD7B9C" w:rsidRDefault="003B512D">
      <w:pPr>
        <w:spacing w:after="2"/>
        <w:ind w:left="15"/>
      </w:pPr>
      <w:r>
        <w:rPr>
          <w:rFonts w:ascii="Arial" w:eastAsia="Arial" w:hAnsi="Arial" w:cs="Arial"/>
        </w:rPr>
        <w:t xml:space="preserve"> </w:t>
      </w:r>
    </w:p>
    <w:p w14:paraId="1619D4DF" w14:textId="77777777" w:rsidR="00AD7B9C" w:rsidRDefault="003B512D">
      <w:pPr>
        <w:spacing w:after="162"/>
        <w:ind w:left="15"/>
      </w:pPr>
      <w:r>
        <w:rPr>
          <w:rFonts w:ascii="Arial" w:eastAsia="Arial" w:hAnsi="Arial" w:cs="Arial"/>
        </w:rPr>
        <w:t xml:space="preserve"> </w:t>
      </w:r>
    </w:p>
    <w:p w14:paraId="7808342B" w14:textId="77777777" w:rsidR="00AD7B9C" w:rsidRDefault="003B512D">
      <w:pPr>
        <w:pStyle w:val="Heading1"/>
        <w:ind w:left="-5"/>
      </w:pPr>
      <w:r>
        <w:t xml:space="preserve">Section D: Working Conditions  </w:t>
      </w:r>
    </w:p>
    <w:p w14:paraId="6DC6488F" w14:textId="77777777" w:rsidR="00AD7B9C" w:rsidRDefault="003B512D">
      <w:pPr>
        <w:spacing w:after="260" w:line="248" w:lineRule="auto"/>
        <w:ind w:left="-5" w:hanging="10"/>
        <w:jc w:val="both"/>
      </w:pPr>
      <w:r>
        <w:rPr>
          <w:rFonts w:ascii="Arial" w:eastAsia="Arial" w:hAnsi="Arial" w:cs="Arial"/>
        </w:rPr>
        <w:t xml:space="preserve">This is a guide to the working conditions and the potential hazards and risks that may be faced by the postholder. </w:t>
      </w:r>
      <w:r>
        <w:t xml:space="preserve"> </w:t>
      </w:r>
    </w:p>
    <w:p w14:paraId="6ADA885D" w14:textId="77777777" w:rsidR="00AD7B9C" w:rsidRDefault="003B512D">
      <w:pPr>
        <w:pStyle w:val="Heading2"/>
      </w:pPr>
      <w:r>
        <w:t xml:space="preserve">Health and Safety at Work   </w:t>
      </w:r>
    </w:p>
    <w:p w14:paraId="5CAE3FB6" w14:textId="77777777" w:rsidR="00AD7B9C" w:rsidRDefault="003B512D">
      <w:pPr>
        <w:spacing w:after="13"/>
        <w:ind w:left="15"/>
      </w:pPr>
      <w:r>
        <w:rPr>
          <w:rFonts w:ascii="Tahoma" w:eastAsia="Tahoma" w:hAnsi="Tahoma" w:cs="Tahoma"/>
        </w:rPr>
        <w:t xml:space="preserve"> </w:t>
      </w:r>
      <w:r>
        <w:t xml:space="preserve"> </w:t>
      </w:r>
    </w:p>
    <w:p w14:paraId="23CF0090" w14:textId="77777777" w:rsidR="00AD7B9C" w:rsidRDefault="003B512D">
      <w:pPr>
        <w:spacing w:after="4" w:line="246" w:lineRule="auto"/>
        <w:ind w:left="10" w:hanging="10"/>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r>
        <w:t xml:space="preserve"> </w:t>
      </w:r>
    </w:p>
    <w:p w14:paraId="575546D0" w14:textId="77777777" w:rsidR="00AD7B9C" w:rsidRDefault="003B512D">
      <w:pPr>
        <w:spacing w:after="11"/>
        <w:ind w:left="15"/>
      </w:pPr>
      <w:r>
        <w:rPr>
          <w:rFonts w:ascii="Tahoma" w:eastAsia="Tahoma" w:hAnsi="Tahoma" w:cs="Tahoma"/>
        </w:rPr>
        <w:t xml:space="preserve"> </w:t>
      </w:r>
      <w:r>
        <w:t xml:space="preserve"> </w:t>
      </w:r>
    </w:p>
    <w:p w14:paraId="7D8A83BC" w14:textId="77777777" w:rsidR="00AD7B9C" w:rsidRDefault="003B512D">
      <w:pPr>
        <w:spacing w:after="12" w:line="248" w:lineRule="auto"/>
        <w:ind w:left="-5" w:hanging="10"/>
        <w:jc w:val="both"/>
      </w:pPr>
      <w:r>
        <w:rPr>
          <w:rFonts w:ascii="Arial" w:eastAsia="Arial" w:hAnsi="Arial" w:cs="Arial"/>
        </w:rPr>
        <w:t>The potential significant hazard(s) and risk(s) for this job are identified below (those ticked).</w:t>
      </w:r>
      <w:r>
        <w:rPr>
          <w:rFonts w:ascii="Tahoma" w:eastAsia="Tahoma" w:hAnsi="Tahoma" w:cs="Tahoma"/>
        </w:rPr>
        <w:t xml:space="preserve"> </w:t>
      </w:r>
      <w:r>
        <w:t xml:space="preserve"> </w:t>
      </w:r>
    </w:p>
    <w:p w14:paraId="45ECABE6" w14:textId="77777777" w:rsidR="00AD7B9C" w:rsidRDefault="003B512D">
      <w:pPr>
        <w:spacing w:after="0"/>
        <w:ind w:left="15"/>
      </w:pPr>
      <w:r>
        <w:rPr>
          <w:rFonts w:ascii="Arial" w:eastAsia="Arial" w:hAnsi="Arial" w:cs="Arial"/>
        </w:rPr>
        <w:t xml:space="preserve"> </w:t>
      </w:r>
      <w:r>
        <w:t xml:space="preserve"> </w:t>
      </w:r>
    </w:p>
    <w:tbl>
      <w:tblPr>
        <w:tblStyle w:val="TableGrid"/>
        <w:tblW w:w="10202" w:type="dxa"/>
        <w:tblInd w:w="25" w:type="dxa"/>
        <w:tblCellMar>
          <w:top w:w="51" w:type="dxa"/>
        </w:tblCellMar>
        <w:tblLook w:val="04A0" w:firstRow="1" w:lastRow="0" w:firstColumn="1" w:lastColumn="0" w:noHBand="0" w:noVBand="1"/>
      </w:tblPr>
      <w:tblGrid>
        <w:gridCol w:w="575"/>
        <w:gridCol w:w="4197"/>
        <w:gridCol w:w="580"/>
        <w:gridCol w:w="4850"/>
      </w:tblGrid>
      <w:tr w:rsidR="00AD7B9C" w14:paraId="7DC1AF17" w14:textId="77777777">
        <w:trPr>
          <w:trHeight w:val="660"/>
        </w:trPr>
        <w:tc>
          <w:tcPr>
            <w:tcW w:w="575" w:type="dxa"/>
            <w:tcBorders>
              <w:top w:val="single" w:sz="4" w:space="0" w:color="BFBFBF"/>
              <w:left w:val="single" w:sz="4" w:space="0" w:color="BFBFBF"/>
              <w:bottom w:val="single" w:sz="4" w:space="0" w:color="BFBFBF"/>
              <w:right w:val="single" w:sz="4" w:space="0" w:color="BFBFBF"/>
            </w:tcBorders>
          </w:tcPr>
          <w:p w14:paraId="238B5FE9" w14:textId="77777777" w:rsidR="00AD7B9C" w:rsidRDefault="003B512D">
            <w:pPr>
              <w:ind w:left="110"/>
              <w:jc w:val="both"/>
            </w:pPr>
            <w:r>
              <w:rPr>
                <w:rFonts w:ascii="MS Gothic" w:eastAsia="MS Gothic" w:hAnsi="MS Gothic" w:cs="MS Gothic"/>
                <w:sz w:val="36"/>
              </w:rPr>
              <w:t>☐</w:t>
            </w:r>
            <w:r>
              <w:rPr>
                <w:rFonts w:ascii="Arial" w:eastAsia="Arial" w:hAnsi="Arial" w:cs="Arial"/>
                <w:sz w:val="23"/>
              </w:rPr>
              <w:t xml:space="preserve"> </w:t>
            </w:r>
            <w: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34EB40D1" w14:textId="77777777" w:rsidR="00AD7B9C" w:rsidRDefault="003B512D">
            <w:pPr>
              <w:ind w:left="110"/>
            </w:pPr>
            <w:r>
              <w:rPr>
                <w:rFonts w:ascii="Arial" w:eastAsia="Arial" w:hAnsi="Arial" w:cs="Arial"/>
              </w:rPr>
              <w:t xml:space="preserve">Provision of personal care on a regular basis </w:t>
            </w: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40225D3B"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015F68F8" w14:textId="77777777" w:rsidR="00AD7B9C" w:rsidRDefault="003B512D">
            <w:pPr>
              <w:ind w:left="110"/>
            </w:pPr>
            <w:r>
              <w:rPr>
                <w:rFonts w:ascii="Arial" w:eastAsia="Arial" w:hAnsi="Arial" w:cs="Arial"/>
              </w:rPr>
              <w:t xml:space="preserve">Driving HGV or LGV for work </w:t>
            </w:r>
            <w:r>
              <w:t xml:space="preserve"> </w:t>
            </w:r>
          </w:p>
          <w:p w14:paraId="444A9EFA" w14:textId="77777777" w:rsidR="00AD7B9C" w:rsidRDefault="003B512D">
            <w:pPr>
              <w:ind w:left="-10"/>
            </w:pPr>
            <w:r>
              <w:t xml:space="preserve"> </w:t>
            </w:r>
          </w:p>
        </w:tc>
      </w:tr>
      <w:tr w:rsidR="00AD7B9C" w14:paraId="5AB6747B" w14:textId="77777777">
        <w:trPr>
          <w:trHeight w:val="1170"/>
        </w:trPr>
        <w:tc>
          <w:tcPr>
            <w:tcW w:w="575" w:type="dxa"/>
            <w:tcBorders>
              <w:top w:val="single" w:sz="4" w:space="0" w:color="BFBFBF"/>
              <w:left w:val="single" w:sz="4" w:space="0" w:color="BFBFBF"/>
              <w:bottom w:val="single" w:sz="4" w:space="0" w:color="BFBFBF"/>
              <w:right w:val="single" w:sz="4" w:space="0" w:color="BFBFBF"/>
            </w:tcBorders>
          </w:tcPr>
          <w:p w14:paraId="0A66FB99"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2BCEC1F9" w14:textId="77777777" w:rsidR="00AD7B9C" w:rsidRDefault="003B512D">
            <w:pPr>
              <w:spacing w:line="216" w:lineRule="auto"/>
              <w:ind w:left="-5" w:firstLine="115"/>
              <w:jc w:val="both"/>
            </w:pPr>
            <w:r>
              <w:rPr>
                <w:rFonts w:ascii="Arial" w:eastAsia="Arial" w:hAnsi="Arial" w:cs="Arial"/>
              </w:rPr>
              <w:t xml:space="preserve">Regular manual handling (which </w:t>
            </w:r>
            <w:proofErr w:type="gramStart"/>
            <w:r>
              <w:rPr>
                <w:rFonts w:ascii="Arial" w:eastAsia="Arial" w:hAnsi="Arial" w:cs="Arial"/>
              </w:rPr>
              <w:t xml:space="preserve">includes </w:t>
            </w:r>
            <w:r>
              <w:rPr>
                <w:sz w:val="34"/>
                <w:vertAlign w:val="superscript"/>
              </w:rPr>
              <w:t xml:space="preserve"> </w:t>
            </w:r>
            <w:r>
              <w:rPr>
                <w:rFonts w:ascii="Arial" w:eastAsia="Arial" w:hAnsi="Arial" w:cs="Arial"/>
              </w:rPr>
              <w:t>assisting</w:t>
            </w:r>
            <w:proofErr w:type="gramEnd"/>
            <w:r>
              <w:rPr>
                <w:rFonts w:ascii="Arial" w:eastAsia="Arial" w:hAnsi="Arial" w:cs="Arial"/>
              </w:rPr>
              <w:t xml:space="preserve">, manoeuvring, pushing and </w:t>
            </w:r>
          </w:p>
          <w:p w14:paraId="35F4396F" w14:textId="77777777" w:rsidR="00AD7B9C" w:rsidRDefault="003B512D">
            <w:pPr>
              <w:ind w:left="110"/>
            </w:pPr>
            <w:r>
              <w:rPr>
                <w:rFonts w:ascii="Arial" w:eastAsia="Arial" w:hAnsi="Arial" w:cs="Arial"/>
              </w:rPr>
              <w:t xml:space="preserve">pulling) of people (including pupils) or objects </w:t>
            </w: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754C3834"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08151DC7" w14:textId="77777777" w:rsidR="00AD7B9C" w:rsidRDefault="003B512D">
            <w:pPr>
              <w:spacing w:line="216" w:lineRule="auto"/>
              <w:ind w:left="-10" w:firstLine="120"/>
            </w:pPr>
            <w:r>
              <w:rPr>
                <w:rFonts w:ascii="Arial" w:eastAsia="Arial" w:hAnsi="Arial" w:cs="Arial"/>
              </w:rPr>
              <w:t xml:space="preserve">Any other frequent driving or prolonged </w:t>
            </w:r>
            <w:proofErr w:type="gramStart"/>
            <w:r>
              <w:rPr>
                <w:rFonts w:ascii="Arial" w:eastAsia="Arial" w:hAnsi="Arial" w:cs="Arial"/>
              </w:rPr>
              <w:t xml:space="preserve">driving </w:t>
            </w:r>
            <w:r>
              <w:rPr>
                <w:sz w:val="34"/>
                <w:vertAlign w:val="superscript"/>
              </w:rPr>
              <w:t xml:space="preserve"> </w:t>
            </w:r>
            <w:r>
              <w:rPr>
                <w:rFonts w:ascii="Arial" w:eastAsia="Arial" w:hAnsi="Arial" w:cs="Arial"/>
              </w:rPr>
              <w:t>at</w:t>
            </w:r>
            <w:proofErr w:type="gramEnd"/>
            <w:r>
              <w:rPr>
                <w:rFonts w:ascii="Arial" w:eastAsia="Arial" w:hAnsi="Arial" w:cs="Arial"/>
              </w:rPr>
              <w:t xml:space="preserve"> work activities (e.g. long journeys driving </w:t>
            </w:r>
          </w:p>
          <w:p w14:paraId="2D240A93" w14:textId="77777777" w:rsidR="00AD7B9C" w:rsidRDefault="003B512D">
            <w:pPr>
              <w:ind w:left="110"/>
            </w:pPr>
            <w:r>
              <w:rPr>
                <w:rFonts w:ascii="Arial" w:eastAsia="Arial" w:hAnsi="Arial" w:cs="Arial"/>
              </w:rPr>
              <w:t xml:space="preserve">own private vehicle or a council vehicle for work purposes) </w:t>
            </w:r>
            <w:r>
              <w:t xml:space="preserve"> </w:t>
            </w:r>
          </w:p>
        </w:tc>
      </w:tr>
      <w:tr w:rsidR="00AD7B9C" w14:paraId="1C2780D6" w14:textId="77777777">
        <w:trPr>
          <w:trHeight w:val="660"/>
        </w:trPr>
        <w:tc>
          <w:tcPr>
            <w:tcW w:w="575" w:type="dxa"/>
            <w:tcBorders>
              <w:top w:val="single" w:sz="4" w:space="0" w:color="BFBFBF"/>
              <w:left w:val="single" w:sz="4" w:space="0" w:color="BFBFBF"/>
              <w:bottom w:val="single" w:sz="4" w:space="0" w:color="BFBFBF"/>
              <w:right w:val="single" w:sz="4" w:space="0" w:color="BFBFBF"/>
            </w:tcBorders>
          </w:tcPr>
          <w:p w14:paraId="249F6CAD"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1318E219" w14:textId="77777777" w:rsidR="00AD7B9C" w:rsidRDefault="003B512D">
            <w:pPr>
              <w:ind w:left="-5" w:firstLine="115"/>
              <w:jc w:val="both"/>
            </w:pPr>
            <w:r>
              <w:rPr>
                <w:rFonts w:ascii="Arial" w:eastAsia="Arial" w:hAnsi="Arial" w:cs="Arial"/>
              </w:rPr>
              <w:t xml:space="preserve">Working at height/ using ladders on </w:t>
            </w:r>
            <w:proofErr w:type="gramStart"/>
            <w:r>
              <w:rPr>
                <w:rFonts w:ascii="Arial" w:eastAsia="Arial" w:hAnsi="Arial" w:cs="Arial"/>
              </w:rPr>
              <w:t xml:space="preserve">a </w:t>
            </w:r>
            <w:r>
              <w:rPr>
                <w:sz w:val="34"/>
                <w:vertAlign w:val="superscript"/>
              </w:rPr>
              <w:t xml:space="preserve"> </w:t>
            </w:r>
            <w:r>
              <w:rPr>
                <w:rFonts w:ascii="Arial" w:eastAsia="Arial" w:hAnsi="Arial" w:cs="Arial"/>
              </w:rPr>
              <w:t>regular</w:t>
            </w:r>
            <w:proofErr w:type="gramEnd"/>
            <w:r>
              <w:rPr>
                <w:rFonts w:ascii="Arial" w:eastAsia="Arial" w:hAnsi="Arial" w:cs="Arial"/>
              </w:rPr>
              <w:t xml:space="preserve">/ repetitive basis </w:t>
            </w: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3CA683DE" w14:textId="77777777" w:rsidR="00AD7B9C" w:rsidRDefault="003B512D">
            <w:pPr>
              <w:ind w:left="110"/>
              <w:jc w:val="both"/>
            </w:pPr>
            <w:r>
              <w:rPr>
                <w:rFonts w:ascii="Wingdings 2" w:eastAsia="Wingdings 2" w:hAnsi="Wingdings 2" w:cs="Wingdings 2"/>
                <w:sz w:val="36"/>
              </w:rPr>
              <w:t></w:t>
            </w:r>
            <w:r>
              <w:rPr>
                <w:rFonts w:ascii="Arial" w:eastAsia="Arial" w:hAnsi="Arial" w:cs="Arial"/>
                <w:sz w:val="36"/>
              </w:rPr>
              <w:t xml:space="preserve"> </w:t>
            </w:r>
            <w:r>
              <w:rPr>
                <w:sz w:val="36"/>
                <w:vertAlign w:val="subscript"/>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5B1DAA9F" w14:textId="77777777" w:rsidR="00AD7B9C" w:rsidRDefault="003B512D">
            <w:pPr>
              <w:ind w:left="110"/>
            </w:pPr>
            <w:r>
              <w:rPr>
                <w:rFonts w:ascii="Arial" w:eastAsia="Arial" w:hAnsi="Arial" w:cs="Arial"/>
              </w:rPr>
              <w:t xml:space="preserve">Restricted postural change – prolonged sitting </w:t>
            </w:r>
            <w:r>
              <w:t xml:space="preserve"> </w:t>
            </w:r>
          </w:p>
        </w:tc>
      </w:tr>
      <w:tr w:rsidR="00AD7B9C" w14:paraId="3E00B1CF" w14:textId="77777777">
        <w:trPr>
          <w:trHeight w:val="660"/>
        </w:trPr>
        <w:tc>
          <w:tcPr>
            <w:tcW w:w="575" w:type="dxa"/>
            <w:tcBorders>
              <w:top w:val="single" w:sz="4" w:space="0" w:color="BFBFBF"/>
              <w:left w:val="single" w:sz="4" w:space="0" w:color="BFBFBF"/>
              <w:bottom w:val="single" w:sz="4" w:space="0" w:color="BFBFBF"/>
              <w:right w:val="single" w:sz="4" w:space="0" w:color="BFBFBF"/>
            </w:tcBorders>
          </w:tcPr>
          <w:p w14:paraId="32865AE0" w14:textId="77777777" w:rsidR="00AD7B9C" w:rsidRDefault="003B512D">
            <w:pPr>
              <w:ind w:left="110"/>
              <w:jc w:val="both"/>
            </w:pPr>
            <w:r>
              <w:rPr>
                <w:rFonts w:ascii="Wingdings 2" w:eastAsia="Wingdings 2" w:hAnsi="Wingdings 2" w:cs="Wingdings 2"/>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675901A3" w14:textId="77777777" w:rsidR="00AD7B9C" w:rsidRDefault="003B512D">
            <w:pPr>
              <w:ind w:left="-45"/>
            </w:pPr>
            <w:r>
              <w:rPr>
                <w:rFonts w:ascii="Arial" w:eastAsia="Arial" w:hAnsi="Arial" w:cs="Arial"/>
                <w:sz w:val="36"/>
              </w:rPr>
              <w:t xml:space="preserve"> </w:t>
            </w:r>
            <w:r>
              <w:rPr>
                <w:rFonts w:ascii="Arial" w:eastAsia="Arial" w:hAnsi="Arial" w:cs="Arial"/>
              </w:rPr>
              <w:t xml:space="preserve">Lone working on a regular basis </w:t>
            </w: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5CA0C83E"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1F2EE04C" w14:textId="77777777" w:rsidR="00AD7B9C" w:rsidRDefault="003B512D">
            <w:pPr>
              <w:ind w:left="110"/>
            </w:pPr>
            <w:r>
              <w:rPr>
                <w:rFonts w:ascii="Arial" w:eastAsia="Arial" w:hAnsi="Arial" w:cs="Arial"/>
              </w:rPr>
              <w:t xml:space="preserve">Restricted postural change – prolonged standing </w:t>
            </w:r>
          </w:p>
          <w:p w14:paraId="645F7B0E" w14:textId="77777777" w:rsidR="00AD7B9C" w:rsidRDefault="003B512D">
            <w:pPr>
              <w:ind w:left="-10"/>
            </w:pPr>
            <w:r>
              <w:t xml:space="preserve"> </w:t>
            </w:r>
          </w:p>
        </w:tc>
      </w:tr>
      <w:tr w:rsidR="00AD7B9C" w14:paraId="26C38923" w14:textId="77777777">
        <w:trPr>
          <w:trHeight w:val="666"/>
        </w:trPr>
        <w:tc>
          <w:tcPr>
            <w:tcW w:w="575" w:type="dxa"/>
            <w:tcBorders>
              <w:top w:val="single" w:sz="4" w:space="0" w:color="BFBFBF"/>
              <w:left w:val="single" w:sz="4" w:space="0" w:color="BFBFBF"/>
              <w:bottom w:val="single" w:sz="4" w:space="0" w:color="BFBFBF"/>
              <w:right w:val="single" w:sz="4" w:space="0" w:color="BFBFBF"/>
            </w:tcBorders>
          </w:tcPr>
          <w:p w14:paraId="3BB2375A"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3F0259C7" w14:textId="77777777" w:rsidR="00AD7B9C" w:rsidRDefault="003B512D">
            <w:pPr>
              <w:ind w:left="110"/>
            </w:pPr>
            <w:r>
              <w:rPr>
                <w:rFonts w:ascii="Arial" w:eastAsia="Arial" w:hAnsi="Arial" w:cs="Arial"/>
              </w:rPr>
              <w:t xml:space="preserve">Night work </w:t>
            </w:r>
            <w:r>
              <w:t xml:space="preserve"> </w:t>
            </w:r>
          </w:p>
          <w:p w14:paraId="583AF837" w14:textId="77777777" w:rsidR="00AD7B9C" w:rsidRDefault="003B512D">
            <w:pPr>
              <w:ind w:left="-5"/>
            </w:pP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69513669"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6BA15194" w14:textId="77777777" w:rsidR="00AD7B9C" w:rsidRDefault="003B512D">
            <w:pPr>
              <w:ind w:left="-10" w:firstLine="120"/>
            </w:pPr>
            <w:r>
              <w:rPr>
                <w:rFonts w:ascii="Arial" w:eastAsia="Arial" w:hAnsi="Arial" w:cs="Arial"/>
              </w:rPr>
              <w:t>Regular/repetitive bending/ squatting</w:t>
            </w:r>
            <w:proofErr w:type="gramStart"/>
            <w:r>
              <w:rPr>
                <w:rFonts w:ascii="Arial" w:eastAsia="Arial" w:hAnsi="Arial" w:cs="Arial"/>
              </w:rPr>
              <w:t xml:space="preserve">/ </w:t>
            </w:r>
            <w:r>
              <w:rPr>
                <w:sz w:val="34"/>
                <w:vertAlign w:val="superscript"/>
              </w:rPr>
              <w:t xml:space="preserve"> </w:t>
            </w:r>
            <w:r>
              <w:rPr>
                <w:rFonts w:ascii="Arial" w:eastAsia="Arial" w:hAnsi="Arial" w:cs="Arial"/>
              </w:rPr>
              <w:t>kneeling</w:t>
            </w:r>
            <w:proofErr w:type="gramEnd"/>
            <w:r>
              <w:rPr>
                <w:rFonts w:ascii="Arial" w:eastAsia="Arial" w:hAnsi="Arial" w:cs="Arial"/>
              </w:rPr>
              <w:t xml:space="preserve">/crouching </w:t>
            </w:r>
            <w:r>
              <w:t xml:space="preserve"> </w:t>
            </w:r>
          </w:p>
        </w:tc>
      </w:tr>
      <w:tr w:rsidR="00AD7B9C" w14:paraId="4B534813" w14:textId="77777777">
        <w:trPr>
          <w:trHeight w:val="505"/>
        </w:trPr>
        <w:tc>
          <w:tcPr>
            <w:tcW w:w="575" w:type="dxa"/>
            <w:tcBorders>
              <w:top w:val="single" w:sz="4" w:space="0" w:color="BFBFBF"/>
              <w:left w:val="single" w:sz="4" w:space="0" w:color="BFBFBF"/>
              <w:bottom w:val="single" w:sz="4" w:space="0" w:color="BFBFBF"/>
              <w:right w:val="single" w:sz="4" w:space="0" w:color="BFBFBF"/>
            </w:tcBorders>
          </w:tcPr>
          <w:p w14:paraId="3670CC9F"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2066BF7D" w14:textId="77777777" w:rsidR="00AD7B9C" w:rsidRDefault="003B512D">
            <w:pPr>
              <w:ind w:left="110"/>
            </w:pPr>
            <w:r>
              <w:rPr>
                <w:rFonts w:ascii="Arial" w:eastAsia="Arial" w:hAnsi="Arial" w:cs="Arial"/>
              </w:rPr>
              <w:t xml:space="preserve">Rotating shift work </w:t>
            </w:r>
            <w:r>
              <w:t xml:space="preserve"> </w:t>
            </w:r>
          </w:p>
          <w:p w14:paraId="20CCDC14" w14:textId="77777777" w:rsidR="00AD7B9C" w:rsidRDefault="003B512D">
            <w:pPr>
              <w:ind w:left="-5"/>
            </w:pP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6E23B18C"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6A5F303B" w14:textId="77777777" w:rsidR="00AD7B9C" w:rsidRDefault="003B512D">
            <w:pPr>
              <w:ind w:left="110"/>
            </w:pPr>
            <w:r>
              <w:rPr>
                <w:rFonts w:ascii="Arial" w:eastAsia="Arial" w:hAnsi="Arial" w:cs="Arial"/>
              </w:rPr>
              <w:t xml:space="preserve">Manual cleaning/ domestic duties </w:t>
            </w:r>
            <w:r>
              <w:t xml:space="preserve"> </w:t>
            </w:r>
          </w:p>
          <w:p w14:paraId="60CA48AF" w14:textId="77777777" w:rsidR="00AD7B9C" w:rsidRDefault="003B512D">
            <w:pPr>
              <w:ind w:left="-10"/>
            </w:pPr>
            <w:r>
              <w:t xml:space="preserve"> </w:t>
            </w:r>
          </w:p>
        </w:tc>
      </w:tr>
      <w:tr w:rsidR="00AD7B9C" w14:paraId="7372EB1A" w14:textId="77777777">
        <w:trPr>
          <w:trHeight w:val="500"/>
        </w:trPr>
        <w:tc>
          <w:tcPr>
            <w:tcW w:w="575" w:type="dxa"/>
            <w:tcBorders>
              <w:top w:val="single" w:sz="4" w:space="0" w:color="BFBFBF"/>
              <w:left w:val="single" w:sz="4" w:space="0" w:color="BFBFBF"/>
              <w:bottom w:val="single" w:sz="4" w:space="0" w:color="BFBFBF"/>
              <w:right w:val="single" w:sz="4" w:space="0" w:color="BFBFBF"/>
            </w:tcBorders>
          </w:tcPr>
          <w:p w14:paraId="5500ED53"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1F9D5CA0" w14:textId="77777777" w:rsidR="00AD7B9C" w:rsidRDefault="003B512D">
            <w:pPr>
              <w:ind w:left="110"/>
            </w:pPr>
            <w:r>
              <w:rPr>
                <w:rFonts w:ascii="Arial" w:eastAsia="Arial" w:hAnsi="Arial" w:cs="Arial"/>
              </w:rPr>
              <w:t xml:space="preserve">Working on/ or near a road </w:t>
            </w:r>
            <w:r>
              <w:t xml:space="preserve"> </w:t>
            </w:r>
          </w:p>
          <w:p w14:paraId="72F726EF" w14:textId="77777777" w:rsidR="00AD7B9C" w:rsidRDefault="003B512D">
            <w:pPr>
              <w:ind w:left="-5"/>
            </w:pP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0E9DA39A"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5099F953" w14:textId="77777777" w:rsidR="00AD7B9C" w:rsidRDefault="003B512D">
            <w:pPr>
              <w:ind w:left="110"/>
            </w:pPr>
            <w:r>
              <w:rPr>
                <w:rFonts w:ascii="Arial" w:eastAsia="Arial" w:hAnsi="Arial" w:cs="Arial"/>
              </w:rPr>
              <w:t xml:space="preserve">Regular work outdoors </w:t>
            </w:r>
            <w:r>
              <w:t xml:space="preserve"> </w:t>
            </w:r>
          </w:p>
          <w:p w14:paraId="3DFECFB3" w14:textId="77777777" w:rsidR="00AD7B9C" w:rsidRDefault="003B512D">
            <w:pPr>
              <w:ind w:left="-10"/>
            </w:pPr>
            <w:r>
              <w:t xml:space="preserve"> </w:t>
            </w:r>
          </w:p>
        </w:tc>
      </w:tr>
      <w:tr w:rsidR="00AD7B9C" w14:paraId="0DEB717F" w14:textId="77777777">
        <w:trPr>
          <w:trHeight w:val="660"/>
        </w:trPr>
        <w:tc>
          <w:tcPr>
            <w:tcW w:w="575" w:type="dxa"/>
            <w:tcBorders>
              <w:top w:val="single" w:sz="4" w:space="0" w:color="BFBFBF"/>
              <w:left w:val="single" w:sz="4" w:space="0" w:color="BFBFBF"/>
              <w:bottom w:val="single" w:sz="4" w:space="0" w:color="BFBFBF"/>
              <w:right w:val="single" w:sz="4" w:space="0" w:color="BFBFBF"/>
            </w:tcBorders>
          </w:tcPr>
          <w:p w14:paraId="1AB245ED" w14:textId="77777777" w:rsidR="00AD7B9C" w:rsidRDefault="003B512D">
            <w:pPr>
              <w:ind w:left="110"/>
              <w:jc w:val="both"/>
            </w:pPr>
            <w:r>
              <w:rPr>
                <w:rFonts w:ascii="Wingdings 2" w:eastAsia="Wingdings 2" w:hAnsi="Wingdings 2" w:cs="Wingdings 2"/>
                <w:sz w:val="36"/>
              </w:rPr>
              <w:t></w:t>
            </w:r>
            <w:r>
              <w:rPr>
                <w:rFonts w:ascii="Arial" w:eastAsia="Arial" w:hAnsi="Arial" w:cs="Arial"/>
                <w:sz w:val="36"/>
              </w:rPr>
              <w:t xml:space="preserve"> </w:t>
            </w:r>
            <w:r>
              <w:rPr>
                <w:sz w:val="36"/>
                <w:vertAlign w:val="subscript"/>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443143C7" w14:textId="77777777" w:rsidR="00AD7B9C" w:rsidRDefault="003B512D">
            <w:pPr>
              <w:ind w:left="110"/>
              <w:jc w:val="both"/>
            </w:pPr>
            <w:r>
              <w:rPr>
                <w:rFonts w:ascii="Arial" w:eastAsia="Arial" w:hAnsi="Arial" w:cs="Arial"/>
              </w:rPr>
              <w:t xml:space="preserve">Significant use of computers (display screen equipment) </w:t>
            </w: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3102095A" w14:textId="77777777" w:rsidR="00AD7B9C" w:rsidRDefault="003B512D">
            <w:pPr>
              <w:ind w:left="110"/>
              <w:jc w:val="both"/>
            </w:pPr>
            <w:r>
              <w:rPr>
                <w:rFonts w:ascii="Wingdings 2" w:eastAsia="Wingdings 2" w:hAnsi="Wingdings 2" w:cs="Wingdings 2"/>
                <w:sz w:val="36"/>
              </w:rPr>
              <w:t></w:t>
            </w:r>
            <w:r>
              <w:rPr>
                <w:rFonts w:ascii="Arial" w:eastAsia="Arial" w:hAnsi="Arial" w:cs="Arial"/>
                <w:sz w:val="36"/>
              </w:rPr>
              <w:t xml:space="preserve"> </w:t>
            </w:r>
            <w:r>
              <w:rPr>
                <w:sz w:val="36"/>
                <w:vertAlign w:val="subscript"/>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362D964A" w14:textId="77777777" w:rsidR="00AD7B9C" w:rsidRDefault="003B512D">
            <w:pPr>
              <w:ind w:left="110"/>
            </w:pPr>
            <w:r>
              <w:rPr>
                <w:rFonts w:ascii="Arial" w:eastAsia="Arial" w:hAnsi="Arial" w:cs="Arial"/>
              </w:rPr>
              <w:t xml:space="preserve">Work with vulnerable children or vulnerable adults </w:t>
            </w:r>
            <w:r>
              <w:t xml:space="preserve"> </w:t>
            </w:r>
          </w:p>
        </w:tc>
      </w:tr>
      <w:tr w:rsidR="00AD7B9C" w14:paraId="7C2F57BC" w14:textId="77777777">
        <w:trPr>
          <w:trHeight w:val="505"/>
        </w:trPr>
        <w:tc>
          <w:tcPr>
            <w:tcW w:w="575" w:type="dxa"/>
            <w:tcBorders>
              <w:top w:val="single" w:sz="4" w:space="0" w:color="BFBFBF"/>
              <w:left w:val="single" w:sz="4" w:space="0" w:color="BFBFBF"/>
              <w:bottom w:val="single" w:sz="4" w:space="0" w:color="BFBFBF"/>
              <w:right w:val="single" w:sz="4" w:space="0" w:color="BFBFBF"/>
            </w:tcBorders>
          </w:tcPr>
          <w:p w14:paraId="1C6DDC19"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3DA15F15" w14:textId="77777777" w:rsidR="00AD7B9C" w:rsidRDefault="003B512D">
            <w:pPr>
              <w:ind w:left="110"/>
            </w:pPr>
            <w:r>
              <w:rPr>
                <w:rFonts w:ascii="Arial" w:eastAsia="Arial" w:hAnsi="Arial" w:cs="Arial"/>
              </w:rPr>
              <w:t xml:space="preserve">Undertaking repetitive tasks </w:t>
            </w:r>
            <w:r>
              <w:t xml:space="preserve"> </w:t>
            </w:r>
          </w:p>
          <w:p w14:paraId="72C984B7" w14:textId="77777777" w:rsidR="00AD7B9C" w:rsidRDefault="003B512D">
            <w:pPr>
              <w:ind w:left="-5"/>
            </w:pP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37F54363"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5726FDD0" w14:textId="77777777" w:rsidR="00AD7B9C" w:rsidRDefault="003B512D">
            <w:pPr>
              <w:ind w:left="110"/>
            </w:pPr>
            <w:r>
              <w:rPr>
                <w:rFonts w:ascii="Arial" w:eastAsia="Arial" w:hAnsi="Arial" w:cs="Arial"/>
              </w:rPr>
              <w:t xml:space="preserve">Working with challenging behaviours </w:t>
            </w:r>
            <w:r>
              <w:t xml:space="preserve"> </w:t>
            </w:r>
          </w:p>
          <w:p w14:paraId="0DE3EE08" w14:textId="77777777" w:rsidR="00AD7B9C" w:rsidRDefault="003B512D">
            <w:pPr>
              <w:ind w:left="-10"/>
            </w:pPr>
            <w:r>
              <w:t xml:space="preserve"> </w:t>
            </w:r>
          </w:p>
        </w:tc>
      </w:tr>
      <w:tr w:rsidR="00AD7B9C" w14:paraId="6321BE9E" w14:textId="77777777">
        <w:trPr>
          <w:trHeight w:val="505"/>
        </w:trPr>
        <w:tc>
          <w:tcPr>
            <w:tcW w:w="575" w:type="dxa"/>
            <w:tcBorders>
              <w:top w:val="single" w:sz="4" w:space="0" w:color="BFBFBF"/>
              <w:left w:val="single" w:sz="4" w:space="0" w:color="BFBFBF"/>
              <w:bottom w:val="single" w:sz="4" w:space="0" w:color="BFBFBF"/>
              <w:right w:val="single" w:sz="4" w:space="0" w:color="BFBFBF"/>
            </w:tcBorders>
          </w:tcPr>
          <w:p w14:paraId="3F45B54B"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7048CA98" w14:textId="77777777" w:rsidR="00AD7B9C" w:rsidRDefault="003B512D">
            <w:pPr>
              <w:ind w:left="110"/>
            </w:pPr>
            <w:r>
              <w:rPr>
                <w:rFonts w:ascii="Arial" w:eastAsia="Arial" w:hAnsi="Arial" w:cs="Arial"/>
              </w:rPr>
              <w:t xml:space="preserve">Continual telephone use (call centres) </w:t>
            </w:r>
            <w:r>
              <w:t xml:space="preserve"> </w:t>
            </w:r>
          </w:p>
          <w:p w14:paraId="33912CF2" w14:textId="77777777" w:rsidR="00AD7B9C" w:rsidRDefault="003B512D">
            <w:pPr>
              <w:ind w:left="-5"/>
            </w:pP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6375FFFA"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40E9FF46" w14:textId="77777777" w:rsidR="00AD7B9C" w:rsidRDefault="003B512D">
            <w:pPr>
              <w:ind w:left="110"/>
            </w:pPr>
            <w:r>
              <w:rPr>
                <w:rFonts w:ascii="Arial" w:eastAsia="Arial" w:hAnsi="Arial" w:cs="Arial"/>
              </w:rPr>
              <w:t xml:space="preserve">Regular work with skin irritants/ allergens </w:t>
            </w:r>
            <w:r>
              <w:t xml:space="preserve"> </w:t>
            </w:r>
          </w:p>
          <w:p w14:paraId="6BF2F805" w14:textId="77777777" w:rsidR="00AD7B9C" w:rsidRDefault="003B512D">
            <w:pPr>
              <w:ind w:left="-10"/>
            </w:pPr>
            <w:r>
              <w:t xml:space="preserve"> </w:t>
            </w:r>
          </w:p>
        </w:tc>
      </w:tr>
      <w:tr w:rsidR="00AD7B9C" w14:paraId="3750045A" w14:textId="77777777">
        <w:trPr>
          <w:trHeight w:val="916"/>
        </w:trPr>
        <w:tc>
          <w:tcPr>
            <w:tcW w:w="575" w:type="dxa"/>
            <w:tcBorders>
              <w:top w:val="single" w:sz="4" w:space="0" w:color="BFBFBF"/>
              <w:left w:val="single" w:sz="4" w:space="0" w:color="BFBFBF"/>
              <w:bottom w:val="single" w:sz="4" w:space="0" w:color="BFBFBF"/>
              <w:right w:val="single" w:sz="4" w:space="0" w:color="BFBFBF"/>
            </w:tcBorders>
          </w:tcPr>
          <w:p w14:paraId="209A9555"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655FA0DD" w14:textId="77777777" w:rsidR="00AD7B9C" w:rsidRDefault="003B512D">
            <w:pPr>
              <w:ind w:left="-5" w:firstLine="115"/>
              <w:jc w:val="both"/>
            </w:pPr>
            <w:r>
              <w:rPr>
                <w:rFonts w:ascii="Arial" w:eastAsia="Arial" w:hAnsi="Arial" w:cs="Arial"/>
              </w:rPr>
              <w:t>Work requiring hearing protection</w:t>
            </w:r>
            <w:proofErr w:type="gramStart"/>
            <w:r>
              <w:rPr>
                <w:rFonts w:ascii="Arial" w:eastAsia="Arial" w:hAnsi="Arial" w:cs="Arial"/>
              </w:rPr>
              <w:t xml:space="preserve"> </w:t>
            </w:r>
            <w:r>
              <w:t xml:space="preserve"> </w:t>
            </w:r>
            <w:r>
              <w:rPr>
                <w:sz w:val="34"/>
                <w:vertAlign w:val="superscript"/>
              </w:rPr>
              <w:t xml:space="preserve"> </w:t>
            </w:r>
            <w:r>
              <w:rPr>
                <w:rFonts w:ascii="Arial" w:eastAsia="Arial" w:hAnsi="Arial" w:cs="Arial"/>
              </w:rPr>
              <w:t>(</w:t>
            </w:r>
            <w:proofErr w:type="gramEnd"/>
            <w:r>
              <w:rPr>
                <w:rFonts w:ascii="Arial" w:eastAsia="Arial" w:hAnsi="Arial" w:cs="Arial"/>
              </w:rPr>
              <w:t xml:space="preserve">exposure to noise above action levels) </w:t>
            </w: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20AB26F6"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61027BB0" w14:textId="77777777" w:rsidR="00AD7B9C" w:rsidRDefault="003B512D">
            <w:pPr>
              <w:ind w:left="-10" w:right="90" w:firstLine="120"/>
            </w:pPr>
            <w:r>
              <w:rPr>
                <w:rFonts w:ascii="Arial" w:eastAsia="Arial" w:hAnsi="Arial" w:cs="Arial"/>
              </w:rPr>
              <w:t>Regular work with respiratory irritants</w:t>
            </w:r>
            <w:proofErr w:type="gramStart"/>
            <w:r>
              <w:rPr>
                <w:rFonts w:ascii="Arial" w:eastAsia="Arial" w:hAnsi="Arial" w:cs="Arial"/>
              </w:rPr>
              <w:t xml:space="preserve">/ </w:t>
            </w:r>
            <w:r>
              <w:rPr>
                <w:sz w:val="34"/>
                <w:vertAlign w:val="superscript"/>
              </w:rPr>
              <w:t xml:space="preserve"> </w:t>
            </w:r>
            <w:r>
              <w:rPr>
                <w:rFonts w:ascii="Arial" w:eastAsia="Arial" w:hAnsi="Arial" w:cs="Arial"/>
              </w:rPr>
              <w:t>allergens</w:t>
            </w:r>
            <w:proofErr w:type="gramEnd"/>
            <w:r>
              <w:rPr>
                <w:rFonts w:ascii="Arial" w:eastAsia="Arial" w:hAnsi="Arial" w:cs="Arial"/>
              </w:rPr>
              <w:t xml:space="preserve"> (exposure to dust, fumes, chemicals, fibres) </w:t>
            </w:r>
            <w:r>
              <w:t xml:space="preserve"> </w:t>
            </w:r>
          </w:p>
        </w:tc>
      </w:tr>
      <w:tr w:rsidR="00AD7B9C" w14:paraId="355C426F" w14:textId="77777777">
        <w:trPr>
          <w:trHeight w:val="505"/>
        </w:trPr>
        <w:tc>
          <w:tcPr>
            <w:tcW w:w="575" w:type="dxa"/>
            <w:tcBorders>
              <w:top w:val="single" w:sz="4" w:space="0" w:color="BFBFBF"/>
              <w:left w:val="single" w:sz="4" w:space="0" w:color="BFBFBF"/>
              <w:bottom w:val="single" w:sz="4" w:space="0" w:color="BFBFBF"/>
              <w:right w:val="single" w:sz="4" w:space="0" w:color="BFBFBF"/>
            </w:tcBorders>
          </w:tcPr>
          <w:p w14:paraId="13C3BC60"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571E73E2" w14:textId="77777777" w:rsidR="00AD7B9C" w:rsidRDefault="003B512D">
            <w:pPr>
              <w:ind w:left="110"/>
            </w:pPr>
            <w:r>
              <w:rPr>
                <w:rFonts w:ascii="Arial" w:eastAsia="Arial" w:hAnsi="Arial" w:cs="Arial"/>
              </w:rPr>
              <w:t xml:space="preserve">Work requiring respirators or masks </w:t>
            </w:r>
            <w:r>
              <w:t xml:space="preserve"> </w:t>
            </w:r>
          </w:p>
          <w:p w14:paraId="46508A1B" w14:textId="77777777" w:rsidR="00AD7B9C" w:rsidRDefault="003B512D">
            <w:pPr>
              <w:ind w:left="-5"/>
            </w:pPr>
            <w:r>
              <w:lastRenderedPageBreak/>
              <w:t xml:space="preserve"> </w:t>
            </w:r>
          </w:p>
        </w:tc>
        <w:tc>
          <w:tcPr>
            <w:tcW w:w="580" w:type="dxa"/>
            <w:tcBorders>
              <w:top w:val="single" w:sz="4" w:space="0" w:color="BFBFBF"/>
              <w:left w:val="single" w:sz="4" w:space="0" w:color="BFBFBF"/>
              <w:bottom w:val="single" w:sz="4" w:space="0" w:color="BFBFBF"/>
              <w:right w:val="single" w:sz="4" w:space="0" w:color="BFBFBF"/>
            </w:tcBorders>
          </w:tcPr>
          <w:p w14:paraId="1ACF01F5" w14:textId="77777777" w:rsidR="00AD7B9C" w:rsidRDefault="003B512D">
            <w:pPr>
              <w:ind w:left="110"/>
              <w:jc w:val="both"/>
            </w:pPr>
            <w:r>
              <w:rPr>
                <w:rFonts w:ascii="MS Gothic" w:eastAsia="MS Gothic" w:hAnsi="MS Gothic" w:cs="MS Gothic"/>
                <w:sz w:val="36"/>
              </w:rPr>
              <w:lastRenderedPageBreak/>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128AC6CF" w14:textId="77777777" w:rsidR="00AD7B9C" w:rsidRDefault="003B512D">
            <w:pPr>
              <w:ind w:left="110"/>
            </w:pPr>
            <w:r>
              <w:rPr>
                <w:rFonts w:ascii="Arial" w:eastAsia="Arial" w:hAnsi="Arial" w:cs="Arial"/>
              </w:rPr>
              <w:t xml:space="preserve">Work with vibrating tools/ machinery </w:t>
            </w:r>
            <w:r>
              <w:t xml:space="preserve"> </w:t>
            </w:r>
          </w:p>
          <w:p w14:paraId="70F9AC84" w14:textId="77777777" w:rsidR="00AD7B9C" w:rsidRDefault="003B512D">
            <w:pPr>
              <w:ind w:left="-10"/>
            </w:pPr>
            <w:r>
              <w:lastRenderedPageBreak/>
              <w:t xml:space="preserve"> </w:t>
            </w:r>
          </w:p>
        </w:tc>
      </w:tr>
      <w:tr w:rsidR="00AD7B9C" w14:paraId="7121939A" w14:textId="77777777">
        <w:trPr>
          <w:trHeight w:val="501"/>
        </w:trPr>
        <w:tc>
          <w:tcPr>
            <w:tcW w:w="575" w:type="dxa"/>
            <w:tcBorders>
              <w:top w:val="single" w:sz="4" w:space="0" w:color="BFBFBF"/>
              <w:left w:val="single" w:sz="4" w:space="0" w:color="BFBFBF"/>
              <w:bottom w:val="single" w:sz="4" w:space="0" w:color="BFBFBF"/>
              <w:right w:val="single" w:sz="4" w:space="0" w:color="BFBFBF"/>
            </w:tcBorders>
          </w:tcPr>
          <w:p w14:paraId="2F6D672E" w14:textId="77777777" w:rsidR="00AD7B9C" w:rsidRDefault="003B512D">
            <w:pPr>
              <w:ind w:left="110"/>
              <w:jc w:val="both"/>
            </w:pPr>
            <w:r>
              <w:rPr>
                <w:rFonts w:ascii="MS Gothic" w:eastAsia="MS Gothic" w:hAnsi="MS Gothic" w:cs="MS Gothic"/>
                <w:sz w:val="36"/>
              </w:rPr>
              <w:lastRenderedPageBreak/>
              <w:t>☐</w:t>
            </w:r>
            <w:r>
              <w:rPr>
                <w:rFonts w:ascii="Arial" w:eastAsia="Arial" w:hAnsi="Arial" w:cs="Arial"/>
                <w:sz w:val="36"/>
              </w:rPr>
              <w:t xml:space="preserve"> </w:t>
            </w:r>
          </w:p>
        </w:tc>
        <w:tc>
          <w:tcPr>
            <w:tcW w:w="4197" w:type="dxa"/>
            <w:tcBorders>
              <w:top w:val="single" w:sz="4" w:space="0" w:color="BFBFBF"/>
              <w:left w:val="single" w:sz="4" w:space="0" w:color="BFBFBF"/>
              <w:bottom w:val="single" w:sz="4" w:space="0" w:color="BFBFBF"/>
              <w:right w:val="single" w:sz="4" w:space="0" w:color="BFBFBF"/>
            </w:tcBorders>
          </w:tcPr>
          <w:p w14:paraId="131C14CC" w14:textId="77777777" w:rsidR="00AD7B9C" w:rsidRDefault="003B512D">
            <w:pPr>
              <w:ind w:left="110"/>
            </w:pPr>
            <w:r>
              <w:rPr>
                <w:rFonts w:ascii="Arial" w:eastAsia="Arial" w:hAnsi="Arial" w:cs="Arial"/>
              </w:rPr>
              <w:t xml:space="preserve">Work involving food handling </w:t>
            </w:r>
            <w:r>
              <w:t xml:space="preserve"> </w:t>
            </w:r>
          </w:p>
          <w:p w14:paraId="37569BB8" w14:textId="77777777" w:rsidR="00AD7B9C" w:rsidRDefault="003B512D">
            <w:pPr>
              <w:ind w:left="-5"/>
            </w:pPr>
            <w:r>
              <w:t xml:space="preserve"> </w:t>
            </w:r>
          </w:p>
        </w:tc>
        <w:tc>
          <w:tcPr>
            <w:tcW w:w="580" w:type="dxa"/>
            <w:tcBorders>
              <w:top w:val="single" w:sz="4" w:space="0" w:color="BFBFBF"/>
              <w:left w:val="single" w:sz="4" w:space="0" w:color="BFBFBF"/>
              <w:bottom w:val="single" w:sz="4" w:space="0" w:color="BFBFBF"/>
              <w:right w:val="single" w:sz="4" w:space="0" w:color="BFBFBF"/>
            </w:tcBorders>
          </w:tcPr>
          <w:p w14:paraId="10A0B1DF"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849" w:type="dxa"/>
            <w:tcBorders>
              <w:top w:val="single" w:sz="4" w:space="0" w:color="BFBFBF"/>
              <w:left w:val="single" w:sz="4" w:space="0" w:color="BFBFBF"/>
              <w:bottom w:val="single" w:sz="4" w:space="0" w:color="BFBFBF"/>
              <w:right w:val="single" w:sz="6" w:space="0" w:color="BFBFBF"/>
            </w:tcBorders>
          </w:tcPr>
          <w:p w14:paraId="7FD46B2F" w14:textId="77777777" w:rsidR="00AD7B9C" w:rsidRDefault="003B512D">
            <w:pPr>
              <w:ind w:left="110"/>
            </w:pPr>
            <w:r>
              <w:rPr>
                <w:rFonts w:ascii="Arial" w:eastAsia="Arial" w:hAnsi="Arial" w:cs="Arial"/>
              </w:rPr>
              <w:t xml:space="preserve">Work with waste, refuse </w:t>
            </w:r>
            <w:r>
              <w:t xml:space="preserve"> </w:t>
            </w:r>
          </w:p>
          <w:p w14:paraId="1320EC9A" w14:textId="77777777" w:rsidR="00AD7B9C" w:rsidRDefault="003B512D">
            <w:pPr>
              <w:ind w:left="-10"/>
            </w:pPr>
            <w:r>
              <w:t xml:space="preserve"> </w:t>
            </w:r>
          </w:p>
        </w:tc>
      </w:tr>
      <w:tr w:rsidR="00AD7B9C" w14:paraId="122F0430" w14:textId="77777777">
        <w:trPr>
          <w:trHeight w:val="675"/>
        </w:trPr>
        <w:tc>
          <w:tcPr>
            <w:tcW w:w="575" w:type="dxa"/>
            <w:tcBorders>
              <w:top w:val="single" w:sz="4" w:space="0" w:color="BFBFBF"/>
              <w:left w:val="single" w:sz="4" w:space="0" w:color="BFBFBF"/>
              <w:bottom w:val="single" w:sz="8" w:space="0" w:color="BFBFBF"/>
              <w:right w:val="single" w:sz="4" w:space="0" w:color="BFBFBF"/>
            </w:tcBorders>
          </w:tcPr>
          <w:p w14:paraId="30287BF9" w14:textId="77777777" w:rsidR="00AD7B9C" w:rsidRDefault="003B512D">
            <w:pPr>
              <w:ind w:left="110"/>
              <w:jc w:val="both"/>
            </w:pPr>
            <w:r>
              <w:rPr>
                <w:rFonts w:ascii="MS Gothic" w:eastAsia="MS Gothic" w:hAnsi="MS Gothic" w:cs="MS Gothic"/>
                <w:sz w:val="36"/>
              </w:rPr>
              <w:t>☐</w:t>
            </w:r>
            <w:r>
              <w:rPr>
                <w:rFonts w:ascii="Arial" w:eastAsia="Arial" w:hAnsi="Arial" w:cs="Arial"/>
                <w:sz w:val="36"/>
              </w:rPr>
              <w:t xml:space="preserve"> </w:t>
            </w:r>
          </w:p>
        </w:tc>
        <w:tc>
          <w:tcPr>
            <w:tcW w:w="4197" w:type="dxa"/>
            <w:tcBorders>
              <w:top w:val="single" w:sz="4" w:space="0" w:color="BFBFBF"/>
              <w:left w:val="single" w:sz="4" w:space="0" w:color="BFBFBF"/>
              <w:bottom w:val="single" w:sz="8" w:space="0" w:color="BFBFBF"/>
              <w:right w:val="single" w:sz="4" w:space="0" w:color="BFBFBF"/>
            </w:tcBorders>
          </w:tcPr>
          <w:p w14:paraId="1C28D135" w14:textId="77777777" w:rsidR="00AD7B9C" w:rsidRDefault="003B512D">
            <w:pPr>
              <w:ind w:left="-5" w:firstLine="115"/>
            </w:pPr>
            <w:r>
              <w:rPr>
                <w:rFonts w:ascii="Arial" w:eastAsia="Arial" w:hAnsi="Arial" w:cs="Arial"/>
              </w:rPr>
              <w:t xml:space="preserve">Potential exposure to blood or </w:t>
            </w:r>
            <w:proofErr w:type="gramStart"/>
            <w:r>
              <w:rPr>
                <w:rFonts w:ascii="Arial" w:eastAsia="Arial" w:hAnsi="Arial" w:cs="Arial"/>
              </w:rPr>
              <w:t xml:space="preserve">bodily </w:t>
            </w:r>
            <w:r>
              <w:rPr>
                <w:sz w:val="34"/>
                <w:vertAlign w:val="superscript"/>
              </w:rPr>
              <w:t xml:space="preserve"> </w:t>
            </w:r>
            <w:r>
              <w:rPr>
                <w:rFonts w:ascii="Arial" w:eastAsia="Arial" w:hAnsi="Arial" w:cs="Arial"/>
              </w:rPr>
              <w:t>fluids</w:t>
            </w:r>
            <w:proofErr w:type="gramEnd"/>
            <w:r>
              <w:rPr>
                <w:rFonts w:ascii="Arial" w:eastAsia="Arial" w:hAnsi="Arial" w:cs="Arial"/>
              </w:rPr>
              <w:t xml:space="preserve"> </w:t>
            </w:r>
            <w:r>
              <w:t xml:space="preserve"> </w:t>
            </w:r>
          </w:p>
        </w:tc>
        <w:tc>
          <w:tcPr>
            <w:tcW w:w="580" w:type="dxa"/>
            <w:tcBorders>
              <w:top w:val="single" w:sz="4" w:space="0" w:color="BFBFBF"/>
              <w:left w:val="single" w:sz="4" w:space="0" w:color="BFBFBF"/>
              <w:bottom w:val="single" w:sz="8" w:space="0" w:color="BFBFBF"/>
              <w:right w:val="single" w:sz="4" w:space="0" w:color="BFBFBF"/>
            </w:tcBorders>
          </w:tcPr>
          <w:p w14:paraId="64EE983F" w14:textId="77777777" w:rsidR="00AD7B9C" w:rsidRDefault="003B512D">
            <w:pPr>
              <w:ind w:left="110"/>
              <w:jc w:val="both"/>
            </w:pPr>
            <w:r>
              <w:rPr>
                <w:rFonts w:ascii="Wingdings 2" w:eastAsia="Wingdings 2" w:hAnsi="Wingdings 2" w:cs="Wingdings 2"/>
                <w:sz w:val="36"/>
              </w:rPr>
              <w:t></w:t>
            </w:r>
            <w:r>
              <w:rPr>
                <w:rFonts w:ascii="Arial" w:eastAsia="Arial" w:hAnsi="Arial" w:cs="Arial"/>
                <w:sz w:val="36"/>
              </w:rPr>
              <w:t xml:space="preserve"> </w:t>
            </w:r>
            <w:r>
              <w:rPr>
                <w:sz w:val="36"/>
                <w:vertAlign w:val="subscript"/>
              </w:rPr>
              <w:t xml:space="preserve"> </w:t>
            </w:r>
          </w:p>
        </w:tc>
        <w:tc>
          <w:tcPr>
            <w:tcW w:w="4849" w:type="dxa"/>
            <w:tcBorders>
              <w:top w:val="single" w:sz="4" w:space="0" w:color="BFBFBF"/>
              <w:left w:val="single" w:sz="4" w:space="0" w:color="BFBFBF"/>
              <w:bottom w:val="single" w:sz="8" w:space="0" w:color="BFBFBF"/>
              <w:right w:val="single" w:sz="6" w:space="0" w:color="BFBFBF"/>
            </w:tcBorders>
          </w:tcPr>
          <w:p w14:paraId="3053995B" w14:textId="77777777" w:rsidR="00AD7B9C" w:rsidRDefault="003B512D">
            <w:pPr>
              <w:ind w:left="110" w:right="52"/>
            </w:pPr>
            <w:r>
              <w:rPr>
                <w:rFonts w:ascii="Arial" w:eastAsia="Arial" w:hAnsi="Arial" w:cs="Arial"/>
              </w:rPr>
              <w:t xml:space="preserve">Face-to-face contact with members of the public </w:t>
            </w:r>
            <w:r>
              <w:t xml:space="preserve"> </w:t>
            </w:r>
          </w:p>
        </w:tc>
      </w:tr>
      <w:tr w:rsidR="00AD7B9C" w14:paraId="2418EFFD" w14:textId="77777777">
        <w:trPr>
          <w:trHeight w:val="435"/>
        </w:trPr>
        <w:tc>
          <w:tcPr>
            <w:tcW w:w="575" w:type="dxa"/>
            <w:tcBorders>
              <w:top w:val="single" w:sz="8" w:space="0" w:color="BFBFBF"/>
              <w:left w:val="single" w:sz="4" w:space="0" w:color="BFBFBF"/>
              <w:bottom w:val="single" w:sz="4" w:space="0" w:color="BFBFBF"/>
              <w:right w:val="single" w:sz="4" w:space="0" w:color="BFBFBF"/>
            </w:tcBorders>
          </w:tcPr>
          <w:p w14:paraId="30C06DE5" w14:textId="77777777" w:rsidR="00AD7B9C" w:rsidRDefault="003B512D">
            <w:pPr>
              <w:ind w:left="110"/>
            </w:pPr>
            <w:r>
              <w:rPr>
                <w:rFonts w:ascii="Segoe UI Symbol" w:eastAsia="Segoe UI Symbol" w:hAnsi="Segoe UI Symbol" w:cs="Segoe UI Symbol"/>
              </w:rPr>
              <w:t>☐</w:t>
            </w:r>
            <w:r>
              <w:rPr>
                <w:rFonts w:ascii="Arial" w:eastAsia="Arial" w:hAnsi="Arial" w:cs="Arial"/>
              </w:rPr>
              <w:t xml:space="preserve"> </w:t>
            </w:r>
            <w:r>
              <w:t xml:space="preserve"> </w:t>
            </w:r>
          </w:p>
        </w:tc>
        <w:tc>
          <w:tcPr>
            <w:tcW w:w="9627" w:type="dxa"/>
            <w:gridSpan w:val="3"/>
            <w:tcBorders>
              <w:top w:val="single" w:sz="8" w:space="0" w:color="BFBFBF"/>
              <w:left w:val="single" w:sz="4" w:space="0" w:color="BFBFBF"/>
              <w:bottom w:val="single" w:sz="4" w:space="0" w:color="BFBFBF"/>
              <w:right w:val="single" w:sz="6" w:space="0" w:color="BFBFBF"/>
            </w:tcBorders>
          </w:tcPr>
          <w:p w14:paraId="6144B677" w14:textId="77777777" w:rsidR="00AD7B9C" w:rsidRDefault="003B512D">
            <w:pPr>
              <w:tabs>
                <w:tab w:val="center" w:pos="4307"/>
              </w:tabs>
            </w:pPr>
            <w:r>
              <w:rPr>
                <w:rFonts w:ascii="Arial" w:eastAsia="Arial" w:hAnsi="Arial" w:cs="Arial"/>
              </w:rPr>
              <w:t xml:space="preserve">Other (please specify):  </w:t>
            </w:r>
            <w:r>
              <w:t xml:space="preserve"> </w:t>
            </w:r>
            <w:r>
              <w:tab/>
              <w:t xml:space="preserve"> </w:t>
            </w:r>
          </w:p>
        </w:tc>
      </w:tr>
    </w:tbl>
    <w:p w14:paraId="6BBB80F1" w14:textId="77777777" w:rsidR="00AD7B9C" w:rsidRDefault="003B512D">
      <w:pPr>
        <w:spacing w:after="0"/>
        <w:ind w:left="15"/>
      </w:pPr>
      <w:r>
        <w:rPr>
          <w:rFonts w:ascii="Arial" w:eastAsia="Arial" w:hAnsi="Arial" w:cs="Arial"/>
          <w:sz w:val="24"/>
        </w:rPr>
        <w:t xml:space="preserve"> </w:t>
      </w:r>
      <w:r>
        <w:t xml:space="preserve"> </w:t>
      </w:r>
    </w:p>
    <w:p w14:paraId="134E9B0F" w14:textId="77777777" w:rsidR="00AD7B9C" w:rsidRDefault="003B512D">
      <w:pPr>
        <w:spacing w:after="0"/>
        <w:ind w:left="15"/>
      </w:pPr>
      <w:r>
        <w:rPr>
          <w:rFonts w:ascii="Arial" w:eastAsia="Arial" w:hAnsi="Arial" w:cs="Arial"/>
        </w:rPr>
        <w:t xml:space="preserve"> </w:t>
      </w:r>
      <w:r>
        <w:t xml:space="preserve"> </w:t>
      </w:r>
    </w:p>
    <w:p w14:paraId="499F4B84" w14:textId="77777777" w:rsidR="00AD7B9C" w:rsidRDefault="00AD7B9C">
      <w:pPr>
        <w:sectPr w:rsidR="00AD7B9C">
          <w:headerReference w:type="even" r:id="rId14"/>
          <w:headerReference w:type="default" r:id="rId15"/>
          <w:headerReference w:type="first" r:id="rId16"/>
          <w:pgSz w:w="11905" w:h="16840"/>
          <w:pgMar w:top="1516" w:right="840" w:bottom="370" w:left="836" w:header="567" w:footer="720" w:gutter="0"/>
          <w:cols w:space="720"/>
        </w:sectPr>
      </w:pPr>
    </w:p>
    <w:p w14:paraId="4A49C742" w14:textId="4C208FAB" w:rsidR="00AD7B9C" w:rsidRDefault="003B512D" w:rsidP="00F84926">
      <w:pPr>
        <w:spacing w:after="0"/>
        <w:ind w:right="-584"/>
        <w:jc w:val="right"/>
      </w:pPr>
      <w:r>
        <w:rPr>
          <w:rFonts w:ascii="Tahoma" w:eastAsia="Tahoma" w:hAnsi="Tahoma" w:cs="Tahoma"/>
        </w:rPr>
        <w:lastRenderedPageBreak/>
        <w:t xml:space="preserve"> </w:t>
      </w:r>
      <w:r>
        <w:t xml:space="preserve"> </w:t>
      </w:r>
      <w:r>
        <w:rPr>
          <w:noProof/>
        </w:rPr>
        <w:drawing>
          <wp:inline distT="0" distB="0" distL="0" distR="0" wp14:anchorId="6BBE6C5C" wp14:editId="03500661">
            <wp:extent cx="2281555" cy="596900"/>
            <wp:effectExtent l="0" t="0" r="0" b="0"/>
            <wp:docPr id="1760" name="Picture 1760"/>
            <wp:cNvGraphicFramePr/>
            <a:graphic xmlns:a="http://schemas.openxmlformats.org/drawingml/2006/main">
              <a:graphicData uri="http://schemas.openxmlformats.org/drawingml/2006/picture">
                <pic:pic xmlns:pic="http://schemas.openxmlformats.org/drawingml/2006/picture">
                  <pic:nvPicPr>
                    <pic:cNvPr id="1760" name="Picture 1760"/>
                    <pic:cNvPicPr/>
                  </pic:nvPicPr>
                  <pic:blipFill>
                    <a:blip r:embed="rId17"/>
                    <a:stretch>
                      <a:fillRect/>
                    </a:stretch>
                  </pic:blipFill>
                  <pic:spPr>
                    <a:xfrm>
                      <a:off x="0" y="0"/>
                      <a:ext cx="2281555" cy="596900"/>
                    </a:xfrm>
                    <a:prstGeom prst="rect">
                      <a:avLst/>
                    </a:prstGeom>
                  </pic:spPr>
                </pic:pic>
              </a:graphicData>
            </a:graphic>
          </wp:inline>
        </w:drawing>
      </w:r>
      <w:r>
        <w:rPr>
          <w:rFonts w:ascii="Arial" w:eastAsia="Arial" w:hAnsi="Arial" w:cs="Arial"/>
        </w:rPr>
        <w:t xml:space="preserve"> </w:t>
      </w:r>
      <w:r>
        <w:t xml:space="preserve"> </w:t>
      </w:r>
    </w:p>
    <w:sectPr w:rsidR="00AD7B9C">
      <w:headerReference w:type="even" r:id="rId18"/>
      <w:headerReference w:type="default" r:id="rId19"/>
      <w:headerReference w:type="first" r:id="rId20"/>
      <w:pgSz w:w="11905" w:h="16840"/>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8791" w14:textId="77777777" w:rsidR="003B512D" w:rsidRDefault="003B512D">
      <w:pPr>
        <w:spacing w:after="0" w:line="240" w:lineRule="auto"/>
      </w:pPr>
      <w:r>
        <w:separator/>
      </w:r>
    </w:p>
  </w:endnote>
  <w:endnote w:type="continuationSeparator" w:id="0">
    <w:p w14:paraId="6E103160" w14:textId="77777777" w:rsidR="003B512D" w:rsidRDefault="003B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1A48" w14:textId="77777777" w:rsidR="003B512D" w:rsidRDefault="003B512D">
      <w:pPr>
        <w:spacing w:after="0" w:line="240" w:lineRule="auto"/>
      </w:pPr>
      <w:r>
        <w:separator/>
      </w:r>
    </w:p>
  </w:footnote>
  <w:footnote w:type="continuationSeparator" w:id="0">
    <w:p w14:paraId="53F37883" w14:textId="77777777" w:rsidR="003B512D" w:rsidRDefault="003B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F352" w14:textId="77777777" w:rsidR="00AD7B9C" w:rsidRDefault="00AD7B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5320" w14:textId="77777777" w:rsidR="00AD7B9C" w:rsidRDefault="00AD7B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B68A" w14:textId="77777777" w:rsidR="00AD7B9C" w:rsidRDefault="00AD7B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876C" w14:textId="77777777" w:rsidR="00AD7B9C" w:rsidRDefault="003B512D">
    <w:pPr>
      <w:spacing w:after="0"/>
      <w:ind w:left="6426"/>
      <w:jc w:val="center"/>
    </w:pPr>
    <w:r>
      <w:rPr>
        <w:noProof/>
      </w:rPr>
      <w:drawing>
        <wp:anchor distT="0" distB="0" distL="114300" distR="114300" simplePos="0" relativeHeight="251658240" behindDoc="0" locked="0" layoutInCell="1" allowOverlap="0" wp14:anchorId="3282CDE5" wp14:editId="5F219112">
          <wp:simplePos x="0" y="0"/>
          <wp:positionH relativeFrom="page">
            <wp:posOffset>4734560</wp:posOffset>
          </wp:positionH>
          <wp:positionV relativeFrom="page">
            <wp:posOffset>360045</wp:posOffset>
          </wp:positionV>
          <wp:extent cx="2281555" cy="596900"/>
          <wp:effectExtent l="0" t="0" r="0" b="0"/>
          <wp:wrapSquare wrapText="bothSides"/>
          <wp:docPr id="690" name="Picture 690"/>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022C" w14:textId="77777777" w:rsidR="00AD7B9C" w:rsidRDefault="003B512D">
    <w:pPr>
      <w:spacing w:after="0"/>
      <w:ind w:left="6426"/>
      <w:jc w:val="center"/>
    </w:pPr>
    <w:r>
      <w:rPr>
        <w:noProof/>
      </w:rPr>
      <w:drawing>
        <wp:anchor distT="0" distB="0" distL="114300" distR="114300" simplePos="0" relativeHeight="251659264" behindDoc="0" locked="0" layoutInCell="1" allowOverlap="0" wp14:anchorId="25C7594D" wp14:editId="6BB998D1">
          <wp:simplePos x="0" y="0"/>
          <wp:positionH relativeFrom="page">
            <wp:posOffset>4734560</wp:posOffset>
          </wp:positionH>
          <wp:positionV relativeFrom="page">
            <wp:posOffset>360045</wp:posOffset>
          </wp:positionV>
          <wp:extent cx="2281555" cy="596900"/>
          <wp:effectExtent l="0" t="0" r="0" b="0"/>
          <wp:wrapSquare wrapText="bothSides"/>
          <wp:docPr id="814326851" name="Picture 814326851"/>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7738" w14:textId="77777777" w:rsidR="00AD7B9C" w:rsidRDefault="003B512D">
    <w:pPr>
      <w:spacing w:after="0"/>
      <w:ind w:left="6426"/>
      <w:jc w:val="center"/>
    </w:pPr>
    <w:r>
      <w:rPr>
        <w:noProof/>
      </w:rPr>
      <w:drawing>
        <wp:anchor distT="0" distB="0" distL="114300" distR="114300" simplePos="0" relativeHeight="251660288" behindDoc="0" locked="0" layoutInCell="1" allowOverlap="0" wp14:anchorId="4A286C75" wp14:editId="0BD598F4">
          <wp:simplePos x="0" y="0"/>
          <wp:positionH relativeFrom="page">
            <wp:posOffset>4734560</wp:posOffset>
          </wp:positionH>
          <wp:positionV relativeFrom="page">
            <wp:posOffset>360045</wp:posOffset>
          </wp:positionV>
          <wp:extent cx="2281555" cy="596900"/>
          <wp:effectExtent l="0" t="0" r="0" b="0"/>
          <wp:wrapSquare wrapText="bothSides"/>
          <wp:docPr id="432611251" name="Picture 432611251"/>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0AB5" w14:textId="77777777" w:rsidR="00AD7B9C" w:rsidRDefault="00AD7B9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DA63" w14:textId="77777777" w:rsidR="00AD7B9C" w:rsidRDefault="00AD7B9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3894" w14:textId="77777777" w:rsidR="00AD7B9C" w:rsidRDefault="00AD7B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36A"/>
    <w:multiLevelType w:val="hybridMultilevel"/>
    <w:tmpl w:val="AA78353C"/>
    <w:lvl w:ilvl="0" w:tplc="B8DA1614">
      <w:start w:val="1"/>
      <w:numFmt w:val="bullet"/>
      <w:lvlText w:val="•"/>
      <w:lvlJc w:val="left"/>
      <w:pPr>
        <w:ind w:left="102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7BBC763C">
      <w:start w:val="1"/>
      <w:numFmt w:val="bullet"/>
      <w:lvlText w:val="o"/>
      <w:lvlJc w:val="left"/>
      <w:pPr>
        <w:ind w:left="17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778817F0">
      <w:start w:val="1"/>
      <w:numFmt w:val="bullet"/>
      <w:lvlText w:val="▪"/>
      <w:lvlJc w:val="left"/>
      <w:pPr>
        <w:ind w:left="244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97DA1018">
      <w:start w:val="1"/>
      <w:numFmt w:val="bullet"/>
      <w:lvlText w:val="•"/>
      <w:lvlJc w:val="left"/>
      <w:pPr>
        <w:ind w:left="316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566232E">
      <w:start w:val="1"/>
      <w:numFmt w:val="bullet"/>
      <w:lvlText w:val="o"/>
      <w:lvlJc w:val="left"/>
      <w:pPr>
        <w:ind w:left="388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F8D46BD4">
      <w:start w:val="1"/>
      <w:numFmt w:val="bullet"/>
      <w:lvlText w:val="▪"/>
      <w:lvlJc w:val="left"/>
      <w:pPr>
        <w:ind w:left="46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136467E0">
      <w:start w:val="1"/>
      <w:numFmt w:val="bullet"/>
      <w:lvlText w:val="•"/>
      <w:lvlJc w:val="left"/>
      <w:pPr>
        <w:ind w:left="53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50EF944">
      <w:start w:val="1"/>
      <w:numFmt w:val="bullet"/>
      <w:lvlText w:val="o"/>
      <w:lvlJc w:val="left"/>
      <w:pPr>
        <w:ind w:left="604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2F4E37A4">
      <w:start w:val="1"/>
      <w:numFmt w:val="bullet"/>
      <w:lvlText w:val="▪"/>
      <w:lvlJc w:val="left"/>
      <w:pPr>
        <w:ind w:left="676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9E6736A"/>
    <w:multiLevelType w:val="multilevel"/>
    <w:tmpl w:val="E7AA2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82A57"/>
    <w:multiLevelType w:val="multilevel"/>
    <w:tmpl w:val="0520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C3F14"/>
    <w:multiLevelType w:val="hybridMultilevel"/>
    <w:tmpl w:val="64F6BE8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35717ED0"/>
    <w:multiLevelType w:val="hybridMultilevel"/>
    <w:tmpl w:val="852C8EFA"/>
    <w:lvl w:ilvl="0" w:tplc="745454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659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413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C28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80F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BEC0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4E61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D81B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08C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EA539E"/>
    <w:multiLevelType w:val="hybridMultilevel"/>
    <w:tmpl w:val="57E447E6"/>
    <w:lvl w:ilvl="0" w:tplc="ABA089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66F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8BD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667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221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C4D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5CFE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C49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446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F96D82"/>
    <w:multiLevelType w:val="hybridMultilevel"/>
    <w:tmpl w:val="B2EA6A98"/>
    <w:lvl w:ilvl="0" w:tplc="E59061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E17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6E9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2CE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8C6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FC4A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F435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44F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26FA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E42253"/>
    <w:multiLevelType w:val="hybridMultilevel"/>
    <w:tmpl w:val="EC40D716"/>
    <w:lvl w:ilvl="0" w:tplc="04D842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C3B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0472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8C8C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C40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8CC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584A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8C4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04D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9220B0"/>
    <w:multiLevelType w:val="hybridMultilevel"/>
    <w:tmpl w:val="589CC8E4"/>
    <w:lvl w:ilvl="0" w:tplc="5CCA4B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F87D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EC2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88E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68DD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2A7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E4F8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A887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7C8D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1E0853"/>
    <w:multiLevelType w:val="hybridMultilevel"/>
    <w:tmpl w:val="98C0A6D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512A09E6"/>
    <w:multiLevelType w:val="multilevel"/>
    <w:tmpl w:val="CDACC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B21F2"/>
    <w:multiLevelType w:val="hybridMultilevel"/>
    <w:tmpl w:val="E8CA35FE"/>
    <w:lvl w:ilvl="0" w:tplc="9D681E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2DD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4CCD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546E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EC4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1205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1894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81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C095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F71621"/>
    <w:multiLevelType w:val="multilevel"/>
    <w:tmpl w:val="2C8A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887E6A"/>
    <w:multiLevelType w:val="hybridMultilevel"/>
    <w:tmpl w:val="D908B7DA"/>
    <w:lvl w:ilvl="0" w:tplc="ADB69A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2E2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CCE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E44B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080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30B1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CB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AA0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2A6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775928"/>
    <w:multiLevelType w:val="multilevel"/>
    <w:tmpl w:val="59DCB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07074"/>
    <w:multiLevelType w:val="hybridMultilevel"/>
    <w:tmpl w:val="E452B90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6" w15:restartNumberingAfterBreak="0">
    <w:nsid w:val="6FBA0AA8"/>
    <w:multiLevelType w:val="hybridMultilevel"/>
    <w:tmpl w:val="F73C6D4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16cid:durableId="123889828">
    <w:abstractNumId w:val="7"/>
  </w:num>
  <w:num w:numId="2" w16cid:durableId="1736002821">
    <w:abstractNumId w:val="6"/>
  </w:num>
  <w:num w:numId="3" w16cid:durableId="532961660">
    <w:abstractNumId w:val="11"/>
  </w:num>
  <w:num w:numId="4" w16cid:durableId="709261912">
    <w:abstractNumId w:val="13"/>
  </w:num>
  <w:num w:numId="5" w16cid:durableId="1855879328">
    <w:abstractNumId w:val="8"/>
  </w:num>
  <w:num w:numId="6" w16cid:durableId="1447043986">
    <w:abstractNumId w:val="5"/>
  </w:num>
  <w:num w:numId="7" w16cid:durableId="729889511">
    <w:abstractNumId w:val="4"/>
  </w:num>
  <w:num w:numId="8" w16cid:durableId="588316873">
    <w:abstractNumId w:val="0"/>
  </w:num>
  <w:num w:numId="9" w16cid:durableId="1657100879">
    <w:abstractNumId w:val="12"/>
  </w:num>
  <w:num w:numId="10" w16cid:durableId="186061198">
    <w:abstractNumId w:val="2"/>
  </w:num>
  <w:num w:numId="11" w16cid:durableId="578557634">
    <w:abstractNumId w:val="1"/>
  </w:num>
  <w:num w:numId="12" w16cid:durableId="765807196">
    <w:abstractNumId w:val="10"/>
  </w:num>
  <w:num w:numId="13" w16cid:durableId="1007710128">
    <w:abstractNumId w:val="14"/>
  </w:num>
  <w:num w:numId="14" w16cid:durableId="1135875832">
    <w:abstractNumId w:val="16"/>
  </w:num>
  <w:num w:numId="15" w16cid:durableId="1189561320">
    <w:abstractNumId w:val="15"/>
  </w:num>
  <w:num w:numId="16" w16cid:durableId="147212154">
    <w:abstractNumId w:val="9"/>
  </w:num>
  <w:num w:numId="17" w16cid:durableId="26531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9C"/>
    <w:rsid w:val="000F3F62"/>
    <w:rsid w:val="002851B1"/>
    <w:rsid w:val="002A4DB7"/>
    <w:rsid w:val="00323312"/>
    <w:rsid w:val="003B512D"/>
    <w:rsid w:val="004744B2"/>
    <w:rsid w:val="005817DC"/>
    <w:rsid w:val="006E17A5"/>
    <w:rsid w:val="00722C84"/>
    <w:rsid w:val="007B4C79"/>
    <w:rsid w:val="008137C6"/>
    <w:rsid w:val="008F5F8E"/>
    <w:rsid w:val="009C1C8B"/>
    <w:rsid w:val="009C5B12"/>
    <w:rsid w:val="00AD7B9C"/>
    <w:rsid w:val="00D44819"/>
    <w:rsid w:val="00E95657"/>
    <w:rsid w:val="00F84926"/>
    <w:rsid w:val="00FB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0FD7"/>
  <w15:docId w15:val="{1EBD76F4-8C97-4F6E-B2C1-98774B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6999">
      <w:bodyDiv w:val="1"/>
      <w:marLeft w:val="0"/>
      <w:marRight w:val="0"/>
      <w:marTop w:val="0"/>
      <w:marBottom w:val="0"/>
      <w:divBdr>
        <w:top w:val="none" w:sz="0" w:space="0" w:color="auto"/>
        <w:left w:val="none" w:sz="0" w:space="0" w:color="auto"/>
        <w:bottom w:val="none" w:sz="0" w:space="0" w:color="auto"/>
        <w:right w:val="none" w:sz="0" w:space="0" w:color="auto"/>
      </w:divBdr>
    </w:div>
    <w:div w:id="706611130">
      <w:bodyDiv w:val="1"/>
      <w:marLeft w:val="0"/>
      <w:marRight w:val="0"/>
      <w:marTop w:val="0"/>
      <w:marBottom w:val="0"/>
      <w:divBdr>
        <w:top w:val="none" w:sz="0" w:space="0" w:color="auto"/>
        <w:left w:val="none" w:sz="0" w:space="0" w:color="auto"/>
        <w:bottom w:val="none" w:sz="0" w:space="0" w:color="auto"/>
        <w:right w:val="none" w:sz="0" w:space="0" w:color="auto"/>
      </w:divBdr>
      <w:divsChild>
        <w:div w:id="81729260">
          <w:marLeft w:val="0"/>
          <w:marRight w:val="0"/>
          <w:marTop w:val="0"/>
          <w:marBottom w:val="0"/>
          <w:divBdr>
            <w:top w:val="none" w:sz="0" w:space="0" w:color="auto"/>
            <w:left w:val="none" w:sz="0" w:space="0" w:color="auto"/>
            <w:bottom w:val="none" w:sz="0" w:space="0" w:color="auto"/>
            <w:right w:val="none" w:sz="0" w:space="0" w:color="auto"/>
          </w:divBdr>
        </w:div>
        <w:div w:id="36129524">
          <w:marLeft w:val="0"/>
          <w:marRight w:val="0"/>
          <w:marTop w:val="0"/>
          <w:marBottom w:val="0"/>
          <w:divBdr>
            <w:top w:val="none" w:sz="0" w:space="0" w:color="auto"/>
            <w:left w:val="none" w:sz="0" w:space="0" w:color="auto"/>
            <w:bottom w:val="none" w:sz="0" w:space="0" w:color="auto"/>
            <w:right w:val="none" w:sz="0" w:space="0" w:color="auto"/>
          </w:divBdr>
          <w:divsChild>
            <w:div w:id="1274485087">
              <w:marLeft w:val="360"/>
              <w:marRight w:val="0"/>
              <w:marTop w:val="0"/>
              <w:marBottom w:val="0"/>
              <w:divBdr>
                <w:top w:val="none" w:sz="0" w:space="0" w:color="auto"/>
                <w:left w:val="none" w:sz="0" w:space="0" w:color="auto"/>
                <w:bottom w:val="none" w:sz="0" w:space="0" w:color="auto"/>
                <w:right w:val="none" w:sz="0" w:space="0" w:color="auto"/>
              </w:divBdr>
            </w:div>
            <w:div w:id="1940410787">
              <w:marLeft w:val="360"/>
              <w:marRight w:val="0"/>
              <w:marTop w:val="0"/>
              <w:marBottom w:val="0"/>
              <w:divBdr>
                <w:top w:val="none" w:sz="0" w:space="0" w:color="auto"/>
                <w:left w:val="none" w:sz="0" w:space="0" w:color="auto"/>
                <w:bottom w:val="none" w:sz="0" w:space="0" w:color="auto"/>
                <w:right w:val="none" w:sz="0" w:space="0" w:color="auto"/>
              </w:divBdr>
            </w:div>
          </w:divsChild>
        </w:div>
        <w:div w:id="1889805829">
          <w:marLeft w:val="0"/>
          <w:marRight w:val="0"/>
          <w:marTop w:val="0"/>
          <w:marBottom w:val="0"/>
          <w:divBdr>
            <w:top w:val="none" w:sz="0" w:space="0" w:color="auto"/>
            <w:left w:val="none" w:sz="0" w:space="0" w:color="auto"/>
            <w:bottom w:val="none" w:sz="0" w:space="0" w:color="auto"/>
            <w:right w:val="none" w:sz="0" w:space="0" w:color="auto"/>
          </w:divBdr>
          <w:divsChild>
            <w:div w:id="722824880">
              <w:marLeft w:val="360"/>
              <w:marRight w:val="0"/>
              <w:marTop w:val="0"/>
              <w:marBottom w:val="0"/>
              <w:divBdr>
                <w:top w:val="none" w:sz="0" w:space="0" w:color="auto"/>
                <w:left w:val="none" w:sz="0" w:space="0" w:color="auto"/>
                <w:bottom w:val="none" w:sz="0" w:space="0" w:color="auto"/>
                <w:right w:val="none" w:sz="0" w:space="0" w:color="auto"/>
              </w:divBdr>
            </w:div>
            <w:div w:id="1956406477">
              <w:marLeft w:val="360"/>
              <w:marRight w:val="0"/>
              <w:marTop w:val="0"/>
              <w:marBottom w:val="0"/>
              <w:divBdr>
                <w:top w:val="none" w:sz="0" w:space="0" w:color="auto"/>
                <w:left w:val="none" w:sz="0" w:space="0" w:color="auto"/>
                <w:bottom w:val="none" w:sz="0" w:space="0" w:color="auto"/>
                <w:right w:val="none" w:sz="0" w:space="0" w:color="auto"/>
              </w:divBdr>
            </w:div>
            <w:div w:id="828865193">
              <w:marLeft w:val="360"/>
              <w:marRight w:val="0"/>
              <w:marTop w:val="0"/>
              <w:marBottom w:val="0"/>
              <w:divBdr>
                <w:top w:val="none" w:sz="0" w:space="0" w:color="auto"/>
                <w:left w:val="none" w:sz="0" w:space="0" w:color="auto"/>
                <w:bottom w:val="none" w:sz="0" w:space="0" w:color="auto"/>
                <w:right w:val="none" w:sz="0" w:space="0" w:color="auto"/>
              </w:divBdr>
            </w:div>
            <w:div w:id="1555699087">
              <w:marLeft w:val="360"/>
              <w:marRight w:val="0"/>
              <w:marTop w:val="0"/>
              <w:marBottom w:val="0"/>
              <w:divBdr>
                <w:top w:val="none" w:sz="0" w:space="0" w:color="auto"/>
                <w:left w:val="none" w:sz="0" w:space="0" w:color="auto"/>
                <w:bottom w:val="none" w:sz="0" w:space="0" w:color="auto"/>
                <w:right w:val="none" w:sz="0" w:space="0" w:color="auto"/>
              </w:divBdr>
            </w:div>
            <w:div w:id="572929650">
              <w:marLeft w:val="360"/>
              <w:marRight w:val="0"/>
              <w:marTop w:val="0"/>
              <w:marBottom w:val="0"/>
              <w:divBdr>
                <w:top w:val="none" w:sz="0" w:space="0" w:color="auto"/>
                <w:left w:val="none" w:sz="0" w:space="0" w:color="auto"/>
                <w:bottom w:val="none" w:sz="0" w:space="0" w:color="auto"/>
                <w:right w:val="none" w:sz="0" w:space="0" w:color="auto"/>
              </w:divBdr>
            </w:div>
            <w:div w:id="1179350916">
              <w:marLeft w:val="360"/>
              <w:marRight w:val="0"/>
              <w:marTop w:val="0"/>
              <w:marBottom w:val="0"/>
              <w:divBdr>
                <w:top w:val="none" w:sz="0" w:space="0" w:color="auto"/>
                <w:left w:val="none" w:sz="0" w:space="0" w:color="auto"/>
                <w:bottom w:val="none" w:sz="0" w:space="0" w:color="auto"/>
                <w:right w:val="none" w:sz="0" w:space="0" w:color="auto"/>
              </w:divBdr>
            </w:div>
            <w:div w:id="860970237">
              <w:marLeft w:val="360"/>
              <w:marRight w:val="0"/>
              <w:marTop w:val="0"/>
              <w:marBottom w:val="0"/>
              <w:divBdr>
                <w:top w:val="none" w:sz="0" w:space="0" w:color="auto"/>
                <w:left w:val="none" w:sz="0" w:space="0" w:color="auto"/>
                <w:bottom w:val="none" w:sz="0" w:space="0" w:color="auto"/>
                <w:right w:val="none" w:sz="0" w:space="0" w:color="auto"/>
              </w:divBdr>
            </w:div>
            <w:div w:id="1422682117">
              <w:marLeft w:val="360"/>
              <w:marRight w:val="0"/>
              <w:marTop w:val="0"/>
              <w:marBottom w:val="0"/>
              <w:divBdr>
                <w:top w:val="none" w:sz="0" w:space="0" w:color="auto"/>
                <w:left w:val="none" w:sz="0" w:space="0" w:color="auto"/>
                <w:bottom w:val="none" w:sz="0" w:space="0" w:color="auto"/>
                <w:right w:val="none" w:sz="0" w:space="0" w:color="auto"/>
              </w:divBdr>
            </w:div>
            <w:div w:id="1070270669">
              <w:marLeft w:val="360"/>
              <w:marRight w:val="0"/>
              <w:marTop w:val="0"/>
              <w:marBottom w:val="0"/>
              <w:divBdr>
                <w:top w:val="none" w:sz="0" w:space="0" w:color="auto"/>
                <w:left w:val="none" w:sz="0" w:space="0" w:color="auto"/>
                <w:bottom w:val="none" w:sz="0" w:space="0" w:color="auto"/>
                <w:right w:val="none" w:sz="0" w:space="0" w:color="auto"/>
              </w:divBdr>
            </w:div>
            <w:div w:id="820121394">
              <w:marLeft w:val="360"/>
              <w:marRight w:val="0"/>
              <w:marTop w:val="0"/>
              <w:marBottom w:val="0"/>
              <w:divBdr>
                <w:top w:val="none" w:sz="0" w:space="0" w:color="auto"/>
                <w:left w:val="none" w:sz="0" w:space="0" w:color="auto"/>
                <w:bottom w:val="none" w:sz="0" w:space="0" w:color="auto"/>
                <w:right w:val="none" w:sz="0" w:space="0" w:color="auto"/>
              </w:divBdr>
            </w:div>
            <w:div w:id="52121172">
              <w:marLeft w:val="360"/>
              <w:marRight w:val="0"/>
              <w:marTop w:val="0"/>
              <w:marBottom w:val="0"/>
              <w:divBdr>
                <w:top w:val="none" w:sz="0" w:space="0" w:color="auto"/>
                <w:left w:val="none" w:sz="0" w:space="0" w:color="auto"/>
                <w:bottom w:val="none" w:sz="0" w:space="0" w:color="auto"/>
                <w:right w:val="none" w:sz="0" w:space="0" w:color="auto"/>
              </w:divBdr>
            </w:div>
            <w:div w:id="58095857">
              <w:marLeft w:val="360"/>
              <w:marRight w:val="0"/>
              <w:marTop w:val="0"/>
              <w:marBottom w:val="0"/>
              <w:divBdr>
                <w:top w:val="none" w:sz="0" w:space="0" w:color="auto"/>
                <w:left w:val="none" w:sz="0" w:space="0" w:color="auto"/>
                <w:bottom w:val="none" w:sz="0" w:space="0" w:color="auto"/>
                <w:right w:val="none" w:sz="0" w:space="0" w:color="auto"/>
              </w:divBdr>
            </w:div>
            <w:div w:id="1605111126">
              <w:marLeft w:val="360"/>
              <w:marRight w:val="0"/>
              <w:marTop w:val="0"/>
              <w:marBottom w:val="0"/>
              <w:divBdr>
                <w:top w:val="none" w:sz="0" w:space="0" w:color="auto"/>
                <w:left w:val="none" w:sz="0" w:space="0" w:color="auto"/>
                <w:bottom w:val="none" w:sz="0" w:space="0" w:color="auto"/>
                <w:right w:val="none" w:sz="0" w:space="0" w:color="auto"/>
              </w:divBdr>
            </w:div>
            <w:div w:id="614141218">
              <w:marLeft w:val="360"/>
              <w:marRight w:val="0"/>
              <w:marTop w:val="0"/>
              <w:marBottom w:val="0"/>
              <w:divBdr>
                <w:top w:val="none" w:sz="0" w:space="0" w:color="auto"/>
                <w:left w:val="none" w:sz="0" w:space="0" w:color="auto"/>
                <w:bottom w:val="none" w:sz="0" w:space="0" w:color="auto"/>
                <w:right w:val="none" w:sz="0" w:space="0" w:color="auto"/>
              </w:divBdr>
            </w:div>
            <w:div w:id="1587492187">
              <w:marLeft w:val="360"/>
              <w:marRight w:val="0"/>
              <w:marTop w:val="0"/>
              <w:marBottom w:val="0"/>
              <w:divBdr>
                <w:top w:val="none" w:sz="0" w:space="0" w:color="auto"/>
                <w:left w:val="none" w:sz="0" w:space="0" w:color="auto"/>
                <w:bottom w:val="none" w:sz="0" w:space="0" w:color="auto"/>
                <w:right w:val="none" w:sz="0" w:space="0" w:color="auto"/>
              </w:divBdr>
            </w:div>
            <w:div w:id="94905508">
              <w:marLeft w:val="360"/>
              <w:marRight w:val="0"/>
              <w:marTop w:val="0"/>
              <w:marBottom w:val="0"/>
              <w:divBdr>
                <w:top w:val="none" w:sz="0" w:space="0" w:color="auto"/>
                <w:left w:val="none" w:sz="0" w:space="0" w:color="auto"/>
                <w:bottom w:val="none" w:sz="0" w:space="0" w:color="auto"/>
                <w:right w:val="none" w:sz="0" w:space="0" w:color="auto"/>
              </w:divBdr>
            </w:div>
            <w:div w:id="1246303688">
              <w:marLeft w:val="360"/>
              <w:marRight w:val="0"/>
              <w:marTop w:val="0"/>
              <w:marBottom w:val="0"/>
              <w:divBdr>
                <w:top w:val="none" w:sz="0" w:space="0" w:color="auto"/>
                <w:left w:val="none" w:sz="0" w:space="0" w:color="auto"/>
                <w:bottom w:val="none" w:sz="0" w:space="0" w:color="auto"/>
                <w:right w:val="none" w:sz="0" w:space="0" w:color="auto"/>
              </w:divBdr>
            </w:div>
            <w:div w:id="548302735">
              <w:marLeft w:val="360"/>
              <w:marRight w:val="0"/>
              <w:marTop w:val="0"/>
              <w:marBottom w:val="0"/>
              <w:divBdr>
                <w:top w:val="none" w:sz="0" w:space="0" w:color="auto"/>
                <w:left w:val="none" w:sz="0" w:space="0" w:color="auto"/>
                <w:bottom w:val="none" w:sz="0" w:space="0" w:color="auto"/>
                <w:right w:val="none" w:sz="0" w:space="0" w:color="auto"/>
              </w:divBdr>
            </w:div>
            <w:div w:id="1973172530">
              <w:marLeft w:val="360"/>
              <w:marRight w:val="0"/>
              <w:marTop w:val="0"/>
              <w:marBottom w:val="0"/>
              <w:divBdr>
                <w:top w:val="none" w:sz="0" w:space="0" w:color="auto"/>
                <w:left w:val="none" w:sz="0" w:space="0" w:color="auto"/>
                <w:bottom w:val="none" w:sz="0" w:space="0" w:color="auto"/>
                <w:right w:val="none" w:sz="0" w:space="0" w:color="auto"/>
              </w:divBdr>
            </w:div>
            <w:div w:id="1564750730">
              <w:marLeft w:val="360"/>
              <w:marRight w:val="0"/>
              <w:marTop w:val="0"/>
              <w:marBottom w:val="0"/>
              <w:divBdr>
                <w:top w:val="none" w:sz="0" w:space="0" w:color="auto"/>
                <w:left w:val="none" w:sz="0" w:space="0" w:color="auto"/>
                <w:bottom w:val="none" w:sz="0" w:space="0" w:color="auto"/>
                <w:right w:val="none" w:sz="0" w:space="0" w:color="auto"/>
              </w:divBdr>
            </w:div>
            <w:div w:id="1002781010">
              <w:marLeft w:val="360"/>
              <w:marRight w:val="0"/>
              <w:marTop w:val="0"/>
              <w:marBottom w:val="0"/>
              <w:divBdr>
                <w:top w:val="none" w:sz="0" w:space="0" w:color="auto"/>
                <w:left w:val="none" w:sz="0" w:space="0" w:color="auto"/>
                <w:bottom w:val="none" w:sz="0" w:space="0" w:color="auto"/>
                <w:right w:val="none" w:sz="0" w:space="0" w:color="auto"/>
              </w:divBdr>
            </w:div>
            <w:div w:id="458034874">
              <w:marLeft w:val="360"/>
              <w:marRight w:val="0"/>
              <w:marTop w:val="0"/>
              <w:marBottom w:val="0"/>
              <w:divBdr>
                <w:top w:val="none" w:sz="0" w:space="0" w:color="auto"/>
                <w:left w:val="none" w:sz="0" w:space="0" w:color="auto"/>
                <w:bottom w:val="none" w:sz="0" w:space="0" w:color="auto"/>
                <w:right w:val="none" w:sz="0" w:space="0" w:color="auto"/>
              </w:divBdr>
            </w:div>
            <w:div w:id="207570868">
              <w:marLeft w:val="360"/>
              <w:marRight w:val="0"/>
              <w:marTop w:val="0"/>
              <w:marBottom w:val="0"/>
              <w:divBdr>
                <w:top w:val="none" w:sz="0" w:space="0" w:color="auto"/>
                <w:left w:val="none" w:sz="0" w:space="0" w:color="auto"/>
                <w:bottom w:val="none" w:sz="0" w:space="0" w:color="auto"/>
                <w:right w:val="none" w:sz="0" w:space="0" w:color="auto"/>
              </w:divBdr>
            </w:div>
            <w:div w:id="1920166653">
              <w:marLeft w:val="360"/>
              <w:marRight w:val="0"/>
              <w:marTop w:val="0"/>
              <w:marBottom w:val="0"/>
              <w:divBdr>
                <w:top w:val="none" w:sz="0" w:space="0" w:color="auto"/>
                <w:left w:val="none" w:sz="0" w:space="0" w:color="auto"/>
                <w:bottom w:val="none" w:sz="0" w:space="0" w:color="auto"/>
                <w:right w:val="none" w:sz="0" w:space="0" w:color="auto"/>
              </w:divBdr>
            </w:div>
            <w:div w:id="616179171">
              <w:marLeft w:val="360"/>
              <w:marRight w:val="0"/>
              <w:marTop w:val="0"/>
              <w:marBottom w:val="0"/>
              <w:divBdr>
                <w:top w:val="none" w:sz="0" w:space="0" w:color="auto"/>
                <w:left w:val="none" w:sz="0" w:space="0" w:color="auto"/>
                <w:bottom w:val="none" w:sz="0" w:space="0" w:color="auto"/>
                <w:right w:val="none" w:sz="0" w:space="0" w:color="auto"/>
              </w:divBdr>
            </w:div>
            <w:div w:id="265579183">
              <w:marLeft w:val="360"/>
              <w:marRight w:val="0"/>
              <w:marTop w:val="0"/>
              <w:marBottom w:val="0"/>
              <w:divBdr>
                <w:top w:val="none" w:sz="0" w:space="0" w:color="auto"/>
                <w:left w:val="none" w:sz="0" w:space="0" w:color="auto"/>
                <w:bottom w:val="none" w:sz="0" w:space="0" w:color="auto"/>
                <w:right w:val="none" w:sz="0" w:space="0" w:color="auto"/>
              </w:divBdr>
            </w:div>
            <w:div w:id="1421410743">
              <w:marLeft w:val="360"/>
              <w:marRight w:val="0"/>
              <w:marTop w:val="0"/>
              <w:marBottom w:val="0"/>
              <w:divBdr>
                <w:top w:val="none" w:sz="0" w:space="0" w:color="auto"/>
                <w:left w:val="none" w:sz="0" w:space="0" w:color="auto"/>
                <w:bottom w:val="none" w:sz="0" w:space="0" w:color="auto"/>
                <w:right w:val="none" w:sz="0" w:space="0" w:color="auto"/>
              </w:divBdr>
            </w:div>
            <w:div w:id="1482162992">
              <w:marLeft w:val="360"/>
              <w:marRight w:val="0"/>
              <w:marTop w:val="0"/>
              <w:marBottom w:val="0"/>
              <w:divBdr>
                <w:top w:val="none" w:sz="0" w:space="0" w:color="auto"/>
                <w:left w:val="none" w:sz="0" w:space="0" w:color="auto"/>
                <w:bottom w:val="none" w:sz="0" w:space="0" w:color="auto"/>
                <w:right w:val="none" w:sz="0" w:space="0" w:color="auto"/>
              </w:divBdr>
            </w:div>
            <w:div w:id="1640957842">
              <w:marLeft w:val="360"/>
              <w:marRight w:val="0"/>
              <w:marTop w:val="0"/>
              <w:marBottom w:val="0"/>
              <w:divBdr>
                <w:top w:val="none" w:sz="0" w:space="0" w:color="auto"/>
                <w:left w:val="none" w:sz="0" w:space="0" w:color="auto"/>
                <w:bottom w:val="none" w:sz="0" w:space="0" w:color="auto"/>
                <w:right w:val="none" w:sz="0" w:space="0" w:color="auto"/>
              </w:divBdr>
            </w:div>
            <w:div w:id="1871798388">
              <w:marLeft w:val="360"/>
              <w:marRight w:val="0"/>
              <w:marTop w:val="0"/>
              <w:marBottom w:val="0"/>
              <w:divBdr>
                <w:top w:val="none" w:sz="0" w:space="0" w:color="auto"/>
                <w:left w:val="none" w:sz="0" w:space="0" w:color="auto"/>
                <w:bottom w:val="none" w:sz="0" w:space="0" w:color="auto"/>
                <w:right w:val="none" w:sz="0" w:space="0" w:color="auto"/>
              </w:divBdr>
            </w:div>
            <w:div w:id="15148085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31584874">
      <w:bodyDiv w:val="1"/>
      <w:marLeft w:val="0"/>
      <w:marRight w:val="0"/>
      <w:marTop w:val="0"/>
      <w:marBottom w:val="0"/>
      <w:divBdr>
        <w:top w:val="none" w:sz="0" w:space="0" w:color="auto"/>
        <w:left w:val="none" w:sz="0" w:space="0" w:color="auto"/>
        <w:bottom w:val="none" w:sz="0" w:space="0" w:color="auto"/>
        <w:right w:val="none" w:sz="0" w:space="0" w:color="auto"/>
      </w:divBdr>
    </w:div>
    <w:div w:id="1889032526">
      <w:bodyDiv w:val="1"/>
      <w:marLeft w:val="0"/>
      <w:marRight w:val="0"/>
      <w:marTop w:val="0"/>
      <w:marBottom w:val="0"/>
      <w:divBdr>
        <w:top w:val="none" w:sz="0" w:space="0" w:color="auto"/>
        <w:left w:val="none" w:sz="0" w:space="0" w:color="auto"/>
        <w:bottom w:val="none" w:sz="0" w:space="0" w:color="auto"/>
        <w:right w:val="none" w:sz="0" w:space="0" w:color="auto"/>
      </w:divBdr>
      <w:divsChild>
        <w:div w:id="966857791">
          <w:marLeft w:val="0"/>
          <w:marRight w:val="0"/>
          <w:marTop w:val="0"/>
          <w:marBottom w:val="0"/>
          <w:divBdr>
            <w:top w:val="none" w:sz="0" w:space="0" w:color="auto"/>
            <w:left w:val="none" w:sz="0" w:space="0" w:color="auto"/>
            <w:bottom w:val="none" w:sz="0" w:space="0" w:color="auto"/>
            <w:right w:val="none" w:sz="0" w:space="0" w:color="auto"/>
          </w:divBdr>
        </w:div>
        <w:div w:id="1814173077">
          <w:marLeft w:val="0"/>
          <w:marRight w:val="0"/>
          <w:marTop w:val="0"/>
          <w:marBottom w:val="0"/>
          <w:divBdr>
            <w:top w:val="none" w:sz="0" w:space="0" w:color="auto"/>
            <w:left w:val="none" w:sz="0" w:space="0" w:color="auto"/>
            <w:bottom w:val="none" w:sz="0" w:space="0" w:color="auto"/>
            <w:right w:val="none" w:sz="0" w:space="0" w:color="auto"/>
          </w:divBdr>
          <w:divsChild>
            <w:div w:id="1043674517">
              <w:marLeft w:val="360"/>
              <w:marRight w:val="0"/>
              <w:marTop w:val="0"/>
              <w:marBottom w:val="0"/>
              <w:divBdr>
                <w:top w:val="none" w:sz="0" w:space="0" w:color="auto"/>
                <w:left w:val="none" w:sz="0" w:space="0" w:color="auto"/>
                <w:bottom w:val="none" w:sz="0" w:space="0" w:color="auto"/>
                <w:right w:val="none" w:sz="0" w:space="0" w:color="auto"/>
              </w:divBdr>
            </w:div>
            <w:div w:id="1042822027">
              <w:marLeft w:val="360"/>
              <w:marRight w:val="0"/>
              <w:marTop w:val="0"/>
              <w:marBottom w:val="0"/>
              <w:divBdr>
                <w:top w:val="none" w:sz="0" w:space="0" w:color="auto"/>
                <w:left w:val="none" w:sz="0" w:space="0" w:color="auto"/>
                <w:bottom w:val="none" w:sz="0" w:space="0" w:color="auto"/>
                <w:right w:val="none" w:sz="0" w:space="0" w:color="auto"/>
              </w:divBdr>
            </w:div>
          </w:divsChild>
        </w:div>
        <w:div w:id="116721184">
          <w:marLeft w:val="0"/>
          <w:marRight w:val="0"/>
          <w:marTop w:val="0"/>
          <w:marBottom w:val="0"/>
          <w:divBdr>
            <w:top w:val="none" w:sz="0" w:space="0" w:color="auto"/>
            <w:left w:val="none" w:sz="0" w:space="0" w:color="auto"/>
            <w:bottom w:val="none" w:sz="0" w:space="0" w:color="auto"/>
            <w:right w:val="none" w:sz="0" w:space="0" w:color="auto"/>
          </w:divBdr>
          <w:divsChild>
            <w:div w:id="737557708">
              <w:marLeft w:val="360"/>
              <w:marRight w:val="0"/>
              <w:marTop w:val="0"/>
              <w:marBottom w:val="0"/>
              <w:divBdr>
                <w:top w:val="none" w:sz="0" w:space="0" w:color="auto"/>
                <w:left w:val="none" w:sz="0" w:space="0" w:color="auto"/>
                <w:bottom w:val="none" w:sz="0" w:space="0" w:color="auto"/>
                <w:right w:val="none" w:sz="0" w:space="0" w:color="auto"/>
              </w:divBdr>
            </w:div>
            <w:div w:id="2036419405">
              <w:marLeft w:val="360"/>
              <w:marRight w:val="0"/>
              <w:marTop w:val="0"/>
              <w:marBottom w:val="0"/>
              <w:divBdr>
                <w:top w:val="none" w:sz="0" w:space="0" w:color="auto"/>
                <w:left w:val="none" w:sz="0" w:space="0" w:color="auto"/>
                <w:bottom w:val="none" w:sz="0" w:space="0" w:color="auto"/>
                <w:right w:val="none" w:sz="0" w:space="0" w:color="auto"/>
              </w:divBdr>
            </w:div>
            <w:div w:id="1730879511">
              <w:marLeft w:val="360"/>
              <w:marRight w:val="0"/>
              <w:marTop w:val="0"/>
              <w:marBottom w:val="0"/>
              <w:divBdr>
                <w:top w:val="none" w:sz="0" w:space="0" w:color="auto"/>
                <w:left w:val="none" w:sz="0" w:space="0" w:color="auto"/>
                <w:bottom w:val="none" w:sz="0" w:space="0" w:color="auto"/>
                <w:right w:val="none" w:sz="0" w:space="0" w:color="auto"/>
              </w:divBdr>
            </w:div>
            <w:div w:id="355231097">
              <w:marLeft w:val="360"/>
              <w:marRight w:val="0"/>
              <w:marTop w:val="0"/>
              <w:marBottom w:val="0"/>
              <w:divBdr>
                <w:top w:val="none" w:sz="0" w:space="0" w:color="auto"/>
                <w:left w:val="none" w:sz="0" w:space="0" w:color="auto"/>
                <w:bottom w:val="none" w:sz="0" w:space="0" w:color="auto"/>
                <w:right w:val="none" w:sz="0" w:space="0" w:color="auto"/>
              </w:divBdr>
            </w:div>
            <w:div w:id="118502117">
              <w:marLeft w:val="360"/>
              <w:marRight w:val="0"/>
              <w:marTop w:val="0"/>
              <w:marBottom w:val="0"/>
              <w:divBdr>
                <w:top w:val="none" w:sz="0" w:space="0" w:color="auto"/>
                <w:left w:val="none" w:sz="0" w:space="0" w:color="auto"/>
                <w:bottom w:val="none" w:sz="0" w:space="0" w:color="auto"/>
                <w:right w:val="none" w:sz="0" w:space="0" w:color="auto"/>
              </w:divBdr>
            </w:div>
            <w:div w:id="259147245">
              <w:marLeft w:val="360"/>
              <w:marRight w:val="0"/>
              <w:marTop w:val="0"/>
              <w:marBottom w:val="0"/>
              <w:divBdr>
                <w:top w:val="none" w:sz="0" w:space="0" w:color="auto"/>
                <w:left w:val="none" w:sz="0" w:space="0" w:color="auto"/>
                <w:bottom w:val="none" w:sz="0" w:space="0" w:color="auto"/>
                <w:right w:val="none" w:sz="0" w:space="0" w:color="auto"/>
              </w:divBdr>
            </w:div>
            <w:div w:id="1158033820">
              <w:marLeft w:val="360"/>
              <w:marRight w:val="0"/>
              <w:marTop w:val="0"/>
              <w:marBottom w:val="0"/>
              <w:divBdr>
                <w:top w:val="none" w:sz="0" w:space="0" w:color="auto"/>
                <w:left w:val="none" w:sz="0" w:space="0" w:color="auto"/>
                <w:bottom w:val="none" w:sz="0" w:space="0" w:color="auto"/>
                <w:right w:val="none" w:sz="0" w:space="0" w:color="auto"/>
              </w:divBdr>
            </w:div>
            <w:div w:id="1596133370">
              <w:marLeft w:val="360"/>
              <w:marRight w:val="0"/>
              <w:marTop w:val="0"/>
              <w:marBottom w:val="0"/>
              <w:divBdr>
                <w:top w:val="none" w:sz="0" w:space="0" w:color="auto"/>
                <w:left w:val="none" w:sz="0" w:space="0" w:color="auto"/>
                <w:bottom w:val="none" w:sz="0" w:space="0" w:color="auto"/>
                <w:right w:val="none" w:sz="0" w:space="0" w:color="auto"/>
              </w:divBdr>
            </w:div>
            <w:div w:id="1960910449">
              <w:marLeft w:val="360"/>
              <w:marRight w:val="0"/>
              <w:marTop w:val="0"/>
              <w:marBottom w:val="0"/>
              <w:divBdr>
                <w:top w:val="none" w:sz="0" w:space="0" w:color="auto"/>
                <w:left w:val="none" w:sz="0" w:space="0" w:color="auto"/>
                <w:bottom w:val="none" w:sz="0" w:space="0" w:color="auto"/>
                <w:right w:val="none" w:sz="0" w:space="0" w:color="auto"/>
              </w:divBdr>
            </w:div>
            <w:div w:id="1995714341">
              <w:marLeft w:val="360"/>
              <w:marRight w:val="0"/>
              <w:marTop w:val="0"/>
              <w:marBottom w:val="0"/>
              <w:divBdr>
                <w:top w:val="none" w:sz="0" w:space="0" w:color="auto"/>
                <w:left w:val="none" w:sz="0" w:space="0" w:color="auto"/>
                <w:bottom w:val="none" w:sz="0" w:space="0" w:color="auto"/>
                <w:right w:val="none" w:sz="0" w:space="0" w:color="auto"/>
              </w:divBdr>
            </w:div>
            <w:div w:id="1146044159">
              <w:marLeft w:val="360"/>
              <w:marRight w:val="0"/>
              <w:marTop w:val="0"/>
              <w:marBottom w:val="0"/>
              <w:divBdr>
                <w:top w:val="none" w:sz="0" w:space="0" w:color="auto"/>
                <w:left w:val="none" w:sz="0" w:space="0" w:color="auto"/>
                <w:bottom w:val="none" w:sz="0" w:space="0" w:color="auto"/>
                <w:right w:val="none" w:sz="0" w:space="0" w:color="auto"/>
              </w:divBdr>
            </w:div>
            <w:div w:id="1275480456">
              <w:marLeft w:val="360"/>
              <w:marRight w:val="0"/>
              <w:marTop w:val="0"/>
              <w:marBottom w:val="0"/>
              <w:divBdr>
                <w:top w:val="none" w:sz="0" w:space="0" w:color="auto"/>
                <w:left w:val="none" w:sz="0" w:space="0" w:color="auto"/>
                <w:bottom w:val="none" w:sz="0" w:space="0" w:color="auto"/>
                <w:right w:val="none" w:sz="0" w:space="0" w:color="auto"/>
              </w:divBdr>
            </w:div>
            <w:div w:id="1973515865">
              <w:marLeft w:val="360"/>
              <w:marRight w:val="0"/>
              <w:marTop w:val="0"/>
              <w:marBottom w:val="0"/>
              <w:divBdr>
                <w:top w:val="none" w:sz="0" w:space="0" w:color="auto"/>
                <w:left w:val="none" w:sz="0" w:space="0" w:color="auto"/>
                <w:bottom w:val="none" w:sz="0" w:space="0" w:color="auto"/>
                <w:right w:val="none" w:sz="0" w:space="0" w:color="auto"/>
              </w:divBdr>
            </w:div>
            <w:div w:id="1541438348">
              <w:marLeft w:val="360"/>
              <w:marRight w:val="0"/>
              <w:marTop w:val="0"/>
              <w:marBottom w:val="0"/>
              <w:divBdr>
                <w:top w:val="none" w:sz="0" w:space="0" w:color="auto"/>
                <w:left w:val="none" w:sz="0" w:space="0" w:color="auto"/>
                <w:bottom w:val="none" w:sz="0" w:space="0" w:color="auto"/>
                <w:right w:val="none" w:sz="0" w:space="0" w:color="auto"/>
              </w:divBdr>
            </w:div>
            <w:div w:id="254945830">
              <w:marLeft w:val="360"/>
              <w:marRight w:val="0"/>
              <w:marTop w:val="0"/>
              <w:marBottom w:val="0"/>
              <w:divBdr>
                <w:top w:val="none" w:sz="0" w:space="0" w:color="auto"/>
                <w:left w:val="none" w:sz="0" w:space="0" w:color="auto"/>
                <w:bottom w:val="none" w:sz="0" w:space="0" w:color="auto"/>
                <w:right w:val="none" w:sz="0" w:space="0" w:color="auto"/>
              </w:divBdr>
            </w:div>
            <w:div w:id="2088459810">
              <w:marLeft w:val="360"/>
              <w:marRight w:val="0"/>
              <w:marTop w:val="0"/>
              <w:marBottom w:val="0"/>
              <w:divBdr>
                <w:top w:val="none" w:sz="0" w:space="0" w:color="auto"/>
                <w:left w:val="none" w:sz="0" w:space="0" w:color="auto"/>
                <w:bottom w:val="none" w:sz="0" w:space="0" w:color="auto"/>
                <w:right w:val="none" w:sz="0" w:space="0" w:color="auto"/>
              </w:divBdr>
            </w:div>
            <w:div w:id="1379278047">
              <w:marLeft w:val="360"/>
              <w:marRight w:val="0"/>
              <w:marTop w:val="0"/>
              <w:marBottom w:val="0"/>
              <w:divBdr>
                <w:top w:val="none" w:sz="0" w:space="0" w:color="auto"/>
                <w:left w:val="none" w:sz="0" w:space="0" w:color="auto"/>
                <w:bottom w:val="none" w:sz="0" w:space="0" w:color="auto"/>
                <w:right w:val="none" w:sz="0" w:space="0" w:color="auto"/>
              </w:divBdr>
            </w:div>
            <w:div w:id="660619380">
              <w:marLeft w:val="360"/>
              <w:marRight w:val="0"/>
              <w:marTop w:val="0"/>
              <w:marBottom w:val="0"/>
              <w:divBdr>
                <w:top w:val="none" w:sz="0" w:space="0" w:color="auto"/>
                <w:left w:val="none" w:sz="0" w:space="0" w:color="auto"/>
                <w:bottom w:val="none" w:sz="0" w:space="0" w:color="auto"/>
                <w:right w:val="none" w:sz="0" w:space="0" w:color="auto"/>
              </w:divBdr>
            </w:div>
            <w:div w:id="786895828">
              <w:marLeft w:val="360"/>
              <w:marRight w:val="0"/>
              <w:marTop w:val="0"/>
              <w:marBottom w:val="0"/>
              <w:divBdr>
                <w:top w:val="none" w:sz="0" w:space="0" w:color="auto"/>
                <w:left w:val="none" w:sz="0" w:space="0" w:color="auto"/>
                <w:bottom w:val="none" w:sz="0" w:space="0" w:color="auto"/>
                <w:right w:val="none" w:sz="0" w:space="0" w:color="auto"/>
              </w:divBdr>
            </w:div>
            <w:div w:id="1285845198">
              <w:marLeft w:val="360"/>
              <w:marRight w:val="0"/>
              <w:marTop w:val="0"/>
              <w:marBottom w:val="0"/>
              <w:divBdr>
                <w:top w:val="none" w:sz="0" w:space="0" w:color="auto"/>
                <w:left w:val="none" w:sz="0" w:space="0" w:color="auto"/>
                <w:bottom w:val="none" w:sz="0" w:space="0" w:color="auto"/>
                <w:right w:val="none" w:sz="0" w:space="0" w:color="auto"/>
              </w:divBdr>
            </w:div>
            <w:div w:id="799229075">
              <w:marLeft w:val="360"/>
              <w:marRight w:val="0"/>
              <w:marTop w:val="0"/>
              <w:marBottom w:val="0"/>
              <w:divBdr>
                <w:top w:val="none" w:sz="0" w:space="0" w:color="auto"/>
                <w:left w:val="none" w:sz="0" w:space="0" w:color="auto"/>
                <w:bottom w:val="none" w:sz="0" w:space="0" w:color="auto"/>
                <w:right w:val="none" w:sz="0" w:space="0" w:color="auto"/>
              </w:divBdr>
            </w:div>
            <w:div w:id="1507985899">
              <w:marLeft w:val="360"/>
              <w:marRight w:val="0"/>
              <w:marTop w:val="0"/>
              <w:marBottom w:val="0"/>
              <w:divBdr>
                <w:top w:val="none" w:sz="0" w:space="0" w:color="auto"/>
                <w:left w:val="none" w:sz="0" w:space="0" w:color="auto"/>
                <w:bottom w:val="none" w:sz="0" w:space="0" w:color="auto"/>
                <w:right w:val="none" w:sz="0" w:space="0" w:color="auto"/>
              </w:divBdr>
            </w:div>
            <w:div w:id="151682474">
              <w:marLeft w:val="360"/>
              <w:marRight w:val="0"/>
              <w:marTop w:val="0"/>
              <w:marBottom w:val="0"/>
              <w:divBdr>
                <w:top w:val="none" w:sz="0" w:space="0" w:color="auto"/>
                <w:left w:val="none" w:sz="0" w:space="0" w:color="auto"/>
                <w:bottom w:val="none" w:sz="0" w:space="0" w:color="auto"/>
                <w:right w:val="none" w:sz="0" w:space="0" w:color="auto"/>
              </w:divBdr>
            </w:div>
            <w:div w:id="1524399429">
              <w:marLeft w:val="360"/>
              <w:marRight w:val="0"/>
              <w:marTop w:val="0"/>
              <w:marBottom w:val="0"/>
              <w:divBdr>
                <w:top w:val="none" w:sz="0" w:space="0" w:color="auto"/>
                <w:left w:val="none" w:sz="0" w:space="0" w:color="auto"/>
                <w:bottom w:val="none" w:sz="0" w:space="0" w:color="auto"/>
                <w:right w:val="none" w:sz="0" w:space="0" w:color="auto"/>
              </w:divBdr>
            </w:div>
            <w:div w:id="1844592328">
              <w:marLeft w:val="360"/>
              <w:marRight w:val="0"/>
              <w:marTop w:val="0"/>
              <w:marBottom w:val="0"/>
              <w:divBdr>
                <w:top w:val="none" w:sz="0" w:space="0" w:color="auto"/>
                <w:left w:val="none" w:sz="0" w:space="0" w:color="auto"/>
                <w:bottom w:val="none" w:sz="0" w:space="0" w:color="auto"/>
                <w:right w:val="none" w:sz="0" w:space="0" w:color="auto"/>
              </w:divBdr>
            </w:div>
            <w:div w:id="675577714">
              <w:marLeft w:val="360"/>
              <w:marRight w:val="0"/>
              <w:marTop w:val="0"/>
              <w:marBottom w:val="0"/>
              <w:divBdr>
                <w:top w:val="none" w:sz="0" w:space="0" w:color="auto"/>
                <w:left w:val="none" w:sz="0" w:space="0" w:color="auto"/>
                <w:bottom w:val="none" w:sz="0" w:space="0" w:color="auto"/>
                <w:right w:val="none" w:sz="0" w:space="0" w:color="auto"/>
              </w:divBdr>
            </w:div>
            <w:div w:id="1472747122">
              <w:marLeft w:val="360"/>
              <w:marRight w:val="0"/>
              <w:marTop w:val="0"/>
              <w:marBottom w:val="0"/>
              <w:divBdr>
                <w:top w:val="none" w:sz="0" w:space="0" w:color="auto"/>
                <w:left w:val="none" w:sz="0" w:space="0" w:color="auto"/>
                <w:bottom w:val="none" w:sz="0" w:space="0" w:color="auto"/>
                <w:right w:val="none" w:sz="0" w:space="0" w:color="auto"/>
              </w:divBdr>
            </w:div>
            <w:div w:id="92211297">
              <w:marLeft w:val="360"/>
              <w:marRight w:val="0"/>
              <w:marTop w:val="0"/>
              <w:marBottom w:val="0"/>
              <w:divBdr>
                <w:top w:val="none" w:sz="0" w:space="0" w:color="auto"/>
                <w:left w:val="none" w:sz="0" w:space="0" w:color="auto"/>
                <w:bottom w:val="none" w:sz="0" w:space="0" w:color="auto"/>
                <w:right w:val="none" w:sz="0" w:space="0" w:color="auto"/>
              </w:divBdr>
            </w:div>
            <w:div w:id="1942447629">
              <w:marLeft w:val="360"/>
              <w:marRight w:val="0"/>
              <w:marTop w:val="0"/>
              <w:marBottom w:val="0"/>
              <w:divBdr>
                <w:top w:val="none" w:sz="0" w:space="0" w:color="auto"/>
                <w:left w:val="none" w:sz="0" w:space="0" w:color="auto"/>
                <w:bottom w:val="none" w:sz="0" w:space="0" w:color="auto"/>
                <w:right w:val="none" w:sz="0" w:space="0" w:color="auto"/>
              </w:divBdr>
            </w:div>
            <w:div w:id="383677068">
              <w:marLeft w:val="360"/>
              <w:marRight w:val="0"/>
              <w:marTop w:val="0"/>
              <w:marBottom w:val="0"/>
              <w:divBdr>
                <w:top w:val="none" w:sz="0" w:space="0" w:color="auto"/>
                <w:left w:val="none" w:sz="0" w:space="0" w:color="auto"/>
                <w:bottom w:val="none" w:sz="0" w:space="0" w:color="auto"/>
                <w:right w:val="none" w:sz="0" w:space="0" w:color="auto"/>
              </w:divBdr>
            </w:div>
            <w:div w:id="1461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65B1B25211D418AE2DBE5EA8FA46A" ma:contentTypeVersion="18" ma:contentTypeDescription="Create a new document." ma:contentTypeScope="" ma:versionID="c133673605b0cd54adb3409f65adc3f5">
  <xsd:schema xmlns:xsd="http://www.w3.org/2001/XMLSchema" xmlns:xs="http://www.w3.org/2001/XMLSchema" xmlns:p="http://schemas.microsoft.com/office/2006/metadata/properties" xmlns:ns3="bdd198da-e487-4b51-a8a9-d57cf43616ab" xmlns:ns4="9c6dc849-de73-42b3-86da-b842590a9a33" targetNamespace="http://schemas.microsoft.com/office/2006/metadata/properties" ma:root="true" ma:fieldsID="87750a91d7984c30fa8a6775f008152d" ns3:_="" ns4:_="">
    <xsd:import namespace="bdd198da-e487-4b51-a8a9-d57cf43616ab"/>
    <xsd:import namespace="9c6dc849-de73-42b3-86da-b842590a9a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198da-e487-4b51-a8a9-d57cf43616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6dc849-de73-42b3-86da-b842590a9a3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d198da-e487-4b51-a8a9-d57cf4361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118E3-CCA2-4166-B75C-936298A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198da-e487-4b51-a8a9-d57cf43616ab"/>
    <ds:schemaRef ds:uri="9c6dc849-de73-42b3-86da-b842590a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4CD74-4956-4657-9F30-5EA14613957D}">
  <ds:schemaRefs>
    <ds:schemaRef ds:uri="http://purl.org/dc/terms/"/>
    <ds:schemaRef ds:uri="http://schemas.microsoft.com/office/2006/metadata/properties"/>
    <ds:schemaRef ds:uri="http://www.w3.org/XML/1998/namespace"/>
    <ds:schemaRef ds:uri="9c6dc849-de73-42b3-86da-b842590a9a33"/>
    <ds:schemaRef ds:uri="bdd198da-e487-4b51-a8a9-d57cf43616ab"/>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C8FA082C-632C-47FD-A849-9ADFAF01F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Helen - Oxfordshire County Council</dc:creator>
  <cp:keywords/>
  <cp:lastModifiedBy>Kneale-Jones, Marc - Oxfordshire County Council</cp:lastModifiedBy>
  <cp:revision>6</cp:revision>
  <dcterms:created xsi:type="dcterms:W3CDTF">2025-07-17T09:58:00Z</dcterms:created>
  <dcterms:modified xsi:type="dcterms:W3CDTF">2025-08-07T15:20:00Z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0x01010091665B1B25211D418AE2DBE5EA8FA46A</vt:lpwstr>
  </property>
</Properties>
</file>