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2AA9" w14:textId="03D42E63" w:rsidR="00DA522A" w:rsidRPr="000642F6" w:rsidRDefault="1A9F4CDC" w:rsidP="00FF2C81">
      <w:pPr>
        <w:spacing w:before="240"/>
        <w:jc w:val="both"/>
        <w:rPr>
          <w:rFonts w:ascii="Arial" w:hAnsi="Arial" w:cs="Arial"/>
          <w:b/>
          <w:bCs/>
          <w:color w:val="008A7D"/>
          <w:sz w:val="20"/>
          <w:szCs w:val="20"/>
        </w:rPr>
      </w:pPr>
      <w:r w:rsidRPr="24F06AD5">
        <w:rPr>
          <w:rFonts w:ascii="Arial" w:hAnsi="Arial" w:cs="Arial"/>
          <w:b/>
          <w:bCs/>
          <w:color w:val="008A7D"/>
          <w:sz w:val="32"/>
          <w:szCs w:val="32"/>
        </w:rPr>
        <w:t xml:space="preserve"> </w:t>
      </w:r>
    </w:p>
    <w:tbl>
      <w:tblPr>
        <w:tblW w:w="10596" w:type="dxa"/>
        <w:tblInd w:w="-10" w:type="dxa"/>
        <w:tblLook w:val="04A0" w:firstRow="1" w:lastRow="0" w:firstColumn="1" w:lastColumn="0" w:noHBand="0" w:noVBand="1"/>
      </w:tblPr>
      <w:tblGrid>
        <w:gridCol w:w="2628"/>
        <w:gridCol w:w="7796"/>
        <w:gridCol w:w="172"/>
      </w:tblGrid>
      <w:tr w:rsidR="00AF4ACA" w:rsidRPr="00A47A5E" w14:paraId="528E9083" w14:textId="77777777" w:rsidTr="52CF61A6">
        <w:trPr>
          <w:trHeight w:val="397"/>
        </w:trPr>
        <w:tc>
          <w:tcPr>
            <w:tcW w:w="2628" w:type="dxa"/>
            <w:tcBorders>
              <w:top w:val="single" w:sz="8" w:space="0" w:color="008A7D"/>
              <w:bottom w:val="single" w:sz="8" w:space="0" w:color="FFFFFF" w:themeColor="background1"/>
              <w:right w:val="single" w:sz="8" w:space="0" w:color="008A7D"/>
            </w:tcBorders>
            <w:shd w:val="clear" w:color="auto" w:fill="008A7D"/>
            <w:vAlign w:val="center"/>
            <w:hideMark/>
          </w:tcPr>
          <w:p w14:paraId="351A8742" w14:textId="2D41BE0F" w:rsidR="00AF4ACA" w:rsidRPr="00707C14" w:rsidRDefault="00290B28" w:rsidP="00FF2C81">
            <w:pPr>
              <w:spacing w:after="0" w:line="240" w:lineRule="auto"/>
              <w:jc w:val="both"/>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Role Title</w:t>
            </w:r>
          </w:p>
        </w:tc>
        <w:tc>
          <w:tcPr>
            <w:tcW w:w="7968" w:type="dxa"/>
            <w:gridSpan w:val="2"/>
            <w:tcBorders>
              <w:top w:val="single" w:sz="8" w:space="0" w:color="008A7D"/>
              <w:left w:val="single" w:sz="8" w:space="0" w:color="008A7D"/>
              <w:bottom w:val="single" w:sz="8" w:space="0" w:color="008A7D"/>
              <w:right w:val="single" w:sz="8" w:space="0" w:color="008A7D"/>
            </w:tcBorders>
            <w:vAlign w:val="center"/>
            <w:hideMark/>
          </w:tcPr>
          <w:p w14:paraId="55C3C5F8" w14:textId="20E5DA12" w:rsidR="00AF4ACA" w:rsidRPr="00842237" w:rsidRDefault="000A6A8D" w:rsidP="00FF2C81">
            <w:pPr>
              <w:spacing w:after="0" w:line="240" w:lineRule="auto"/>
              <w:jc w:val="both"/>
              <w:rPr>
                <w:rFonts w:ascii="Arial" w:eastAsia="Times New Roman" w:hAnsi="Arial" w:cs="Arial"/>
                <w:sz w:val="20"/>
                <w:szCs w:val="20"/>
                <w:lang w:eastAsia="en-GB"/>
              </w:rPr>
            </w:pPr>
            <w:r>
              <w:rPr>
                <w:rFonts w:ascii="Arial" w:eastAsia="Arial" w:hAnsi="Arial" w:cs="Arial"/>
                <w:sz w:val="20"/>
                <w:szCs w:val="20"/>
              </w:rPr>
              <w:t>Virtual School Secondary Phase Leader</w:t>
            </w:r>
          </w:p>
        </w:tc>
      </w:tr>
      <w:tr w:rsidR="00AF4ACA" w:rsidRPr="00A47A5E" w14:paraId="09B7604F" w14:textId="77777777" w:rsidTr="52CF61A6">
        <w:trPr>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tcPr>
          <w:p w14:paraId="424ACE20" w14:textId="38DE80D8" w:rsidR="00AF4ACA" w:rsidRPr="00707C14" w:rsidRDefault="00AF4ACA" w:rsidP="00FF2C81">
            <w:pPr>
              <w:spacing w:after="0" w:line="240" w:lineRule="auto"/>
              <w:jc w:val="both"/>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w:t>
            </w:r>
            <w:r w:rsidR="00290B28" w:rsidRPr="00707C14">
              <w:rPr>
                <w:rFonts w:ascii="Arial" w:eastAsia="Times New Roman" w:hAnsi="Arial" w:cs="Arial"/>
                <w:b/>
                <w:bCs/>
                <w:color w:val="FFFFFF"/>
                <w:sz w:val="20"/>
                <w:szCs w:val="18"/>
                <w:lang w:eastAsia="en-GB"/>
              </w:rPr>
              <w:t>eference Number</w:t>
            </w:r>
          </w:p>
        </w:tc>
        <w:tc>
          <w:tcPr>
            <w:tcW w:w="7968" w:type="dxa"/>
            <w:gridSpan w:val="2"/>
            <w:tcBorders>
              <w:top w:val="single" w:sz="8" w:space="0" w:color="008A7D"/>
              <w:left w:val="single" w:sz="8" w:space="0" w:color="008A7D"/>
              <w:bottom w:val="single" w:sz="8" w:space="0" w:color="008A7D"/>
              <w:right w:val="single" w:sz="8" w:space="0" w:color="008A7D"/>
            </w:tcBorders>
            <w:vAlign w:val="center"/>
          </w:tcPr>
          <w:p w14:paraId="4AD287FA" w14:textId="50884848" w:rsidR="00AF4ACA" w:rsidRPr="00842237" w:rsidRDefault="00D67614" w:rsidP="00FF2C81">
            <w:pPr>
              <w:spacing w:after="0" w:line="240" w:lineRule="auto"/>
              <w:jc w:val="both"/>
              <w:rPr>
                <w:rFonts w:ascii="Arial" w:eastAsia="Arial" w:hAnsi="Arial" w:cs="Arial"/>
                <w:sz w:val="20"/>
                <w:szCs w:val="20"/>
              </w:rPr>
            </w:pPr>
            <w:r w:rsidRPr="00D67614">
              <w:rPr>
                <w:rFonts w:ascii="Arial" w:eastAsia="Arial" w:hAnsi="Arial" w:cs="Arial"/>
                <w:sz w:val="20"/>
                <w:szCs w:val="20"/>
              </w:rPr>
              <w:t>OCC/TP/811/2158</w:t>
            </w:r>
          </w:p>
        </w:tc>
      </w:tr>
      <w:tr w:rsidR="00AF4ACA" w:rsidRPr="00A47A5E" w14:paraId="0B247A7A" w14:textId="77777777" w:rsidTr="52CF61A6">
        <w:trPr>
          <w:cantSplit/>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hideMark/>
          </w:tcPr>
          <w:p w14:paraId="5AF66C0C" w14:textId="33F1BCC2" w:rsidR="00AF4ACA" w:rsidRPr="00707C14" w:rsidRDefault="00C92405" w:rsidP="00FF2C81">
            <w:pPr>
              <w:spacing w:after="0" w:line="240" w:lineRule="auto"/>
              <w:jc w:val="both"/>
              <w:rPr>
                <w:rFonts w:ascii="Arial" w:eastAsia="Times New Roman" w:hAnsi="Arial" w:cs="Arial"/>
                <w:b/>
                <w:bCs/>
                <w:color w:val="FFFFFF"/>
                <w:sz w:val="20"/>
                <w:szCs w:val="18"/>
                <w:lang w:eastAsia="en-GB"/>
              </w:rPr>
            </w:pPr>
            <w:r>
              <w:rPr>
                <w:rFonts w:ascii="Arial" w:eastAsia="Times New Roman" w:hAnsi="Arial" w:cs="Arial"/>
                <w:b/>
                <w:bCs/>
                <w:color w:val="FFFFFF"/>
                <w:sz w:val="20"/>
                <w:szCs w:val="18"/>
                <w:lang w:eastAsia="en-GB"/>
              </w:rPr>
              <w:t>Service</w:t>
            </w:r>
          </w:p>
        </w:tc>
        <w:tc>
          <w:tcPr>
            <w:tcW w:w="7968" w:type="dxa"/>
            <w:gridSpan w:val="2"/>
            <w:tcBorders>
              <w:top w:val="single" w:sz="8" w:space="0" w:color="008A7D"/>
              <w:left w:val="single" w:sz="8" w:space="0" w:color="008A7D"/>
              <w:bottom w:val="single" w:sz="8" w:space="0" w:color="008A7D"/>
              <w:right w:val="single" w:sz="8" w:space="0" w:color="008A7D"/>
            </w:tcBorders>
            <w:vAlign w:val="center"/>
          </w:tcPr>
          <w:p w14:paraId="3A9BEEC9" w14:textId="1EB463F0" w:rsidR="00AF4ACA" w:rsidRPr="00842237" w:rsidRDefault="006D2B30" w:rsidP="00FF2C81">
            <w:pPr>
              <w:spacing w:after="0" w:line="240" w:lineRule="auto"/>
              <w:jc w:val="both"/>
              <w:rPr>
                <w:rFonts w:ascii="Arial" w:eastAsia="Arial" w:hAnsi="Arial" w:cs="Arial"/>
                <w:sz w:val="20"/>
                <w:szCs w:val="20"/>
              </w:rPr>
            </w:pPr>
            <w:r w:rsidRPr="00842237">
              <w:rPr>
                <w:rFonts w:ascii="Arial" w:eastAsia="Arial" w:hAnsi="Arial" w:cs="Arial"/>
                <w:sz w:val="20"/>
                <w:szCs w:val="20"/>
              </w:rPr>
              <w:t>Children</w:t>
            </w:r>
            <w:r w:rsidR="001A57CC">
              <w:rPr>
                <w:rFonts w:ascii="Arial" w:eastAsia="Arial" w:hAnsi="Arial" w:cs="Arial"/>
                <w:sz w:val="20"/>
                <w:szCs w:val="20"/>
              </w:rPr>
              <w:t>’s Services</w:t>
            </w:r>
          </w:p>
        </w:tc>
      </w:tr>
      <w:tr w:rsidR="00AF4ACA" w:rsidRPr="00A47A5E" w14:paraId="3307D554" w14:textId="77777777" w:rsidTr="52CF61A6">
        <w:trPr>
          <w:cantSplit/>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hideMark/>
          </w:tcPr>
          <w:p w14:paraId="117B4B8D" w14:textId="4D1431C4" w:rsidR="00AF4ACA" w:rsidRPr="00707C14" w:rsidRDefault="00C92405" w:rsidP="00FF2C81">
            <w:pPr>
              <w:spacing w:after="0" w:line="240" w:lineRule="auto"/>
              <w:jc w:val="both"/>
              <w:rPr>
                <w:rFonts w:ascii="Arial" w:eastAsia="Times New Roman" w:hAnsi="Arial" w:cs="Arial"/>
                <w:b/>
                <w:bCs/>
                <w:color w:val="FFFFFF"/>
                <w:sz w:val="20"/>
                <w:szCs w:val="18"/>
                <w:lang w:eastAsia="en-GB"/>
              </w:rPr>
            </w:pPr>
            <w:r>
              <w:rPr>
                <w:rFonts w:ascii="Arial" w:eastAsia="Times New Roman" w:hAnsi="Arial" w:cs="Arial"/>
                <w:b/>
                <w:bCs/>
                <w:color w:val="FFFFFF"/>
                <w:sz w:val="20"/>
                <w:szCs w:val="18"/>
                <w:lang w:eastAsia="en-GB"/>
              </w:rPr>
              <w:t>Function</w:t>
            </w:r>
          </w:p>
        </w:tc>
        <w:tc>
          <w:tcPr>
            <w:tcW w:w="7968" w:type="dxa"/>
            <w:gridSpan w:val="2"/>
            <w:tcBorders>
              <w:top w:val="single" w:sz="8" w:space="0" w:color="008A7D"/>
              <w:left w:val="single" w:sz="8" w:space="0" w:color="008A7D"/>
              <w:bottom w:val="single" w:sz="8" w:space="0" w:color="008A7D"/>
              <w:right w:val="single" w:sz="8" w:space="0" w:color="008A7D"/>
            </w:tcBorders>
            <w:vAlign w:val="center"/>
          </w:tcPr>
          <w:p w14:paraId="420E20A9" w14:textId="03E877C1" w:rsidR="00AF4ACA" w:rsidRPr="00842237" w:rsidRDefault="003072E3" w:rsidP="00FF2C81">
            <w:pPr>
              <w:spacing w:after="0" w:line="240" w:lineRule="auto"/>
              <w:jc w:val="both"/>
              <w:rPr>
                <w:rFonts w:ascii="Arial" w:eastAsia="Times New Roman" w:hAnsi="Arial" w:cs="Arial"/>
                <w:sz w:val="20"/>
                <w:szCs w:val="20"/>
                <w:lang w:eastAsia="en-GB"/>
              </w:rPr>
            </w:pPr>
            <w:r w:rsidRPr="00842237">
              <w:rPr>
                <w:rFonts w:ascii="Arial" w:eastAsia="Times New Roman" w:hAnsi="Arial" w:cs="Arial"/>
                <w:sz w:val="20"/>
                <w:szCs w:val="20"/>
                <w:lang w:eastAsia="en-GB"/>
              </w:rPr>
              <w:t>Education and Inclusion</w:t>
            </w:r>
            <w:r w:rsidR="006E12E0" w:rsidRPr="00842237">
              <w:rPr>
                <w:rFonts w:ascii="Arial" w:eastAsia="Times New Roman" w:hAnsi="Arial" w:cs="Arial"/>
                <w:sz w:val="20"/>
                <w:szCs w:val="20"/>
                <w:lang w:eastAsia="en-GB"/>
              </w:rPr>
              <w:t xml:space="preserve"> </w:t>
            </w:r>
          </w:p>
        </w:tc>
      </w:tr>
      <w:tr w:rsidR="00AF4ACA" w:rsidRPr="00A47A5E" w14:paraId="4A50F3AC" w14:textId="77777777" w:rsidTr="52CF61A6">
        <w:trPr>
          <w:cantSplit/>
          <w:trHeight w:val="397"/>
        </w:trPr>
        <w:tc>
          <w:tcPr>
            <w:tcW w:w="2628" w:type="dxa"/>
            <w:tcBorders>
              <w:top w:val="single" w:sz="8" w:space="0" w:color="FFFFFF" w:themeColor="background1"/>
              <w:bottom w:val="single" w:sz="8" w:space="0" w:color="008A7D"/>
              <w:right w:val="single" w:sz="8" w:space="0" w:color="008A7D"/>
            </w:tcBorders>
            <w:shd w:val="clear" w:color="auto" w:fill="008A7D"/>
            <w:vAlign w:val="center"/>
            <w:hideMark/>
          </w:tcPr>
          <w:p w14:paraId="4E8FBA80" w14:textId="77777777" w:rsidR="00AF4ACA" w:rsidRPr="00707C14" w:rsidRDefault="00AF4ACA" w:rsidP="00FF2C81">
            <w:pPr>
              <w:spacing w:after="0" w:line="240" w:lineRule="auto"/>
              <w:jc w:val="both"/>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Reports to</w:t>
            </w:r>
          </w:p>
        </w:tc>
        <w:tc>
          <w:tcPr>
            <w:tcW w:w="7968" w:type="dxa"/>
            <w:gridSpan w:val="2"/>
            <w:tcBorders>
              <w:top w:val="single" w:sz="8" w:space="0" w:color="008A7D"/>
              <w:left w:val="single" w:sz="8" w:space="0" w:color="008A7D"/>
              <w:bottom w:val="single" w:sz="8" w:space="0" w:color="008A7D"/>
              <w:right w:val="single" w:sz="8" w:space="0" w:color="008A7D"/>
            </w:tcBorders>
            <w:vAlign w:val="center"/>
          </w:tcPr>
          <w:p w14:paraId="7AF2A92C" w14:textId="445C383A" w:rsidR="00AF4ACA" w:rsidRPr="00842237" w:rsidRDefault="000A6A8D" w:rsidP="00FF2C81">
            <w:pPr>
              <w:spacing w:after="0" w:line="240" w:lineRule="auto"/>
              <w:jc w:val="both"/>
              <w:rPr>
                <w:rFonts w:ascii="Arial" w:eastAsia="Arial" w:hAnsi="Arial" w:cs="Arial"/>
                <w:sz w:val="20"/>
                <w:szCs w:val="20"/>
              </w:rPr>
            </w:pPr>
            <w:r>
              <w:rPr>
                <w:rFonts w:ascii="Arial" w:eastAsia="Times New Roman" w:hAnsi="Arial" w:cs="Arial"/>
                <w:sz w:val="20"/>
                <w:szCs w:val="20"/>
                <w:lang w:eastAsia="en-GB"/>
              </w:rPr>
              <w:t xml:space="preserve">Deputy </w:t>
            </w:r>
            <w:r w:rsidRPr="7BF9DFAB">
              <w:rPr>
                <w:rFonts w:ascii="Arial" w:eastAsia="Times New Roman" w:hAnsi="Arial" w:cs="Arial"/>
                <w:sz w:val="20"/>
                <w:szCs w:val="20"/>
                <w:lang w:eastAsia="en-GB"/>
              </w:rPr>
              <w:t>Head</w:t>
            </w:r>
            <w:r>
              <w:rPr>
                <w:rFonts w:ascii="Arial" w:eastAsia="Times New Roman" w:hAnsi="Arial" w:cs="Arial"/>
                <w:sz w:val="20"/>
                <w:szCs w:val="20"/>
                <w:lang w:eastAsia="en-GB"/>
              </w:rPr>
              <w:t>teacher</w:t>
            </w:r>
            <w:r w:rsidRPr="7BF9DFAB">
              <w:rPr>
                <w:rFonts w:ascii="Arial" w:eastAsia="Times New Roman" w:hAnsi="Arial" w:cs="Arial"/>
                <w:sz w:val="20"/>
                <w:szCs w:val="20"/>
                <w:lang w:eastAsia="en-GB"/>
              </w:rPr>
              <w:t xml:space="preserve"> of</w:t>
            </w:r>
            <w:r>
              <w:rPr>
                <w:rFonts w:ascii="Arial" w:eastAsia="Times New Roman" w:hAnsi="Arial" w:cs="Arial"/>
                <w:sz w:val="20"/>
                <w:szCs w:val="20"/>
                <w:lang w:eastAsia="en-GB"/>
              </w:rPr>
              <w:t xml:space="preserve"> the</w:t>
            </w:r>
            <w:r w:rsidRPr="7BF9DFAB">
              <w:rPr>
                <w:rFonts w:ascii="Arial" w:eastAsia="Times New Roman" w:hAnsi="Arial" w:cs="Arial"/>
                <w:sz w:val="20"/>
                <w:szCs w:val="20"/>
                <w:lang w:eastAsia="en-GB"/>
              </w:rPr>
              <w:t xml:space="preserve"> Virtual School</w:t>
            </w:r>
          </w:p>
        </w:tc>
      </w:tr>
      <w:tr w:rsidR="00AF4ACA" w:rsidRPr="00A47A5E" w14:paraId="1C393F73" w14:textId="77777777" w:rsidTr="52CF61A6">
        <w:trPr>
          <w:gridAfter w:val="1"/>
          <w:wAfter w:w="172" w:type="dxa"/>
          <w:cantSplit/>
          <w:trHeight w:val="102"/>
        </w:trPr>
        <w:tc>
          <w:tcPr>
            <w:tcW w:w="10424" w:type="dxa"/>
            <w:gridSpan w:val="2"/>
            <w:tcBorders>
              <w:top w:val="nil"/>
              <w:left w:val="nil"/>
              <w:right w:val="nil"/>
            </w:tcBorders>
            <w:vAlign w:val="center"/>
            <w:hideMark/>
          </w:tcPr>
          <w:p w14:paraId="1EA0DC89" w14:textId="30F82380" w:rsidR="00AF4ACA" w:rsidRPr="00A47A5E" w:rsidRDefault="00AF4ACA" w:rsidP="00FF2C81">
            <w:pPr>
              <w:spacing w:after="0" w:line="240" w:lineRule="auto"/>
              <w:jc w:val="both"/>
              <w:rPr>
                <w:rFonts w:ascii="Times New Roman" w:eastAsia="Times New Roman" w:hAnsi="Times New Roman" w:cs="Times New Roman"/>
                <w:color w:val="000000"/>
                <w:sz w:val="20"/>
                <w:szCs w:val="20"/>
                <w:lang w:eastAsia="en-GB"/>
              </w:rPr>
            </w:pPr>
          </w:p>
        </w:tc>
      </w:tr>
    </w:tbl>
    <w:p w14:paraId="62F7EE6B" w14:textId="77777777" w:rsidR="000642F6" w:rsidRPr="003D17B3" w:rsidRDefault="000642F6" w:rsidP="000642F6">
      <w:pPr>
        <w:spacing w:after="0" w:line="240" w:lineRule="auto"/>
        <w:jc w:val="both"/>
        <w:rPr>
          <w:rFonts w:ascii="Arial" w:hAnsi="Arial" w:cs="Arial"/>
          <w:b/>
          <w:bCs/>
          <w:color w:val="008A7D"/>
          <w:sz w:val="20"/>
          <w:szCs w:val="20"/>
        </w:rPr>
      </w:pPr>
    </w:p>
    <w:p w14:paraId="49B97A74" w14:textId="304E4ABA" w:rsidR="003D17B3" w:rsidRPr="0036550E" w:rsidRDefault="00AA5A59" w:rsidP="00621FAB">
      <w:pPr>
        <w:spacing w:after="0" w:line="240" w:lineRule="auto"/>
        <w:jc w:val="both"/>
        <w:rPr>
          <w:rFonts w:ascii="Arial" w:hAnsi="Arial" w:cs="Arial"/>
          <w:b/>
          <w:bCs/>
          <w:color w:val="008A7D"/>
          <w:sz w:val="24"/>
          <w:szCs w:val="24"/>
        </w:rPr>
      </w:pPr>
      <w:r w:rsidRPr="00AA5A59">
        <w:rPr>
          <w:rFonts w:ascii="Arial" w:hAnsi="Arial" w:cs="Arial"/>
          <w:b/>
          <w:bCs/>
          <w:color w:val="008A7D"/>
          <w:sz w:val="24"/>
          <w:szCs w:val="24"/>
        </w:rPr>
        <w:t>Role Purpose</w:t>
      </w:r>
    </w:p>
    <w:p w14:paraId="3FCEBF68" w14:textId="0D5BA922" w:rsidR="000A6A8D" w:rsidRDefault="000A6A8D" w:rsidP="00621FAB">
      <w:pPr>
        <w:pStyle w:val="paragraph"/>
        <w:spacing w:before="0" w:beforeAutospacing="0" w:after="0" w:afterAutospacing="0"/>
        <w:jc w:val="both"/>
        <w:textAlignment w:val="baseline"/>
        <w:rPr>
          <w:rFonts w:ascii="Arial" w:hAnsi="Arial" w:cs="Arial"/>
          <w:sz w:val="20"/>
          <w:szCs w:val="20"/>
        </w:rPr>
      </w:pPr>
      <w:r w:rsidRPr="000A6A8D">
        <w:rPr>
          <w:rFonts w:ascii="Arial" w:hAnsi="Arial" w:cs="Arial"/>
          <w:sz w:val="20"/>
          <w:szCs w:val="20"/>
        </w:rPr>
        <w:t>To provide s</w:t>
      </w:r>
      <w:r w:rsidR="00621FAB">
        <w:rPr>
          <w:rFonts w:ascii="Arial" w:hAnsi="Arial" w:cs="Arial"/>
          <w:sz w:val="20"/>
          <w:szCs w:val="20"/>
        </w:rPr>
        <w:t>t</w:t>
      </w:r>
      <w:r w:rsidRPr="000A6A8D">
        <w:rPr>
          <w:rFonts w:ascii="Arial" w:hAnsi="Arial" w:cs="Arial"/>
          <w:sz w:val="20"/>
          <w:szCs w:val="20"/>
        </w:rPr>
        <w:t>rategic and operational leadership for the secondary phase within the Virtual School, ensuring the local authority meets its statutory duties to promote the education, inclusion and outcomes of Children We Care For</w:t>
      </w:r>
      <w:r w:rsidR="0036550E">
        <w:rPr>
          <w:rFonts w:ascii="Arial" w:hAnsi="Arial" w:cs="Arial"/>
          <w:sz w:val="20"/>
          <w:szCs w:val="20"/>
        </w:rPr>
        <w:t xml:space="preserve"> (CWCF)</w:t>
      </w:r>
      <w:r w:rsidR="00A56C09">
        <w:rPr>
          <w:rFonts w:ascii="Arial" w:hAnsi="Arial" w:cs="Arial"/>
          <w:sz w:val="20"/>
          <w:szCs w:val="20"/>
        </w:rPr>
        <w:t xml:space="preserve"> and previously cared for children</w:t>
      </w:r>
      <w:r w:rsidRPr="000A6A8D">
        <w:rPr>
          <w:rFonts w:ascii="Arial" w:hAnsi="Arial" w:cs="Arial"/>
          <w:sz w:val="20"/>
          <w:szCs w:val="20"/>
        </w:rPr>
        <w:t xml:space="preserve">. </w:t>
      </w:r>
      <w:r w:rsidR="0036550E" w:rsidRPr="0036550E">
        <w:rPr>
          <w:rFonts w:ascii="Arial" w:hAnsi="Arial" w:cs="Arial"/>
          <w:sz w:val="20"/>
          <w:szCs w:val="20"/>
        </w:rPr>
        <w:t>Reporting to the Deputy Headteacher of the Virtual School, and forming part of the Virtual School’s extended Senior Leadership Team, the role is responsible for leading high-quality practice, driving improvement and ensuring effective delivery across the secondary cohort through strong partnership with schools, social care and wider agencies.</w:t>
      </w:r>
    </w:p>
    <w:p w14:paraId="153CFFB8" w14:textId="77777777" w:rsidR="00D67614" w:rsidRPr="000A6A8D" w:rsidRDefault="00D67614" w:rsidP="00621FAB">
      <w:pPr>
        <w:pStyle w:val="paragraph"/>
        <w:spacing w:before="0" w:beforeAutospacing="0" w:after="0" w:afterAutospacing="0"/>
        <w:jc w:val="both"/>
        <w:textAlignment w:val="baseline"/>
        <w:rPr>
          <w:rFonts w:ascii="Arial" w:hAnsi="Arial" w:cs="Arial"/>
          <w:sz w:val="20"/>
          <w:szCs w:val="20"/>
        </w:rPr>
      </w:pPr>
    </w:p>
    <w:p w14:paraId="6D6DC2FE" w14:textId="6E5A4259" w:rsidR="000A6A8D" w:rsidRDefault="000A6A8D" w:rsidP="000A6A8D">
      <w:pPr>
        <w:pStyle w:val="paragraph"/>
        <w:spacing w:before="0" w:beforeAutospacing="0" w:after="0" w:afterAutospacing="0"/>
        <w:jc w:val="both"/>
        <w:textAlignment w:val="baseline"/>
        <w:rPr>
          <w:rFonts w:ascii="Arial" w:hAnsi="Arial" w:cs="Arial"/>
          <w:sz w:val="20"/>
          <w:szCs w:val="20"/>
        </w:rPr>
      </w:pPr>
      <w:r w:rsidRPr="000A6A8D">
        <w:rPr>
          <w:rFonts w:ascii="Arial" w:hAnsi="Arial" w:cs="Arial"/>
          <w:sz w:val="20"/>
          <w:szCs w:val="20"/>
        </w:rPr>
        <w:t>The post holder will lead a team of specialist staff, oversee the effective use of Pupil Premium Plus</w:t>
      </w:r>
      <w:r w:rsidR="00D67614">
        <w:rPr>
          <w:rFonts w:ascii="Arial" w:hAnsi="Arial" w:cs="Arial"/>
          <w:sz w:val="20"/>
          <w:szCs w:val="20"/>
        </w:rPr>
        <w:t xml:space="preserve"> </w:t>
      </w:r>
      <w:r w:rsidRPr="000A6A8D">
        <w:rPr>
          <w:rFonts w:ascii="Arial" w:hAnsi="Arial" w:cs="Arial"/>
          <w:sz w:val="20"/>
          <w:szCs w:val="20"/>
        </w:rPr>
        <w:t xml:space="preserve">and ensure robust quality assurance of Personal Education Plans (PEPs), contributing to improved educational progress, attendance and stability for vulnerable learners. The role operates within a complex multi-agency system, influencing practice and promoting inclusive, relational approaches that support children to succeed. </w:t>
      </w:r>
    </w:p>
    <w:p w14:paraId="3E114168" w14:textId="77777777" w:rsidR="000A6A8D" w:rsidRPr="000A6A8D" w:rsidRDefault="000A6A8D" w:rsidP="000A6A8D">
      <w:pPr>
        <w:pStyle w:val="paragraph"/>
        <w:spacing w:before="0" w:beforeAutospacing="0" w:after="0" w:afterAutospacing="0"/>
        <w:jc w:val="both"/>
        <w:textAlignment w:val="baseline"/>
        <w:rPr>
          <w:rFonts w:ascii="Arial" w:hAnsi="Arial" w:cs="Arial"/>
          <w:sz w:val="20"/>
          <w:szCs w:val="20"/>
        </w:rPr>
      </w:pPr>
    </w:p>
    <w:p w14:paraId="3D018191" w14:textId="1D94A4B2" w:rsidR="00EA224A" w:rsidRDefault="000A6A8D" w:rsidP="000A6A8D">
      <w:pPr>
        <w:pStyle w:val="paragraph"/>
        <w:spacing w:before="0" w:beforeAutospacing="0" w:after="0" w:afterAutospacing="0"/>
        <w:jc w:val="both"/>
        <w:textAlignment w:val="baseline"/>
        <w:rPr>
          <w:rFonts w:ascii="Arial" w:hAnsi="Arial" w:cs="Arial"/>
          <w:sz w:val="20"/>
          <w:szCs w:val="20"/>
        </w:rPr>
      </w:pPr>
      <w:r w:rsidRPr="000A6A8D">
        <w:rPr>
          <w:rFonts w:ascii="Arial" w:hAnsi="Arial" w:cs="Arial"/>
          <w:sz w:val="20"/>
          <w:szCs w:val="20"/>
        </w:rPr>
        <w:t xml:space="preserve">Aligned to Oxfordshire County Council’s </w:t>
      </w:r>
      <w:hyperlink r:id="rId11" w:history="1">
        <w:r w:rsidRPr="000A6A8D">
          <w:rPr>
            <w:rStyle w:val="Hyperlink"/>
            <w:rFonts w:ascii="Arial" w:hAnsi="Arial" w:cs="Arial"/>
            <w:sz w:val="20"/>
            <w:szCs w:val="20"/>
          </w:rPr>
          <w:t>Delivering the Future Together</w:t>
        </w:r>
      </w:hyperlink>
      <w:r w:rsidRPr="000A6A8D">
        <w:rPr>
          <w:rFonts w:ascii="Arial" w:hAnsi="Arial" w:cs="Arial"/>
          <w:sz w:val="20"/>
          <w:szCs w:val="20"/>
        </w:rPr>
        <w:t xml:space="preserve"> values, the role will contribute to service development, innovation and continuous improvement, translating statutory expectations into effective, consistent and impactful practice across the secondary phase.</w:t>
      </w:r>
      <w:r>
        <w:rPr>
          <w:rFonts w:ascii="Arial" w:hAnsi="Arial" w:cs="Arial"/>
          <w:sz w:val="20"/>
          <w:szCs w:val="20"/>
        </w:rPr>
        <w:t xml:space="preserve"> </w:t>
      </w:r>
    </w:p>
    <w:p w14:paraId="7F5C507F" w14:textId="77777777" w:rsidR="000642F6" w:rsidRPr="003D17B3" w:rsidRDefault="000642F6" w:rsidP="000642F6">
      <w:pPr>
        <w:spacing w:after="0" w:line="240" w:lineRule="auto"/>
        <w:jc w:val="both"/>
        <w:rPr>
          <w:rFonts w:ascii="Arial" w:hAnsi="Arial" w:cs="Arial"/>
          <w:b/>
          <w:bCs/>
          <w:color w:val="008A7D"/>
          <w:sz w:val="20"/>
          <w:szCs w:val="20"/>
        </w:rPr>
      </w:pPr>
    </w:p>
    <w:p w14:paraId="0AE830D8" w14:textId="6959403D" w:rsidR="000642F6" w:rsidRPr="00621FAB" w:rsidRDefault="001359D7" w:rsidP="000642F6">
      <w:pPr>
        <w:spacing w:after="0" w:line="240" w:lineRule="auto"/>
        <w:jc w:val="both"/>
        <w:rPr>
          <w:rFonts w:ascii="Arial" w:hAnsi="Arial" w:cs="Arial"/>
          <w:b/>
          <w:bCs/>
          <w:color w:val="008A7D"/>
          <w:sz w:val="24"/>
          <w:szCs w:val="24"/>
        </w:rPr>
      </w:pPr>
      <w:r>
        <w:rPr>
          <w:rFonts w:ascii="Arial" w:hAnsi="Arial" w:cs="Arial"/>
          <w:b/>
          <w:bCs/>
          <w:color w:val="008A7D"/>
          <w:sz w:val="24"/>
          <w:szCs w:val="24"/>
        </w:rPr>
        <w:t xml:space="preserve">Corporate </w:t>
      </w:r>
      <w:r w:rsidR="00AA5A59" w:rsidRPr="00AA5A59">
        <w:rPr>
          <w:rFonts w:ascii="Arial" w:hAnsi="Arial" w:cs="Arial"/>
          <w:b/>
          <w:bCs/>
          <w:color w:val="008A7D"/>
          <w:sz w:val="24"/>
          <w:szCs w:val="24"/>
        </w:rPr>
        <w:t>Accountabilities</w:t>
      </w:r>
    </w:p>
    <w:p w14:paraId="55DD0BF1" w14:textId="775D44FE" w:rsidR="0036550E" w:rsidRPr="0036550E" w:rsidRDefault="0036550E" w:rsidP="0036550E">
      <w:pPr>
        <w:pStyle w:val="ListParagraph"/>
        <w:numPr>
          <w:ilvl w:val="0"/>
          <w:numId w:val="18"/>
        </w:numPr>
        <w:spacing w:after="0" w:line="240" w:lineRule="auto"/>
        <w:jc w:val="both"/>
        <w:rPr>
          <w:rFonts w:ascii="Arial" w:eastAsia="Times New Roman" w:hAnsi="Arial" w:cs="Arial"/>
          <w:sz w:val="20"/>
          <w:szCs w:val="20"/>
          <w:lang w:eastAsia="en-GB"/>
        </w:rPr>
      </w:pPr>
      <w:r w:rsidRPr="0036550E">
        <w:rPr>
          <w:rFonts w:ascii="Arial" w:eastAsia="Times New Roman" w:hAnsi="Arial" w:cs="Arial"/>
          <w:sz w:val="20"/>
          <w:szCs w:val="20"/>
          <w:lang w:eastAsia="en-GB"/>
        </w:rPr>
        <w:t xml:space="preserve">Lead and model an inclusive, high-expectation and accountable culture across the secondary phase.   </w:t>
      </w:r>
    </w:p>
    <w:p w14:paraId="1C1FFD49" w14:textId="42594F08" w:rsidR="0036550E" w:rsidRPr="0036550E" w:rsidRDefault="0036550E" w:rsidP="0036550E">
      <w:pPr>
        <w:pStyle w:val="ListParagraph"/>
        <w:numPr>
          <w:ilvl w:val="0"/>
          <w:numId w:val="18"/>
        </w:numPr>
        <w:spacing w:after="0" w:line="240" w:lineRule="auto"/>
        <w:jc w:val="both"/>
        <w:rPr>
          <w:rFonts w:ascii="Arial" w:eastAsia="Times New Roman" w:hAnsi="Arial" w:cs="Arial"/>
          <w:sz w:val="20"/>
          <w:szCs w:val="20"/>
          <w:lang w:eastAsia="en-GB"/>
        </w:rPr>
      </w:pPr>
      <w:r w:rsidRPr="0036550E">
        <w:rPr>
          <w:rFonts w:ascii="Arial" w:eastAsia="Times New Roman" w:hAnsi="Arial" w:cs="Arial"/>
          <w:sz w:val="20"/>
          <w:szCs w:val="20"/>
          <w:lang w:eastAsia="en-GB"/>
        </w:rPr>
        <w:t xml:space="preserve">Contribute to the strategic and operational leadership of the Virtual School as part of the extended Senior Leadership </w:t>
      </w:r>
    </w:p>
    <w:p w14:paraId="1244A01B" w14:textId="0C9CB83B" w:rsidR="0036550E" w:rsidRPr="0036550E" w:rsidRDefault="0036550E" w:rsidP="0036550E">
      <w:pPr>
        <w:pStyle w:val="ListParagraph"/>
        <w:numPr>
          <w:ilvl w:val="0"/>
          <w:numId w:val="18"/>
        </w:numPr>
        <w:spacing w:after="0" w:line="240" w:lineRule="auto"/>
        <w:jc w:val="both"/>
        <w:rPr>
          <w:rFonts w:ascii="Arial" w:eastAsia="Times New Roman" w:hAnsi="Arial" w:cs="Arial"/>
          <w:sz w:val="20"/>
          <w:szCs w:val="20"/>
          <w:lang w:eastAsia="en-GB"/>
        </w:rPr>
      </w:pPr>
      <w:r w:rsidRPr="0036550E">
        <w:rPr>
          <w:rFonts w:ascii="Arial" w:eastAsia="Times New Roman" w:hAnsi="Arial" w:cs="Arial"/>
          <w:sz w:val="20"/>
          <w:szCs w:val="20"/>
          <w:lang w:eastAsia="en-GB"/>
        </w:rPr>
        <w:t xml:space="preserve">Lead and manage staff effectively, promoting reflective practice, high standards and continuous professional development. </w:t>
      </w:r>
    </w:p>
    <w:p w14:paraId="6DBEE354" w14:textId="14EA76B9" w:rsidR="0036550E" w:rsidRPr="0036550E" w:rsidRDefault="0036550E" w:rsidP="0036550E">
      <w:pPr>
        <w:pStyle w:val="ListParagraph"/>
        <w:numPr>
          <w:ilvl w:val="0"/>
          <w:numId w:val="18"/>
        </w:numPr>
        <w:spacing w:after="0" w:line="240" w:lineRule="auto"/>
        <w:jc w:val="both"/>
        <w:rPr>
          <w:rFonts w:ascii="Arial" w:eastAsia="Times New Roman" w:hAnsi="Arial" w:cs="Arial"/>
          <w:sz w:val="20"/>
          <w:szCs w:val="20"/>
          <w:lang w:eastAsia="en-GB"/>
        </w:rPr>
      </w:pPr>
      <w:r w:rsidRPr="0036550E">
        <w:rPr>
          <w:rFonts w:ascii="Arial" w:eastAsia="Times New Roman" w:hAnsi="Arial" w:cs="Arial"/>
          <w:sz w:val="20"/>
          <w:szCs w:val="20"/>
          <w:lang w:eastAsia="en-GB"/>
        </w:rPr>
        <w:t xml:space="preserve">Translate statutory expectations and service priorities into effective and consistent operational delivery. </w:t>
      </w:r>
    </w:p>
    <w:p w14:paraId="4F23FE35" w14:textId="6EA7C7C6" w:rsidR="0036550E" w:rsidRPr="0036550E" w:rsidRDefault="0036550E" w:rsidP="0036550E">
      <w:pPr>
        <w:pStyle w:val="ListParagraph"/>
        <w:numPr>
          <w:ilvl w:val="0"/>
          <w:numId w:val="18"/>
        </w:numPr>
        <w:spacing w:after="0" w:line="240" w:lineRule="auto"/>
        <w:jc w:val="both"/>
        <w:rPr>
          <w:rFonts w:ascii="Arial" w:eastAsia="Times New Roman" w:hAnsi="Arial" w:cs="Arial"/>
          <w:sz w:val="20"/>
          <w:szCs w:val="20"/>
          <w:lang w:eastAsia="en-GB"/>
        </w:rPr>
      </w:pPr>
      <w:r w:rsidRPr="0036550E">
        <w:rPr>
          <w:rFonts w:ascii="Arial" w:eastAsia="Times New Roman" w:hAnsi="Arial" w:cs="Arial"/>
          <w:sz w:val="20"/>
          <w:szCs w:val="20"/>
          <w:lang w:eastAsia="en-GB"/>
        </w:rPr>
        <w:t xml:space="preserve">Work collaboratively with internal and external partners to improve outcomes for vulnerable children and young people.  </w:t>
      </w:r>
    </w:p>
    <w:p w14:paraId="32DC184A" w14:textId="7971E59B" w:rsidR="0036550E" w:rsidRPr="0036550E" w:rsidRDefault="0036550E" w:rsidP="0036550E">
      <w:pPr>
        <w:pStyle w:val="ListParagraph"/>
        <w:numPr>
          <w:ilvl w:val="0"/>
          <w:numId w:val="18"/>
        </w:numPr>
        <w:spacing w:after="0" w:line="240" w:lineRule="auto"/>
        <w:jc w:val="both"/>
        <w:rPr>
          <w:rFonts w:ascii="Arial" w:eastAsia="Times New Roman" w:hAnsi="Arial" w:cs="Arial"/>
          <w:sz w:val="20"/>
          <w:szCs w:val="20"/>
          <w:lang w:eastAsia="en-GB"/>
        </w:rPr>
      </w:pPr>
      <w:r w:rsidRPr="0036550E">
        <w:rPr>
          <w:rFonts w:ascii="Arial" w:eastAsia="Times New Roman" w:hAnsi="Arial" w:cs="Arial"/>
          <w:sz w:val="20"/>
          <w:szCs w:val="20"/>
          <w:lang w:eastAsia="en-GB"/>
        </w:rPr>
        <w:t xml:space="preserve">Use data, QA and professional insight to identify improvement priorities and escalate risk appropriately. </w:t>
      </w:r>
    </w:p>
    <w:p w14:paraId="409C8AFA" w14:textId="0D342DE1" w:rsidR="0036550E" w:rsidRPr="0036550E" w:rsidRDefault="0036550E" w:rsidP="0036550E">
      <w:pPr>
        <w:pStyle w:val="ListParagraph"/>
        <w:numPr>
          <w:ilvl w:val="0"/>
          <w:numId w:val="18"/>
        </w:numPr>
        <w:spacing w:after="0" w:line="240" w:lineRule="auto"/>
        <w:jc w:val="both"/>
        <w:rPr>
          <w:rFonts w:ascii="Arial" w:eastAsia="Times New Roman" w:hAnsi="Arial" w:cs="Arial"/>
          <w:sz w:val="20"/>
          <w:szCs w:val="20"/>
          <w:lang w:eastAsia="en-GB"/>
        </w:rPr>
      </w:pPr>
      <w:r w:rsidRPr="0036550E">
        <w:rPr>
          <w:rFonts w:ascii="Arial" w:eastAsia="Times New Roman" w:hAnsi="Arial" w:cs="Arial"/>
          <w:sz w:val="20"/>
          <w:szCs w:val="20"/>
          <w:lang w:eastAsia="en-GB"/>
        </w:rPr>
        <w:t xml:space="preserve">Contribute to service development, inspection readiness and continuous improvement across the Virtual School.  </w:t>
      </w:r>
    </w:p>
    <w:p w14:paraId="508C6638" w14:textId="270139CA" w:rsidR="0036550E" w:rsidRPr="0036550E" w:rsidRDefault="0036550E" w:rsidP="0036550E">
      <w:pPr>
        <w:pStyle w:val="ListParagraph"/>
        <w:numPr>
          <w:ilvl w:val="0"/>
          <w:numId w:val="18"/>
        </w:numPr>
        <w:spacing w:after="0" w:line="240" w:lineRule="auto"/>
        <w:jc w:val="both"/>
        <w:rPr>
          <w:rFonts w:ascii="Arial" w:eastAsia="Times New Roman" w:hAnsi="Arial" w:cs="Arial"/>
          <w:sz w:val="20"/>
          <w:szCs w:val="20"/>
          <w:lang w:eastAsia="en-GB"/>
        </w:rPr>
      </w:pPr>
      <w:r w:rsidRPr="0036550E">
        <w:rPr>
          <w:rFonts w:ascii="Arial" w:eastAsia="Times New Roman" w:hAnsi="Arial" w:cs="Arial"/>
          <w:sz w:val="20"/>
          <w:szCs w:val="20"/>
          <w:lang w:eastAsia="en-GB"/>
        </w:rPr>
        <w:t>Champion OCC values and behaviours, including a commitment to doing things differently where this improves outcomes.</w:t>
      </w:r>
    </w:p>
    <w:p w14:paraId="2A7C69F0" w14:textId="77777777" w:rsidR="000642F6" w:rsidRPr="003D17B3" w:rsidRDefault="000642F6" w:rsidP="000642F6">
      <w:pPr>
        <w:spacing w:after="0" w:line="240" w:lineRule="auto"/>
        <w:jc w:val="both"/>
        <w:rPr>
          <w:rFonts w:ascii="Arial" w:hAnsi="Arial" w:cs="Arial"/>
          <w:b/>
          <w:bCs/>
          <w:color w:val="008A7D"/>
          <w:sz w:val="20"/>
          <w:szCs w:val="20"/>
        </w:rPr>
      </w:pPr>
    </w:p>
    <w:p w14:paraId="637B362A" w14:textId="2FE90EBA" w:rsidR="000642F6" w:rsidRPr="00621FAB" w:rsidRDefault="00857B66" w:rsidP="000642F6">
      <w:pPr>
        <w:spacing w:after="0" w:line="240" w:lineRule="auto"/>
        <w:jc w:val="both"/>
        <w:rPr>
          <w:rFonts w:ascii="Arial" w:hAnsi="Arial" w:cs="Arial"/>
          <w:b/>
          <w:bCs/>
          <w:color w:val="008A7D"/>
          <w:sz w:val="24"/>
          <w:szCs w:val="24"/>
        </w:rPr>
      </w:pPr>
      <w:r w:rsidRPr="00C360A4">
        <w:rPr>
          <w:rFonts w:ascii="Arial" w:hAnsi="Arial" w:cs="Arial"/>
          <w:b/>
          <w:bCs/>
          <w:color w:val="008A7D"/>
          <w:sz w:val="24"/>
          <w:szCs w:val="24"/>
        </w:rPr>
        <w:t>Portfolio Accountabilities</w:t>
      </w:r>
    </w:p>
    <w:p w14:paraId="06547F72" w14:textId="77777777" w:rsidR="00621FAB" w:rsidRDefault="00621FAB" w:rsidP="004E1A6D">
      <w:pPr>
        <w:numPr>
          <w:ilvl w:val="0"/>
          <w:numId w:val="24"/>
        </w:numPr>
        <w:spacing w:after="0" w:line="240" w:lineRule="auto"/>
        <w:jc w:val="both"/>
        <w:rPr>
          <w:rFonts w:ascii="Arial" w:hAnsi="Arial" w:cs="Arial"/>
          <w:sz w:val="20"/>
          <w:szCs w:val="20"/>
        </w:rPr>
      </w:pPr>
      <w:r w:rsidRPr="00621FAB">
        <w:rPr>
          <w:rFonts w:ascii="Arial" w:hAnsi="Arial" w:cs="Arial"/>
          <w:sz w:val="20"/>
          <w:szCs w:val="20"/>
        </w:rPr>
        <w:t>Lead the delivery of the Virtual School’s statutory duties for secondary-aged CWCF, providing phase-informed operational leadership to translate strategic priorities into clear, adaptable delivery plans, ensuring consistent high-quality practice, robust oversight of PEPs and education stability, and responsiveness to emerging need and changes in placement or family circumstances.</w:t>
      </w:r>
    </w:p>
    <w:p w14:paraId="6EA573ED" w14:textId="77777777" w:rsidR="00D67614" w:rsidRDefault="007758B2" w:rsidP="00621FAB">
      <w:pPr>
        <w:numPr>
          <w:ilvl w:val="0"/>
          <w:numId w:val="24"/>
        </w:numPr>
        <w:spacing w:after="0" w:line="240" w:lineRule="auto"/>
        <w:jc w:val="both"/>
        <w:rPr>
          <w:rFonts w:ascii="Arial" w:hAnsi="Arial" w:cs="Arial"/>
          <w:sz w:val="20"/>
          <w:szCs w:val="20"/>
        </w:rPr>
      </w:pPr>
      <w:r w:rsidRPr="007758B2">
        <w:rPr>
          <w:rFonts w:ascii="Arial" w:hAnsi="Arial" w:cs="Arial"/>
          <w:sz w:val="20"/>
          <w:szCs w:val="20"/>
        </w:rPr>
        <w:t>Maintains a flexible, strategic caseload of children and young people, determined by service need</w:t>
      </w:r>
      <w:r w:rsidR="00D67614">
        <w:rPr>
          <w:rFonts w:ascii="Arial" w:hAnsi="Arial" w:cs="Arial"/>
          <w:sz w:val="20"/>
          <w:szCs w:val="20"/>
        </w:rPr>
        <w:t>.</w:t>
      </w:r>
    </w:p>
    <w:p w14:paraId="2B2EE2DC" w14:textId="3125EB44" w:rsidR="00621FAB" w:rsidRDefault="00D67614" w:rsidP="00621FAB">
      <w:pPr>
        <w:numPr>
          <w:ilvl w:val="0"/>
          <w:numId w:val="24"/>
        </w:numPr>
        <w:spacing w:after="0" w:line="240" w:lineRule="auto"/>
        <w:jc w:val="both"/>
        <w:rPr>
          <w:rFonts w:ascii="Arial" w:hAnsi="Arial" w:cs="Arial"/>
          <w:sz w:val="20"/>
          <w:szCs w:val="20"/>
        </w:rPr>
      </w:pPr>
      <w:r>
        <w:rPr>
          <w:rFonts w:ascii="Arial" w:hAnsi="Arial" w:cs="Arial"/>
          <w:sz w:val="20"/>
          <w:szCs w:val="20"/>
        </w:rPr>
        <w:t>P</w:t>
      </w:r>
      <w:r w:rsidR="007758B2" w:rsidRPr="007758B2">
        <w:rPr>
          <w:rFonts w:ascii="Arial" w:hAnsi="Arial" w:cs="Arial"/>
          <w:sz w:val="20"/>
          <w:szCs w:val="20"/>
        </w:rPr>
        <w:t>rovid</w:t>
      </w:r>
      <w:r>
        <w:rPr>
          <w:rFonts w:ascii="Arial" w:hAnsi="Arial" w:cs="Arial"/>
          <w:sz w:val="20"/>
          <w:szCs w:val="20"/>
        </w:rPr>
        <w:t>e</w:t>
      </w:r>
      <w:r w:rsidR="007758B2" w:rsidRPr="007758B2">
        <w:rPr>
          <w:rFonts w:ascii="Arial" w:hAnsi="Arial" w:cs="Arial"/>
          <w:sz w:val="20"/>
          <w:szCs w:val="20"/>
        </w:rPr>
        <w:t xml:space="preserve"> direct oversight of complex or high-risk cases and model high-quality practice.</w:t>
      </w:r>
    </w:p>
    <w:p w14:paraId="5F51D57E" w14:textId="7F34E47F" w:rsidR="004E1A6D" w:rsidRPr="00A56C09" w:rsidRDefault="004E1A6D" w:rsidP="00A56C09">
      <w:pPr>
        <w:numPr>
          <w:ilvl w:val="0"/>
          <w:numId w:val="24"/>
        </w:numPr>
        <w:spacing w:after="0" w:line="240" w:lineRule="auto"/>
        <w:ind w:left="714" w:hanging="357"/>
        <w:jc w:val="both"/>
        <w:rPr>
          <w:rFonts w:ascii="Arial" w:hAnsi="Arial" w:cs="Arial"/>
          <w:sz w:val="20"/>
          <w:szCs w:val="20"/>
        </w:rPr>
      </w:pPr>
      <w:r w:rsidRPr="00621FAB">
        <w:rPr>
          <w:rFonts w:ascii="Arial" w:hAnsi="Arial" w:cs="Arial"/>
          <w:sz w:val="20"/>
          <w:szCs w:val="20"/>
        </w:rPr>
        <w:t xml:space="preserve">Line </w:t>
      </w:r>
      <w:r w:rsidRPr="00A56C09">
        <w:rPr>
          <w:rFonts w:ascii="Arial" w:hAnsi="Arial" w:cs="Arial"/>
          <w:sz w:val="20"/>
          <w:szCs w:val="20"/>
        </w:rPr>
        <w:t>manage and performance manage secondary phase staff, including caseworkers and associated roles, ensuring safe practice, effective supervision, professional accountability and efficient deployment of team capacity.</w:t>
      </w:r>
    </w:p>
    <w:p w14:paraId="7DCF970A" w14:textId="77777777" w:rsidR="00A56C09" w:rsidRDefault="00A56C09" w:rsidP="00A56C09">
      <w:pPr>
        <w:pStyle w:val="ListParagraph"/>
        <w:numPr>
          <w:ilvl w:val="0"/>
          <w:numId w:val="24"/>
        </w:numPr>
        <w:spacing w:after="0" w:line="240" w:lineRule="auto"/>
        <w:ind w:left="714" w:hanging="357"/>
        <w:rPr>
          <w:rFonts w:ascii="Arial" w:eastAsia="Times New Roman" w:hAnsi="Arial" w:cs="Arial"/>
          <w:sz w:val="20"/>
          <w:szCs w:val="20"/>
          <w:lang w:eastAsia="en-GB"/>
        </w:rPr>
      </w:pPr>
      <w:r w:rsidRPr="00A56C09">
        <w:rPr>
          <w:rFonts w:ascii="Arial" w:eastAsia="Times New Roman" w:hAnsi="Arial" w:cs="Arial"/>
          <w:sz w:val="20"/>
          <w:szCs w:val="20"/>
          <w:lang w:eastAsia="en-GB"/>
        </w:rPr>
        <w:t>Act as the primary point of contact for secondary schools and education settings regarding secondary-age care-experienced children, promoting understanding of their needs and vulnerabilities, providing guidance on effective inclusive practice, and supporting schools to improve engagement, belonging and educational outcomes.</w:t>
      </w:r>
    </w:p>
    <w:p w14:paraId="6967E54E" w14:textId="77777777" w:rsidR="00A56C09" w:rsidRDefault="00A56C09" w:rsidP="00A56C09">
      <w:pPr>
        <w:pStyle w:val="ListParagraph"/>
        <w:spacing w:after="0" w:line="240" w:lineRule="auto"/>
        <w:ind w:left="714"/>
        <w:rPr>
          <w:rFonts w:ascii="Arial" w:eastAsia="Times New Roman" w:hAnsi="Arial" w:cs="Arial"/>
          <w:sz w:val="20"/>
          <w:szCs w:val="20"/>
          <w:lang w:eastAsia="en-GB"/>
        </w:rPr>
      </w:pPr>
    </w:p>
    <w:p w14:paraId="6D844C52" w14:textId="77777777" w:rsidR="00A56C09" w:rsidRPr="00A56C09" w:rsidRDefault="00A56C09" w:rsidP="00A56C09">
      <w:pPr>
        <w:pStyle w:val="ListParagraph"/>
        <w:spacing w:after="0" w:line="240" w:lineRule="auto"/>
        <w:ind w:left="714"/>
        <w:rPr>
          <w:rFonts w:ascii="Arial" w:eastAsia="Times New Roman" w:hAnsi="Arial" w:cs="Arial"/>
          <w:sz w:val="20"/>
          <w:szCs w:val="20"/>
          <w:lang w:eastAsia="en-GB"/>
        </w:rPr>
      </w:pPr>
    </w:p>
    <w:p w14:paraId="1BE2A992" w14:textId="6CF475C3" w:rsidR="00A56C09" w:rsidRPr="00A56C09" w:rsidRDefault="004E1A6D" w:rsidP="00A56C09">
      <w:pPr>
        <w:numPr>
          <w:ilvl w:val="0"/>
          <w:numId w:val="24"/>
        </w:numPr>
        <w:spacing w:after="0" w:line="240" w:lineRule="auto"/>
        <w:ind w:left="714" w:hanging="357"/>
        <w:jc w:val="both"/>
        <w:rPr>
          <w:rFonts w:ascii="Arial" w:hAnsi="Arial" w:cs="Arial"/>
          <w:sz w:val="20"/>
          <w:szCs w:val="20"/>
        </w:rPr>
      </w:pPr>
      <w:r w:rsidRPr="00A56C09">
        <w:rPr>
          <w:rFonts w:ascii="Arial" w:hAnsi="Arial" w:cs="Arial"/>
          <w:sz w:val="20"/>
          <w:szCs w:val="20"/>
        </w:rPr>
        <w:t xml:space="preserve">Lead workforce development across the portfolio, including induction, coaching and modelling of effective relational and partnership-focused practice, </w:t>
      </w:r>
      <w:r w:rsidR="00621FAB" w:rsidRPr="00A56C09">
        <w:rPr>
          <w:rFonts w:ascii="Arial" w:hAnsi="Arial" w:cs="Arial"/>
          <w:sz w:val="20"/>
          <w:szCs w:val="20"/>
        </w:rPr>
        <w:t>enabling staff to work confidently, delivering safe, consistent and effective practice</w:t>
      </w:r>
      <w:r w:rsidR="00621FAB" w:rsidRPr="00621FAB">
        <w:rPr>
          <w:rFonts w:ascii="Arial" w:hAnsi="Arial" w:cs="Arial"/>
          <w:sz w:val="20"/>
          <w:szCs w:val="20"/>
        </w:rPr>
        <w:t>.</w:t>
      </w:r>
    </w:p>
    <w:p w14:paraId="32ABDDB6" w14:textId="0A47B580" w:rsidR="00621FAB" w:rsidRPr="00A56C09" w:rsidRDefault="00A56C09" w:rsidP="00621FAB">
      <w:pPr>
        <w:numPr>
          <w:ilvl w:val="0"/>
          <w:numId w:val="24"/>
        </w:numPr>
        <w:spacing w:after="0" w:line="240" w:lineRule="auto"/>
        <w:jc w:val="both"/>
        <w:rPr>
          <w:rFonts w:ascii="Arial" w:hAnsi="Arial" w:cs="Arial"/>
          <w:sz w:val="20"/>
          <w:szCs w:val="20"/>
        </w:rPr>
      </w:pPr>
      <w:r>
        <w:rPr>
          <w:rFonts w:ascii="Arial" w:hAnsi="Arial" w:cs="Arial"/>
          <w:sz w:val="20"/>
          <w:szCs w:val="20"/>
        </w:rPr>
        <w:t>Ensure</w:t>
      </w:r>
      <w:r w:rsidR="004E1A6D" w:rsidRPr="004E1A6D">
        <w:rPr>
          <w:rFonts w:ascii="Arial" w:hAnsi="Arial" w:cs="Arial"/>
          <w:sz w:val="20"/>
          <w:szCs w:val="20"/>
        </w:rPr>
        <w:t xml:space="preserve"> robust quality assurance cycle across the secondary phase (including PEP quality, timeliness, impact, school engagement and recording standards), identifying learning, risk and improvement priorities.</w:t>
      </w:r>
    </w:p>
    <w:p w14:paraId="2D415A7E" w14:textId="41148145" w:rsidR="004E1A6D" w:rsidRPr="004E1A6D" w:rsidRDefault="004E1A6D" w:rsidP="004E1A6D">
      <w:pPr>
        <w:numPr>
          <w:ilvl w:val="0"/>
          <w:numId w:val="24"/>
        </w:numPr>
        <w:spacing w:after="0" w:line="240" w:lineRule="auto"/>
        <w:jc w:val="both"/>
        <w:rPr>
          <w:rFonts w:ascii="Arial" w:hAnsi="Arial" w:cs="Arial"/>
          <w:sz w:val="20"/>
          <w:szCs w:val="20"/>
        </w:rPr>
      </w:pPr>
      <w:r w:rsidRPr="004E1A6D">
        <w:rPr>
          <w:rFonts w:ascii="Arial" w:hAnsi="Arial" w:cs="Arial"/>
          <w:sz w:val="20"/>
          <w:szCs w:val="20"/>
        </w:rPr>
        <w:t xml:space="preserve">Use quality assurance findings, data and frontline intelligence to drive continuous improvement, ensuring consistency of practice and providing assurance to the </w:t>
      </w:r>
      <w:r>
        <w:rPr>
          <w:rFonts w:ascii="Arial" w:hAnsi="Arial" w:cs="Arial"/>
          <w:sz w:val="20"/>
          <w:szCs w:val="20"/>
        </w:rPr>
        <w:t>Executive Leadership Team</w:t>
      </w:r>
      <w:r w:rsidRPr="004E1A6D">
        <w:rPr>
          <w:rFonts w:ascii="Arial" w:hAnsi="Arial" w:cs="Arial"/>
          <w:sz w:val="20"/>
          <w:szCs w:val="20"/>
        </w:rPr>
        <w:t xml:space="preserve"> for governance, safeguarding and inspection readiness.</w:t>
      </w:r>
    </w:p>
    <w:p w14:paraId="3F396DD6" w14:textId="77777777" w:rsidR="004E1A6D" w:rsidRPr="004E1A6D" w:rsidRDefault="004E1A6D" w:rsidP="004E1A6D">
      <w:pPr>
        <w:numPr>
          <w:ilvl w:val="0"/>
          <w:numId w:val="24"/>
        </w:numPr>
        <w:spacing w:after="0" w:line="240" w:lineRule="auto"/>
        <w:jc w:val="both"/>
        <w:rPr>
          <w:rFonts w:ascii="Arial" w:hAnsi="Arial" w:cs="Arial"/>
          <w:sz w:val="20"/>
          <w:szCs w:val="20"/>
        </w:rPr>
      </w:pPr>
      <w:r w:rsidRPr="004E1A6D">
        <w:rPr>
          <w:rFonts w:ascii="Arial" w:hAnsi="Arial" w:cs="Arial"/>
          <w:sz w:val="20"/>
          <w:szCs w:val="20"/>
        </w:rPr>
        <w:t>Lead the use of data and performance intelligence to identify children and young people at risk (including attendance concerns, exclusion, placement instability, NEET and alternative provision), ensuring timely escalation and agile, solution-focused responses.</w:t>
      </w:r>
    </w:p>
    <w:p w14:paraId="19379152" w14:textId="77777777" w:rsidR="004E1A6D" w:rsidRPr="004E1A6D" w:rsidRDefault="004E1A6D" w:rsidP="004E1A6D">
      <w:pPr>
        <w:numPr>
          <w:ilvl w:val="0"/>
          <w:numId w:val="24"/>
        </w:numPr>
        <w:spacing w:after="0" w:line="240" w:lineRule="auto"/>
        <w:jc w:val="both"/>
        <w:rPr>
          <w:rFonts w:ascii="Arial" w:hAnsi="Arial" w:cs="Arial"/>
          <w:sz w:val="20"/>
          <w:szCs w:val="20"/>
        </w:rPr>
      </w:pPr>
      <w:r w:rsidRPr="004E1A6D">
        <w:rPr>
          <w:rFonts w:ascii="Arial" w:hAnsi="Arial" w:cs="Arial"/>
          <w:sz w:val="20"/>
          <w:szCs w:val="20"/>
        </w:rPr>
        <w:t>Maintain oversight of demand, thresholds and team capacity, ensuring resources are deployed flexibly and proportionately to maximise preventative impact and respond to need.</w:t>
      </w:r>
    </w:p>
    <w:p w14:paraId="03CEC3D2" w14:textId="77777777" w:rsidR="004E1A6D" w:rsidRPr="004E1A6D" w:rsidRDefault="004E1A6D" w:rsidP="004E1A6D">
      <w:pPr>
        <w:numPr>
          <w:ilvl w:val="0"/>
          <w:numId w:val="24"/>
        </w:numPr>
        <w:spacing w:after="0" w:line="240" w:lineRule="auto"/>
        <w:jc w:val="both"/>
        <w:rPr>
          <w:rFonts w:ascii="Arial" w:hAnsi="Arial" w:cs="Arial"/>
          <w:sz w:val="20"/>
          <w:szCs w:val="20"/>
        </w:rPr>
      </w:pPr>
      <w:r w:rsidRPr="004E1A6D">
        <w:rPr>
          <w:rFonts w:ascii="Arial" w:hAnsi="Arial" w:cs="Arial"/>
          <w:sz w:val="20"/>
          <w:szCs w:val="20"/>
        </w:rPr>
        <w:t>Provide leadership oversight for securing suitable education provision, supporting transitions (including in-year moves), reducing exclusions and preventing drift into alternative provision or part-time timetables, and strengthening education stability as part of wider care and family stability planning.</w:t>
      </w:r>
    </w:p>
    <w:p w14:paraId="241AAB66" w14:textId="77777777" w:rsidR="00621FAB" w:rsidRDefault="00621FAB" w:rsidP="004E1A6D">
      <w:pPr>
        <w:numPr>
          <w:ilvl w:val="0"/>
          <w:numId w:val="24"/>
        </w:numPr>
        <w:spacing w:after="0" w:line="240" w:lineRule="auto"/>
        <w:jc w:val="both"/>
        <w:rPr>
          <w:rFonts w:ascii="Arial" w:hAnsi="Arial" w:cs="Arial"/>
          <w:sz w:val="20"/>
          <w:szCs w:val="20"/>
        </w:rPr>
      </w:pPr>
      <w:r w:rsidRPr="00621FAB">
        <w:rPr>
          <w:rFonts w:ascii="Arial" w:hAnsi="Arial" w:cs="Arial"/>
          <w:sz w:val="20"/>
          <w:szCs w:val="20"/>
        </w:rPr>
        <w:t>Ensure clear escalation pathways within the secondary team, supporting timely and proportionate use of escalation to address systemic barriers through solution-focused, multi-agency partnership working.</w:t>
      </w:r>
    </w:p>
    <w:p w14:paraId="27537CFB" w14:textId="0230C5A3" w:rsidR="004E1A6D" w:rsidRPr="004E1A6D" w:rsidRDefault="004E1A6D" w:rsidP="004E1A6D">
      <w:pPr>
        <w:numPr>
          <w:ilvl w:val="0"/>
          <w:numId w:val="24"/>
        </w:numPr>
        <w:spacing w:after="0" w:line="240" w:lineRule="auto"/>
        <w:jc w:val="both"/>
        <w:rPr>
          <w:rFonts w:ascii="Arial" w:hAnsi="Arial" w:cs="Arial"/>
          <w:sz w:val="20"/>
          <w:szCs w:val="20"/>
        </w:rPr>
      </w:pPr>
      <w:r w:rsidRPr="004E1A6D">
        <w:rPr>
          <w:rFonts w:ascii="Arial" w:hAnsi="Arial" w:cs="Arial"/>
          <w:sz w:val="20"/>
          <w:szCs w:val="20"/>
        </w:rPr>
        <w:t>Act as the senior operational link across schools, settings, Family Hubs, social care, SEND, admissions, EET/NEET services and wider partners, resolving complex barriers and promoting shared accountability for outcomes.</w:t>
      </w:r>
    </w:p>
    <w:p w14:paraId="014D8D0C" w14:textId="77777777" w:rsidR="004E1A6D" w:rsidRPr="004E1A6D" w:rsidRDefault="004E1A6D" w:rsidP="004E1A6D">
      <w:pPr>
        <w:numPr>
          <w:ilvl w:val="0"/>
          <w:numId w:val="24"/>
        </w:numPr>
        <w:spacing w:after="0" w:line="240" w:lineRule="auto"/>
        <w:jc w:val="both"/>
        <w:rPr>
          <w:rFonts w:ascii="Arial" w:hAnsi="Arial" w:cs="Arial"/>
          <w:sz w:val="20"/>
          <w:szCs w:val="20"/>
        </w:rPr>
      </w:pPr>
      <w:r w:rsidRPr="004E1A6D">
        <w:rPr>
          <w:rFonts w:ascii="Arial" w:hAnsi="Arial" w:cs="Arial"/>
          <w:sz w:val="20"/>
          <w:szCs w:val="20"/>
        </w:rPr>
        <w:t>Represent the Virtual School at operational panels, reviews and multi-agency forums, ensuring consistent presence, influence and follow-through on agreed actions.</w:t>
      </w:r>
    </w:p>
    <w:p w14:paraId="57B0B9DA" w14:textId="77777777" w:rsidR="00621FAB" w:rsidRDefault="00621FAB" w:rsidP="004E1A6D">
      <w:pPr>
        <w:numPr>
          <w:ilvl w:val="0"/>
          <w:numId w:val="24"/>
        </w:numPr>
        <w:spacing w:after="0" w:line="240" w:lineRule="auto"/>
        <w:jc w:val="both"/>
        <w:rPr>
          <w:rFonts w:ascii="Arial" w:hAnsi="Arial" w:cs="Arial"/>
          <w:sz w:val="20"/>
          <w:szCs w:val="20"/>
        </w:rPr>
      </w:pPr>
      <w:r w:rsidRPr="00621FAB">
        <w:rPr>
          <w:rFonts w:ascii="Arial" w:hAnsi="Arial" w:cs="Arial"/>
          <w:sz w:val="20"/>
          <w:szCs w:val="20"/>
        </w:rPr>
        <w:t>Work with the Executive Leadership Team on commissioning arrangements for the secondary cohort, ensuring provision is evidence-informed, responsive and impact-focused.</w:t>
      </w:r>
    </w:p>
    <w:p w14:paraId="72508343" w14:textId="273FDA91" w:rsidR="004E1A6D" w:rsidRPr="004E1A6D" w:rsidRDefault="004E1A6D" w:rsidP="004E1A6D">
      <w:pPr>
        <w:numPr>
          <w:ilvl w:val="0"/>
          <w:numId w:val="24"/>
        </w:numPr>
        <w:spacing w:after="0" w:line="240" w:lineRule="auto"/>
        <w:jc w:val="both"/>
        <w:rPr>
          <w:rFonts w:ascii="Arial" w:hAnsi="Arial" w:cs="Arial"/>
          <w:sz w:val="20"/>
          <w:szCs w:val="20"/>
        </w:rPr>
      </w:pPr>
      <w:r w:rsidRPr="004E1A6D">
        <w:rPr>
          <w:rFonts w:ascii="Arial" w:hAnsi="Arial" w:cs="Arial"/>
          <w:sz w:val="20"/>
          <w:szCs w:val="20"/>
        </w:rPr>
        <w:t>Hold responsibility for safeguarding within the secondary phase, ensuring robust oversight of risk, timely escalation and alignment with statutory safeguarding duties, working in close partnership with safeguarding leads across education and social care.</w:t>
      </w:r>
    </w:p>
    <w:p w14:paraId="3DDA491D" w14:textId="77777777" w:rsidR="00621FAB" w:rsidRDefault="004E1A6D" w:rsidP="00621FAB">
      <w:pPr>
        <w:numPr>
          <w:ilvl w:val="0"/>
          <w:numId w:val="24"/>
        </w:numPr>
        <w:spacing w:after="0" w:line="240" w:lineRule="auto"/>
        <w:jc w:val="both"/>
        <w:rPr>
          <w:rFonts w:ascii="Arial" w:hAnsi="Arial" w:cs="Arial"/>
          <w:sz w:val="20"/>
          <w:szCs w:val="20"/>
        </w:rPr>
      </w:pPr>
      <w:r w:rsidRPr="004E1A6D">
        <w:rPr>
          <w:rFonts w:ascii="Arial" w:hAnsi="Arial" w:cs="Arial"/>
          <w:sz w:val="20"/>
          <w:szCs w:val="20"/>
        </w:rPr>
        <w:t>Promote and embed contextual safeguarding approaches, ensuring that risks beyond the home and school (including exploitation, peer group dynamics and community contexts) are identified and addressed through coordinated multi-agency responses.</w:t>
      </w:r>
      <w:r w:rsidR="00621FAB">
        <w:rPr>
          <w:rFonts w:ascii="Arial" w:hAnsi="Arial" w:cs="Arial"/>
          <w:sz w:val="20"/>
          <w:szCs w:val="20"/>
        </w:rPr>
        <w:t xml:space="preserve"> </w:t>
      </w:r>
    </w:p>
    <w:p w14:paraId="724DF4C3" w14:textId="7B268B57" w:rsidR="00621FAB" w:rsidRDefault="00621FAB" w:rsidP="00621FAB">
      <w:pPr>
        <w:numPr>
          <w:ilvl w:val="0"/>
          <w:numId w:val="24"/>
        </w:numPr>
        <w:spacing w:after="0" w:line="240" w:lineRule="auto"/>
        <w:jc w:val="both"/>
        <w:rPr>
          <w:rFonts w:ascii="Arial" w:hAnsi="Arial" w:cs="Arial"/>
          <w:sz w:val="20"/>
          <w:szCs w:val="20"/>
        </w:rPr>
      </w:pPr>
      <w:r w:rsidRPr="00621FAB">
        <w:rPr>
          <w:rFonts w:ascii="Arial" w:hAnsi="Arial" w:cs="Arial"/>
          <w:sz w:val="20"/>
          <w:szCs w:val="20"/>
        </w:rPr>
        <w:t>Contribute to the delivery of the Virtual School improvement plan and wider service development, strengthening practice, embedding consistent and responsive systems, and improving outcomes for children and young people, while contributing to inspection readiness and external scrutiny activity.</w:t>
      </w:r>
    </w:p>
    <w:p w14:paraId="6472A8B5" w14:textId="77777777" w:rsidR="00D67614" w:rsidRPr="00D67614" w:rsidRDefault="00D67614" w:rsidP="00D67614">
      <w:pPr>
        <w:numPr>
          <w:ilvl w:val="0"/>
          <w:numId w:val="24"/>
        </w:numPr>
        <w:spacing w:after="0" w:line="240" w:lineRule="auto"/>
        <w:jc w:val="both"/>
        <w:rPr>
          <w:rFonts w:ascii="Arial" w:hAnsi="Arial" w:cs="Arial"/>
          <w:sz w:val="20"/>
          <w:szCs w:val="20"/>
        </w:rPr>
      </w:pPr>
      <w:r w:rsidRPr="00D67614">
        <w:rPr>
          <w:rFonts w:ascii="Arial" w:hAnsi="Arial" w:cs="Arial"/>
          <w:sz w:val="20"/>
          <w:szCs w:val="20"/>
        </w:rPr>
        <w:t xml:space="preserve">Represent the service at appropriate internal and external forums. </w:t>
      </w:r>
    </w:p>
    <w:p w14:paraId="1DBF1A8C" w14:textId="77777777" w:rsidR="00D67614" w:rsidRPr="00D67614" w:rsidRDefault="00D67614" w:rsidP="00D67614">
      <w:pPr>
        <w:numPr>
          <w:ilvl w:val="0"/>
          <w:numId w:val="24"/>
        </w:numPr>
        <w:spacing w:after="0" w:line="240" w:lineRule="auto"/>
        <w:jc w:val="both"/>
        <w:rPr>
          <w:rFonts w:ascii="Arial" w:hAnsi="Arial" w:cs="Arial"/>
          <w:sz w:val="20"/>
          <w:szCs w:val="20"/>
        </w:rPr>
      </w:pPr>
      <w:r w:rsidRPr="00D67614">
        <w:rPr>
          <w:rFonts w:ascii="Arial" w:hAnsi="Arial" w:cs="Arial"/>
          <w:sz w:val="20"/>
          <w:szCs w:val="20"/>
        </w:rPr>
        <w:t xml:space="preserve">Contribute to inspection, audit and regulatory activity as required. </w:t>
      </w:r>
    </w:p>
    <w:p w14:paraId="476A2AD3" w14:textId="77777777" w:rsidR="00D67614" w:rsidRPr="00D67614" w:rsidRDefault="00D67614" w:rsidP="00D67614">
      <w:pPr>
        <w:numPr>
          <w:ilvl w:val="0"/>
          <w:numId w:val="24"/>
        </w:numPr>
        <w:spacing w:after="0" w:line="240" w:lineRule="auto"/>
        <w:jc w:val="both"/>
        <w:rPr>
          <w:rFonts w:ascii="Arial" w:hAnsi="Arial" w:cs="Arial"/>
          <w:sz w:val="20"/>
          <w:szCs w:val="20"/>
        </w:rPr>
      </w:pPr>
      <w:r w:rsidRPr="00D67614">
        <w:rPr>
          <w:rFonts w:ascii="Arial" w:hAnsi="Arial" w:cs="Arial"/>
          <w:sz w:val="20"/>
          <w:szCs w:val="20"/>
        </w:rPr>
        <w:t xml:space="preserve">Work in line with OCC policies, procedures and expectations, </w:t>
      </w:r>
      <w:proofErr w:type="gramStart"/>
      <w:r w:rsidRPr="00D67614">
        <w:rPr>
          <w:rFonts w:ascii="Arial" w:hAnsi="Arial" w:cs="Arial"/>
          <w:sz w:val="20"/>
          <w:szCs w:val="20"/>
        </w:rPr>
        <w:t>upholding professional standards at all times</w:t>
      </w:r>
      <w:proofErr w:type="gramEnd"/>
      <w:r w:rsidRPr="00D67614">
        <w:rPr>
          <w:rFonts w:ascii="Arial" w:hAnsi="Arial" w:cs="Arial"/>
          <w:sz w:val="20"/>
          <w:szCs w:val="20"/>
        </w:rPr>
        <w:t>.</w:t>
      </w:r>
    </w:p>
    <w:p w14:paraId="47C81099" w14:textId="4EF9C2CF" w:rsidR="00D67614" w:rsidRPr="00621FAB" w:rsidRDefault="00D67614" w:rsidP="00D67614">
      <w:pPr>
        <w:numPr>
          <w:ilvl w:val="0"/>
          <w:numId w:val="24"/>
        </w:numPr>
        <w:spacing w:after="0" w:line="240" w:lineRule="auto"/>
        <w:jc w:val="both"/>
        <w:rPr>
          <w:rFonts w:ascii="Arial" w:hAnsi="Arial" w:cs="Arial"/>
          <w:sz w:val="20"/>
          <w:szCs w:val="20"/>
        </w:rPr>
      </w:pPr>
      <w:r w:rsidRPr="00D67614">
        <w:rPr>
          <w:rFonts w:ascii="Arial" w:hAnsi="Arial" w:cs="Arial"/>
          <w:sz w:val="20"/>
          <w:szCs w:val="20"/>
        </w:rPr>
        <w:t>Undertake any other duties commensurate with the role as may reasonably be required by the line manager.</w:t>
      </w:r>
    </w:p>
    <w:p w14:paraId="4E71ACAD" w14:textId="77777777" w:rsidR="00621FAB" w:rsidRDefault="00621FAB" w:rsidP="00621FAB">
      <w:pPr>
        <w:spacing w:after="0" w:line="240" w:lineRule="auto"/>
        <w:ind w:left="720"/>
        <w:jc w:val="both"/>
        <w:rPr>
          <w:rFonts w:ascii="Arial" w:hAnsi="Arial" w:cs="Arial"/>
          <w:b/>
          <w:bCs/>
          <w:color w:val="008A7D"/>
          <w:sz w:val="24"/>
          <w:szCs w:val="24"/>
        </w:rPr>
      </w:pPr>
    </w:p>
    <w:p w14:paraId="3B0F03A0" w14:textId="63870903" w:rsidR="00046887" w:rsidRDefault="004E1A6D" w:rsidP="00621FAB">
      <w:pPr>
        <w:spacing w:after="0" w:line="240" w:lineRule="auto"/>
        <w:jc w:val="both"/>
        <w:rPr>
          <w:rFonts w:ascii="Arial" w:hAnsi="Arial" w:cs="Arial"/>
          <w:b/>
          <w:bCs/>
          <w:color w:val="008A7D"/>
          <w:sz w:val="24"/>
          <w:szCs w:val="24"/>
        </w:rPr>
      </w:pPr>
      <w:r>
        <w:rPr>
          <w:rFonts w:ascii="Arial" w:hAnsi="Arial" w:cs="Arial"/>
          <w:b/>
          <w:bCs/>
          <w:color w:val="008A7D"/>
          <w:sz w:val="24"/>
          <w:szCs w:val="24"/>
        </w:rPr>
        <w:t>Person Specification</w:t>
      </w:r>
    </w:p>
    <w:p w14:paraId="45964ADE" w14:textId="77777777" w:rsidR="004E1A6D" w:rsidRPr="008152EC" w:rsidRDefault="004E1A6D" w:rsidP="003D17B3">
      <w:pPr>
        <w:spacing w:after="0" w:line="240" w:lineRule="auto"/>
        <w:jc w:val="both"/>
        <w:rPr>
          <w:rFonts w:ascii="Arial" w:hAnsi="Arial" w:cs="Arial"/>
          <w:color w:val="000000" w:themeColor="text1"/>
          <w:sz w:val="10"/>
          <w:szCs w:val="10"/>
        </w:rPr>
      </w:pPr>
    </w:p>
    <w:tbl>
      <w:tblPr>
        <w:tblStyle w:val="TableGrid"/>
        <w:tblW w:w="0" w:type="auto"/>
        <w:tblLook w:val="04A0" w:firstRow="1" w:lastRow="0" w:firstColumn="1" w:lastColumn="0" w:noHBand="0" w:noVBand="1"/>
      </w:tblPr>
      <w:tblGrid>
        <w:gridCol w:w="5949"/>
        <w:gridCol w:w="4579"/>
      </w:tblGrid>
      <w:tr w:rsidR="00621FAB" w14:paraId="4E535C07" w14:textId="77777777" w:rsidTr="008152EC">
        <w:tc>
          <w:tcPr>
            <w:tcW w:w="5949" w:type="dxa"/>
          </w:tcPr>
          <w:p w14:paraId="5DB1FA42" w14:textId="1FC475B9" w:rsidR="00621FAB" w:rsidRPr="00621FAB" w:rsidRDefault="00621FAB" w:rsidP="003D17B3">
            <w:pPr>
              <w:jc w:val="both"/>
              <w:rPr>
                <w:rFonts w:ascii="Arial" w:hAnsi="Arial" w:cs="Arial"/>
                <w:b/>
                <w:bCs/>
                <w:color w:val="008A7D"/>
                <w:sz w:val="20"/>
                <w:szCs w:val="20"/>
              </w:rPr>
            </w:pPr>
            <w:r w:rsidRPr="007758B2">
              <w:rPr>
                <w:rFonts w:ascii="Arial" w:hAnsi="Arial" w:cs="Arial"/>
                <w:b/>
                <w:bCs/>
                <w:color w:val="008A7D"/>
                <w:sz w:val="20"/>
                <w:szCs w:val="20"/>
              </w:rPr>
              <w:t>Essential</w:t>
            </w:r>
          </w:p>
        </w:tc>
        <w:tc>
          <w:tcPr>
            <w:tcW w:w="4579" w:type="dxa"/>
          </w:tcPr>
          <w:p w14:paraId="0FDA8CAC" w14:textId="4E6DC81E" w:rsidR="00621FAB" w:rsidRPr="00621FAB" w:rsidRDefault="00621FAB" w:rsidP="003D17B3">
            <w:pPr>
              <w:jc w:val="both"/>
              <w:rPr>
                <w:rFonts w:ascii="Arial" w:hAnsi="Arial" w:cs="Arial"/>
                <w:b/>
                <w:bCs/>
                <w:color w:val="008A7D"/>
                <w:sz w:val="20"/>
                <w:szCs w:val="20"/>
              </w:rPr>
            </w:pPr>
            <w:r w:rsidRPr="007758B2">
              <w:rPr>
                <w:rFonts w:ascii="Arial" w:hAnsi="Arial" w:cs="Arial"/>
                <w:b/>
                <w:bCs/>
                <w:color w:val="008A7D"/>
                <w:sz w:val="20"/>
                <w:szCs w:val="20"/>
              </w:rPr>
              <w:t>Desirable</w:t>
            </w:r>
          </w:p>
        </w:tc>
      </w:tr>
      <w:tr w:rsidR="00621FAB" w:rsidRPr="008152EC" w14:paraId="3B96105E" w14:textId="77777777" w:rsidTr="008152EC">
        <w:tc>
          <w:tcPr>
            <w:tcW w:w="5949" w:type="dxa"/>
          </w:tcPr>
          <w:p w14:paraId="398F0586" w14:textId="77777777" w:rsidR="00621FAB" w:rsidRPr="008152EC" w:rsidRDefault="00621FAB" w:rsidP="00621FAB">
            <w:pPr>
              <w:jc w:val="both"/>
              <w:rPr>
                <w:rFonts w:ascii="Arial" w:hAnsi="Arial" w:cs="Arial"/>
                <w:b/>
                <w:bCs/>
                <w:color w:val="000000" w:themeColor="text1"/>
                <w:sz w:val="16"/>
                <w:szCs w:val="16"/>
              </w:rPr>
            </w:pPr>
            <w:r w:rsidRPr="008152EC">
              <w:rPr>
                <w:rFonts w:ascii="Arial" w:hAnsi="Arial" w:cs="Arial"/>
                <w:b/>
                <w:bCs/>
                <w:color w:val="000000" w:themeColor="text1"/>
                <w:sz w:val="16"/>
                <w:szCs w:val="16"/>
              </w:rPr>
              <w:t>Qualifications</w:t>
            </w:r>
          </w:p>
          <w:p w14:paraId="3ED3BD92" w14:textId="77777777" w:rsidR="00621FAB" w:rsidRPr="008152EC" w:rsidRDefault="00621FAB" w:rsidP="00621FAB">
            <w:pPr>
              <w:numPr>
                <w:ilvl w:val="0"/>
                <w:numId w:val="27"/>
              </w:numPr>
              <w:tabs>
                <w:tab w:val="num" w:pos="720"/>
              </w:tabs>
              <w:jc w:val="both"/>
              <w:rPr>
                <w:rFonts w:ascii="Arial" w:hAnsi="Arial" w:cs="Arial"/>
                <w:color w:val="000000" w:themeColor="text1"/>
                <w:sz w:val="16"/>
                <w:szCs w:val="16"/>
              </w:rPr>
            </w:pPr>
            <w:r w:rsidRPr="008152EC">
              <w:rPr>
                <w:rFonts w:ascii="Arial" w:hAnsi="Arial" w:cs="Arial"/>
                <w:color w:val="000000" w:themeColor="text1"/>
                <w:sz w:val="16"/>
                <w:szCs w:val="16"/>
              </w:rPr>
              <w:t>Qualified Teacher Status or equivalent professional qualification</w:t>
            </w:r>
          </w:p>
          <w:p w14:paraId="5C1C6659" w14:textId="77777777" w:rsidR="00621FAB" w:rsidRPr="008152EC" w:rsidRDefault="00621FAB" w:rsidP="00621FAB">
            <w:pPr>
              <w:jc w:val="both"/>
              <w:rPr>
                <w:rFonts w:ascii="Arial" w:hAnsi="Arial" w:cs="Arial"/>
                <w:b/>
                <w:bCs/>
                <w:color w:val="000000" w:themeColor="text1"/>
                <w:sz w:val="8"/>
                <w:szCs w:val="8"/>
              </w:rPr>
            </w:pPr>
          </w:p>
          <w:p w14:paraId="488F5C24" w14:textId="77777777" w:rsidR="00621FAB" w:rsidRPr="008152EC" w:rsidRDefault="00621FAB" w:rsidP="00621FAB">
            <w:pPr>
              <w:jc w:val="both"/>
              <w:rPr>
                <w:rFonts w:ascii="Arial" w:hAnsi="Arial" w:cs="Arial"/>
                <w:b/>
                <w:bCs/>
                <w:color w:val="000000" w:themeColor="text1"/>
                <w:sz w:val="16"/>
                <w:szCs w:val="16"/>
              </w:rPr>
            </w:pPr>
            <w:r w:rsidRPr="008152EC">
              <w:rPr>
                <w:rFonts w:ascii="Arial" w:hAnsi="Arial" w:cs="Arial"/>
                <w:b/>
                <w:bCs/>
                <w:color w:val="000000" w:themeColor="text1"/>
                <w:sz w:val="16"/>
                <w:szCs w:val="16"/>
              </w:rPr>
              <w:t>Knowledge</w:t>
            </w:r>
          </w:p>
          <w:p w14:paraId="3ECEBBED" w14:textId="77777777" w:rsidR="00621FAB" w:rsidRPr="008152EC" w:rsidRDefault="00621FAB" w:rsidP="00621FAB">
            <w:pPr>
              <w:numPr>
                <w:ilvl w:val="0"/>
                <w:numId w:val="38"/>
              </w:numPr>
              <w:jc w:val="both"/>
              <w:rPr>
                <w:rFonts w:ascii="Arial" w:hAnsi="Arial" w:cs="Arial"/>
                <w:color w:val="000000" w:themeColor="text1"/>
                <w:sz w:val="16"/>
                <w:szCs w:val="16"/>
              </w:rPr>
            </w:pPr>
            <w:r w:rsidRPr="008152EC">
              <w:rPr>
                <w:rFonts w:ascii="Arial" w:hAnsi="Arial" w:cs="Arial"/>
                <w:color w:val="000000" w:themeColor="text1"/>
                <w:sz w:val="16"/>
                <w:szCs w:val="16"/>
              </w:rPr>
              <w:t>Knowledge of Virtual School statutory duties and responsibilities</w:t>
            </w:r>
          </w:p>
          <w:p w14:paraId="1C0C4DB0" w14:textId="77777777" w:rsidR="00621FAB" w:rsidRPr="008152EC" w:rsidRDefault="00621FAB" w:rsidP="00621FAB">
            <w:pPr>
              <w:numPr>
                <w:ilvl w:val="0"/>
                <w:numId w:val="38"/>
              </w:numPr>
              <w:jc w:val="both"/>
              <w:rPr>
                <w:rFonts w:ascii="Arial" w:hAnsi="Arial" w:cs="Arial"/>
                <w:color w:val="000000" w:themeColor="text1"/>
                <w:sz w:val="16"/>
                <w:szCs w:val="16"/>
              </w:rPr>
            </w:pPr>
            <w:r w:rsidRPr="008152EC">
              <w:rPr>
                <w:rFonts w:ascii="Arial" w:hAnsi="Arial" w:cs="Arial"/>
                <w:color w:val="000000" w:themeColor="text1"/>
                <w:sz w:val="16"/>
                <w:szCs w:val="16"/>
              </w:rPr>
              <w:t>Strong understanding of safeguarding, including contextual safeguarding and multi-agency working</w:t>
            </w:r>
          </w:p>
          <w:p w14:paraId="1F0D2392" w14:textId="77777777" w:rsidR="00621FAB" w:rsidRPr="008152EC" w:rsidRDefault="00621FAB" w:rsidP="00621FAB">
            <w:pPr>
              <w:numPr>
                <w:ilvl w:val="0"/>
                <w:numId w:val="38"/>
              </w:numPr>
              <w:jc w:val="both"/>
              <w:rPr>
                <w:rFonts w:ascii="Arial" w:hAnsi="Arial" w:cs="Arial"/>
                <w:color w:val="000000" w:themeColor="text1"/>
                <w:sz w:val="16"/>
                <w:szCs w:val="16"/>
              </w:rPr>
            </w:pPr>
            <w:r w:rsidRPr="008152EC">
              <w:rPr>
                <w:rFonts w:ascii="Arial" w:hAnsi="Arial" w:cs="Arial"/>
                <w:color w:val="000000" w:themeColor="text1"/>
                <w:sz w:val="16"/>
                <w:szCs w:val="16"/>
              </w:rPr>
              <w:t>Knowledge of education systems, including inclusion, SEND, attendance and exclusion practice</w:t>
            </w:r>
          </w:p>
          <w:p w14:paraId="561A4838" w14:textId="77777777" w:rsidR="00621FAB" w:rsidRPr="008152EC" w:rsidRDefault="00621FAB" w:rsidP="00621FAB">
            <w:pPr>
              <w:numPr>
                <w:ilvl w:val="0"/>
                <w:numId w:val="38"/>
              </w:numPr>
              <w:jc w:val="both"/>
              <w:rPr>
                <w:rFonts w:ascii="Arial" w:hAnsi="Arial" w:cs="Arial"/>
                <w:color w:val="000000" w:themeColor="text1"/>
                <w:sz w:val="16"/>
                <w:szCs w:val="16"/>
              </w:rPr>
            </w:pPr>
            <w:r w:rsidRPr="008152EC">
              <w:rPr>
                <w:rFonts w:ascii="Arial" w:hAnsi="Arial" w:cs="Arial"/>
                <w:color w:val="000000" w:themeColor="text1"/>
                <w:sz w:val="16"/>
                <w:szCs w:val="16"/>
              </w:rPr>
              <w:t>Understanding of trauma, attachment and the impact of care experience on learning</w:t>
            </w:r>
          </w:p>
          <w:p w14:paraId="49515E51" w14:textId="77777777" w:rsidR="00621FAB" w:rsidRPr="008152EC" w:rsidRDefault="00621FAB" w:rsidP="00621FAB">
            <w:pPr>
              <w:jc w:val="both"/>
              <w:rPr>
                <w:rFonts w:ascii="Arial" w:hAnsi="Arial" w:cs="Arial"/>
                <w:b/>
                <w:bCs/>
                <w:color w:val="000000" w:themeColor="text1"/>
                <w:sz w:val="8"/>
                <w:szCs w:val="8"/>
              </w:rPr>
            </w:pPr>
          </w:p>
          <w:p w14:paraId="519C1853" w14:textId="77777777" w:rsidR="00621FAB" w:rsidRPr="008152EC" w:rsidRDefault="00621FAB" w:rsidP="00621FAB">
            <w:pPr>
              <w:jc w:val="both"/>
              <w:rPr>
                <w:rFonts w:ascii="Arial" w:hAnsi="Arial" w:cs="Arial"/>
                <w:b/>
                <w:bCs/>
                <w:color w:val="000000" w:themeColor="text1"/>
                <w:sz w:val="16"/>
                <w:szCs w:val="16"/>
              </w:rPr>
            </w:pPr>
            <w:r w:rsidRPr="008152EC">
              <w:rPr>
                <w:rFonts w:ascii="Arial" w:hAnsi="Arial" w:cs="Arial"/>
                <w:b/>
                <w:bCs/>
                <w:color w:val="000000" w:themeColor="text1"/>
                <w:sz w:val="16"/>
                <w:szCs w:val="16"/>
              </w:rPr>
              <w:t>Skills</w:t>
            </w:r>
          </w:p>
          <w:p w14:paraId="6C5E0C41" w14:textId="77777777" w:rsidR="00621FAB" w:rsidRPr="008152EC" w:rsidRDefault="00621FAB" w:rsidP="00621FAB">
            <w:pPr>
              <w:numPr>
                <w:ilvl w:val="0"/>
                <w:numId w:val="37"/>
              </w:numPr>
              <w:jc w:val="both"/>
              <w:rPr>
                <w:rFonts w:ascii="Arial" w:hAnsi="Arial" w:cs="Arial"/>
                <w:color w:val="000000" w:themeColor="text1"/>
                <w:sz w:val="16"/>
                <w:szCs w:val="16"/>
              </w:rPr>
            </w:pPr>
            <w:r w:rsidRPr="008152EC">
              <w:rPr>
                <w:rFonts w:ascii="Arial" w:hAnsi="Arial" w:cs="Arial"/>
                <w:color w:val="000000" w:themeColor="text1"/>
                <w:sz w:val="16"/>
                <w:szCs w:val="16"/>
              </w:rPr>
              <w:t>Ability to translate strategy into effective operational delivery</w:t>
            </w:r>
          </w:p>
          <w:p w14:paraId="6F090D3A" w14:textId="77777777" w:rsidR="00621FAB" w:rsidRPr="008152EC" w:rsidRDefault="00621FAB" w:rsidP="00621FAB">
            <w:pPr>
              <w:numPr>
                <w:ilvl w:val="0"/>
                <w:numId w:val="37"/>
              </w:numPr>
              <w:jc w:val="both"/>
              <w:rPr>
                <w:rFonts w:ascii="Arial" w:hAnsi="Arial" w:cs="Arial"/>
                <w:color w:val="000000" w:themeColor="text1"/>
                <w:sz w:val="16"/>
                <w:szCs w:val="16"/>
              </w:rPr>
            </w:pPr>
            <w:r w:rsidRPr="008152EC">
              <w:rPr>
                <w:rFonts w:ascii="Arial" w:hAnsi="Arial" w:cs="Arial"/>
                <w:color w:val="000000" w:themeColor="text1"/>
                <w:sz w:val="16"/>
                <w:szCs w:val="16"/>
              </w:rPr>
              <w:t>Strong leadership and line management skills</w:t>
            </w:r>
          </w:p>
          <w:p w14:paraId="494D4E66" w14:textId="77777777" w:rsidR="00621FAB" w:rsidRPr="008152EC" w:rsidRDefault="00621FAB" w:rsidP="00621FAB">
            <w:pPr>
              <w:numPr>
                <w:ilvl w:val="0"/>
                <w:numId w:val="37"/>
              </w:numPr>
              <w:jc w:val="both"/>
              <w:rPr>
                <w:rFonts w:ascii="Arial" w:hAnsi="Arial" w:cs="Arial"/>
                <w:color w:val="000000" w:themeColor="text1"/>
                <w:sz w:val="16"/>
                <w:szCs w:val="16"/>
              </w:rPr>
            </w:pPr>
            <w:r w:rsidRPr="008152EC">
              <w:rPr>
                <w:rFonts w:ascii="Arial" w:hAnsi="Arial" w:cs="Arial"/>
                <w:color w:val="000000" w:themeColor="text1"/>
                <w:sz w:val="16"/>
                <w:szCs w:val="16"/>
              </w:rPr>
              <w:t>Ability to analyse data and quality assurance information to drive improvement</w:t>
            </w:r>
          </w:p>
          <w:p w14:paraId="35C58149" w14:textId="77777777" w:rsidR="00621FAB" w:rsidRPr="008152EC" w:rsidRDefault="00621FAB" w:rsidP="00621FAB">
            <w:pPr>
              <w:numPr>
                <w:ilvl w:val="0"/>
                <w:numId w:val="37"/>
              </w:numPr>
              <w:jc w:val="both"/>
              <w:rPr>
                <w:rFonts w:ascii="Arial" w:hAnsi="Arial" w:cs="Arial"/>
                <w:color w:val="000000" w:themeColor="text1"/>
                <w:sz w:val="16"/>
                <w:szCs w:val="16"/>
              </w:rPr>
            </w:pPr>
            <w:r w:rsidRPr="008152EC">
              <w:rPr>
                <w:rFonts w:ascii="Arial" w:hAnsi="Arial" w:cs="Arial"/>
                <w:color w:val="000000" w:themeColor="text1"/>
                <w:sz w:val="16"/>
                <w:szCs w:val="16"/>
              </w:rPr>
              <w:t>Excellent communication and influencing skills across partnerships</w:t>
            </w:r>
          </w:p>
          <w:p w14:paraId="74FDAC60" w14:textId="77777777" w:rsidR="00621FAB" w:rsidRPr="008152EC" w:rsidRDefault="00621FAB" w:rsidP="00621FAB">
            <w:pPr>
              <w:numPr>
                <w:ilvl w:val="0"/>
                <w:numId w:val="37"/>
              </w:numPr>
              <w:jc w:val="both"/>
              <w:rPr>
                <w:rFonts w:ascii="Arial" w:hAnsi="Arial" w:cs="Arial"/>
                <w:color w:val="000000" w:themeColor="text1"/>
                <w:sz w:val="16"/>
                <w:szCs w:val="16"/>
              </w:rPr>
            </w:pPr>
            <w:r w:rsidRPr="008152EC">
              <w:rPr>
                <w:rFonts w:ascii="Arial" w:hAnsi="Arial" w:cs="Arial"/>
                <w:color w:val="000000" w:themeColor="text1"/>
                <w:sz w:val="16"/>
                <w:szCs w:val="16"/>
              </w:rPr>
              <w:t>Ability to manage competing priorities and respond to changing demands</w:t>
            </w:r>
          </w:p>
          <w:p w14:paraId="42CADD6E" w14:textId="77777777" w:rsidR="00621FAB" w:rsidRPr="008152EC" w:rsidRDefault="00621FAB" w:rsidP="00621FAB">
            <w:pPr>
              <w:numPr>
                <w:ilvl w:val="0"/>
                <w:numId w:val="37"/>
              </w:numPr>
              <w:jc w:val="both"/>
              <w:rPr>
                <w:rFonts w:ascii="Arial" w:hAnsi="Arial" w:cs="Arial"/>
                <w:color w:val="000000" w:themeColor="text1"/>
                <w:sz w:val="16"/>
                <w:szCs w:val="16"/>
              </w:rPr>
            </w:pPr>
            <w:r w:rsidRPr="008152EC">
              <w:rPr>
                <w:rFonts w:ascii="Arial" w:hAnsi="Arial" w:cs="Arial"/>
                <w:color w:val="000000" w:themeColor="text1"/>
                <w:sz w:val="16"/>
                <w:szCs w:val="16"/>
              </w:rPr>
              <w:t>Ability to lead training and develop others</w:t>
            </w:r>
          </w:p>
          <w:p w14:paraId="7B9D96DB" w14:textId="77777777" w:rsidR="00621FAB" w:rsidRPr="008152EC" w:rsidRDefault="00621FAB" w:rsidP="00621FAB">
            <w:pPr>
              <w:numPr>
                <w:ilvl w:val="0"/>
                <w:numId w:val="37"/>
              </w:numPr>
              <w:jc w:val="both"/>
              <w:rPr>
                <w:rFonts w:ascii="Arial" w:hAnsi="Arial" w:cs="Arial"/>
                <w:color w:val="000000" w:themeColor="text1"/>
                <w:sz w:val="16"/>
                <w:szCs w:val="16"/>
              </w:rPr>
            </w:pPr>
            <w:r w:rsidRPr="008152EC">
              <w:rPr>
                <w:rFonts w:ascii="Arial" w:hAnsi="Arial" w:cs="Arial"/>
                <w:color w:val="000000" w:themeColor="text1"/>
                <w:sz w:val="16"/>
                <w:szCs w:val="16"/>
              </w:rPr>
              <w:lastRenderedPageBreak/>
              <w:t>Strong problem-solving skills within complex multi-agency systems</w:t>
            </w:r>
          </w:p>
          <w:p w14:paraId="67B13DDA" w14:textId="77777777" w:rsidR="00621FAB" w:rsidRPr="008152EC" w:rsidRDefault="00621FAB" w:rsidP="00621FAB">
            <w:pPr>
              <w:jc w:val="both"/>
              <w:rPr>
                <w:rFonts w:ascii="Arial" w:hAnsi="Arial" w:cs="Arial"/>
                <w:b/>
                <w:bCs/>
                <w:color w:val="000000" w:themeColor="text1"/>
                <w:sz w:val="8"/>
                <w:szCs w:val="8"/>
              </w:rPr>
            </w:pPr>
          </w:p>
          <w:p w14:paraId="159EBC6C" w14:textId="77777777" w:rsidR="00621FAB" w:rsidRPr="008152EC" w:rsidRDefault="00621FAB" w:rsidP="00621FAB">
            <w:pPr>
              <w:jc w:val="both"/>
              <w:rPr>
                <w:rFonts w:ascii="Arial" w:hAnsi="Arial" w:cs="Arial"/>
                <w:b/>
                <w:bCs/>
                <w:color w:val="000000" w:themeColor="text1"/>
                <w:sz w:val="16"/>
                <w:szCs w:val="16"/>
              </w:rPr>
            </w:pPr>
            <w:r w:rsidRPr="008152EC">
              <w:rPr>
                <w:rFonts w:ascii="Arial" w:hAnsi="Arial" w:cs="Arial"/>
                <w:b/>
                <w:bCs/>
                <w:color w:val="000000" w:themeColor="text1"/>
                <w:sz w:val="16"/>
                <w:szCs w:val="16"/>
              </w:rPr>
              <w:t>Experience</w:t>
            </w:r>
          </w:p>
          <w:p w14:paraId="05AF481D" w14:textId="77777777" w:rsidR="00621FAB" w:rsidRPr="008152EC" w:rsidRDefault="00621FAB" w:rsidP="00621FAB">
            <w:pPr>
              <w:numPr>
                <w:ilvl w:val="0"/>
                <w:numId w:val="36"/>
              </w:numPr>
              <w:jc w:val="both"/>
              <w:rPr>
                <w:rFonts w:ascii="Arial" w:hAnsi="Arial" w:cs="Arial"/>
                <w:color w:val="000000" w:themeColor="text1"/>
                <w:sz w:val="16"/>
                <w:szCs w:val="16"/>
              </w:rPr>
            </w:pPr>
            <w:r w:rsidRPr="008152EC">
              <w:rPr>
                <w:rFonts w:ascii="Arial" w:hAnsi="Arial" w:cs="Arial"/>
                <w:color w:val="000000" w:themeColor="text1"/>
                <w:sz w:val="16"/>
                <w:szCs w:val="16"/>
              </w:rPr>
              <w:t>Experience working with vulnerable children and young people, particularly those in care or with complex needs</w:t>
            </w:r>
          </w:p>
          <w:p w14:paraId="306E41F3" w14:textId="77777777" w:rsidR="00621FAB" w:rsidRPr="008152EC" w:rsidRDefault="00621FAB" w:rsidP="00621FAB">
            <w:pPr>
              <w:numPr>
                <w:ilvl w:val="0"/>
                <w:numId w:val="36"/>
              </w:numPr>
              <w:jc w:val="both"/>
              <w:rPr>
                <w:rFonts w:ascii="Arial" w:hAnsi="Arial" w:cs="Arial"/>
                <w:color w:val="000000" w:themeColor="text1"/>
                <w:sz w:val="16"/>
                <w:szCs w:val="16"/>
              </w:rPr>
            </w:pPr>
            <w:r w:rsidRPr="008152EC">
              <w:rPr>
                <w:rFonts w:ascii="Arial" w:hAnsi="Arial" w:cs="Arial"/>
                <w:color w:val="000000" w:themeColor="text1"/>
                <w:sz w:val="16"/>
                <w:szCs w:val="16"/>
              </w:rPr>
              <w:t>Experience of leadership and managing staff performance</w:t>
            </w:r>
          </w:p>
          <w:p w14:paraId="10E4D0B6" w14:textId="77777777" w:rsidR="00621FAB" w:rsidRPr="008152EC" w:rsidRDefault="00621FAB" w:rsidP="00621FAB">
            <w:pPr>
              <w:numPr>
                <w:ilvl w:val="0"/>
                <w:numId w:val="36"/>
              </w:numPr>
              <w:jc w:val="both"/>
              <w:rPr>
                <w:rFonts w:ascii="Arial" w:hAnsi="Arial" w:cs="Arial"/>
                <w:color w:val="000000" w:themeColor="text1"/>
                <w:sz w:val="16"/>
                <w:szCs w:val="16"/>
              </w:rPr>
            </w:pPr>
            <w:r w:rsidRPr="008152EC">
              <w:rPr>
                <w:rFonts w:ascii="Arial" w:hAnsi="Arial" w:cs="Arial"/>
                <w:color w:val="000000" w:themeColor="text1"/>
                <w:sz w:val="16"/>
                <w:szCs w:val="16"/>
              </w:rPr>
              <w:t>Experience of multi-agency working across education, social care and partners</w:t>
            </w:r>
          </w:p>
          <w:p w14:paraId="352789E5" w14:textId="77777777" w:rsidR="00621FAB" w:rsidRPr="008152EC" w:rsidRDefault="00621FAB" w:rsidP="00621FAB">
            <w:pPr>
              <w:numPr>
                <w:ilvl w:val="0"/>
                <w:numId w:val="36"/>
              </w:numPr>
              <w:jc w:val="both"/>
              <w:rPr>
                <w:rFonts w:ascii="Arial" w:hAnsi="Arial" w:cs="Arial"/>
                <w:color w:val="000000" w:themeColor="text1"/>
                <w:sz w:val="16"/>
                <w:szCs w:val="16"/>
              </w:rPr>
            </w:pPr>
            <w:r w:rsidRPr="008152EC">
              <w:rPr>
                <w:rFonts w:ascii="Arial" w:hAnsi="Arial" w:cs="Arial"/>
                <w:color w:val="000000" w:themeColor="text1"/>
                <w:sz w:val="16"/>
                <w:szCs w:val="16"/>
              </w:rPr>
              <w:t>Experience of quality assurance and using data to improve outcomes</w:t>
            </w:r>
          </w:p>
          <w:p w14:paraId="4088B043" w14:textId="1BBEB29C" w:rsidR="00621FAB" w:rsidRPr="008152EC" w:rsidRDefault="00621FAB" w:rsidP="00621FAB">
            <w:pPr>
              <w:numPr>
                <w:ilvl w:val="0"/>
                <w:numId w:val="36"/>
              </w:numPr>
              <w:jc w:val="both"/>
              <w:rPr>
                <w:rFonts w:ascii="Arial" w:hAnsi="Arial" w:cs="Arial"/>
                <w:color w:val="000000" w:themeColor="text1"/>
                <w:sz w:val="16"/>
                <w:szCs w:val="16"/>
              </w:rPr>
            </w:pPr>
            <w:r w:rsidRPr="008152EC">
              <w:rPr>
                <w:rFonts w:ascii="Arial" w:hAnsi="Arial" w:cs="Arial"/>
                <w:color w:val="000000" w:themeColor="text1"/>
                <w:sz w:val="16"/>
                <w:szCs w:val="16"/>
              </w:rPr>
              <w:t>Experience managing complex or high-risk cases</w:t>
            </w:r>
          </w:p>
        </w:tc>
        <w:tc>
          <w:tcPr>
            <w:tcW w:w="4579" w:type="dxa"/>
          </w:tcPr>
          <w:p w14:paraId="10D404F0" w14:textId="77777777" w:rsidR="00621FAB" w:rsidRPr="008152EC" w:rsidRDefault="00621FAB" w:rsidP="00621FAB">
            <w:pPr>
              <w:jc w:val="both"/>
              <w:rPr>
                <w:rFonts w:ascii="Arial" w:hAnsi="Arial" w:cs="Arial"/>
                <w:b/>
                <w:bCs/>
                <w:color w:val="000000" w:themeColor="text1"/>
                <w:sz w:val="16"/>
                <w:szCs w:val="16"/>
              </w:rPr>
            </w:pPr>
            <w:r w:rsidRPr="008152EC">
              <w:rPr>
                <w:rFonts w:ascii="Arial" w:hAnsi="Arial" w:cs="Arial"/>
                <w:b/>
                <w:bCs/>
                <w:color w:val="000000" w:themeColor="text1"/>
                <w:sz w:val="16"/>
                <w:szCs w:val="16"/>
              </w:rPr>
              <w:lastRenderedPageBreak/>
              <w:t>Qualifications</w:t>
            </w:r>
          </w:p>
          <w:p w14:paraId="30CE1BE4" w14:textId="77777777" w:rsidR="00621FAB" w:rsidRPr="008152EC" w:rsidRDefault="00621FAB" w:rsidP="00621FAB">
            <w:pPr>
              <w:pStyle w:val="ListParagraph"/>
              <w:numPr>
                <w:ilvl w:val="0"/>
                <w:numId w:val="41"/>
              </w:numPr>
              <w:jc w:val="both"/>
              <w:rPr>
                <w:rFonts w:ascii="Arial" w:hAnsi="Arial" w:cs="Arial"/>
                <w:color w:val="000000" w:themeColor="text1"/>
                <w:sz w:val="16"/>
                <w:szCs w:val="16"/>
              </w:rPr>
            </w:pPr>
            <w:r w:rsidRPr="008152EC">
              <w:rPr>
                <w:rFonts w:ascii="Arial" w:hAnsi="Arial" w:cs="Arial"/>
                <w:color w:val="000000" w:themeColor="text1"/>
                <w:sz w:val="16"/>
                <w:szCs w:val="16"/>
              </w:rPr>
              <w:t>Relevant leadership and management experience, supported by professional development where appropriate (e.g. NPQ)</w:t>
            </w:r>
          </w:p>
          <w:p w14:paraId="6E10D636" w14:textId="77777777" w:rsidR="00621FAB" w:rsidRPr="008152EC" w:rsidRDefault="00621FAB" w:rsidP="00621FAB">
            <w:pPr>
              <w:jc w:val="both"/>
              <w:rPr>
                <w:rFonts w:ascii="Arial" w:hAnsi="Arial" w:cs="Arial"/>
                <w:b/>
                <w:bCs/>
                <w:color w:val="000000" w:themeColor="text1"/>
                <w:sz w:val="8"/>
                <w:szCs w:val="8"/>
              </w:rPr>
            </w:pPr>
          </w:p>
          <w:p w14:paraId="16F6D466" w14:textId="77777777" w:rsidR="00621FAB" w:rsidRPr="008152EC" w:rsidRDefault="00621FAB" w:rsidP="00621FAB">
            <w:pPr>
              <w:jc w:val="both"/>
              <w:rPr>
                <w:rFonts w:ascii="Arial" w:hAnsi="Arial" w:cs="Arial"/>
                <w:b/>
                <w:bCs/>
                <w:color w:val="000000" w:themeColor="text1"/>
                <w:sz w:val="16"/>
                <w:szCs w:val="16"/>
              </w:rPr>
            </w:pPr>
            <w:r w:rsidRPr="008152EC">
              <w:rPr>
                <w:rFonts w:ascii="Arial" w:hAnsi="Arial" w:cs="Arial"/>
                <w:b/>
                <w:bCs/>
                <w:color w:val="000000" w:themeColor="text1"/>
                <w:sz w:val="16"/>
                <w:szCs w:val="16"/>
              </w:rPr>
              <w:t>Knowledge</w:t>
            </w:r>
          </w:p>
          <w:p w14:paraId="163F0D6C" w14:textId="77777777" w:rsidR="00621FAB" w:rsidRPr="008152EC" w:rsidRDefault="00621FAB" w:rsidP="00621FAB">
            <w:pPr>
              <w:numPr>
                <w:ilvl w:val="0"/>
                <w:numId w:val="35"/>
              </w:numPr>
              <w:jc w:val="both"/>
              <w:rPr>
                <w:rFonts w:ascii="Arial" w:hAnsi="Arial" w:cs="Arial"/>
                <w:color w:val="000000" w:themeColor="text1"/>
                <w:sz w:val="16"/>
                <w:szCs w:val="16"/>
              </w:rPr>
            </w:pPr>
            <w:r w:rsidRPr="008152EC">
              <w:rPr>
                <w:rFonts w:ascii="Arial" w:hAnsi="Arial" w:cs="Arial"/>
                <w:color w:val="000000" w:themeColor="text1"/>
                <w:sz w:val="16"/>
                <w:szCs w:val="16"/>
              </w:rPr>
              <w:t>Awareness of national policy and inspection frameworks</w:t>
            </w:r>
          </w:p>
          <w:p w14:paraId="0BF29CD6" w14:textId="77777777" w:rsidR="00621FAB" w:rsidRPr="008152EC" w:rsidRDefault="00621FAB" w:rsidP="00621FAB">
            <w:pPr>
              <w:numPr>
                <w:ilvl w:val="0"/>
                <w:numId w:val="35"/>
              </w:numPr>
              <w:jc w:val="both"/>
              <w:rPr>
                <w:rFonts w:ascii="Arial" w:hAnsi="Arial" w:cs="Arial"/>
                <w:color w:val="000000" w:themeColor="text1"/>
                <w:sz w:val="16"/>
                <w:szCs w:val="16"/>
              </w:rPr>
            </w:pPr>
            <w:r w:rsidRPr="008152EC">
              <w:rPr>
                <w:rFonts w:ascii="Arial" w:hAnsi="Arial" w:cs="Arial"/>
                <w:color w:val="000000" w:themeColor="text1"/>
                <w:sz w:val="16"/>
                <w:szCs w:val="16"/>
              </w:rPr>
              <w:t>Knowledge of commissioning or service development processes</w:t>
            </w:r>
          </w:p>
          <w:p w14:paraId="757784D9" w14:textId="77777777" w:rsidR="00621FAB" w:rsidRPr="008152EC" w:rsidRDefault="00621FAB" w:rsidP="00621FAB">
            <w:pPr>
              <w:jc w:val="both"/>
              <w:rPr>
                <w:rFonts w:ascii="Arial" w:hAnsi="Arial" w:cs="Arial"/>
                <w:b/>
                <w:bCs/>
                <w:color w:val="000000" w:themeColor="text1"/>
                <w:sz w:val="8"/>
                <w:szCs w:val="8"/>
              </w:rPr>
            </w:pPr>
          </w:p>
          <w:p w14:paraId="05306123" w14:textId="77777777" w:rsidR="00621FAB" w:rsidRPr="008152EC" w:rsidRDefault="00621FAB" w:rsidP="00621FAB">
            <w:pPr>
              <w:jc w:val="both"/>
              <w:rPr>
                <w:rFonts w:ascii="Arial" w:hAnsi="Arial" w:cs="Arial"/>
                <w:b/>
                <w:bCs/>
                <w:color w:val="000000" w:themeColor="text1"/>
                <w:sz w:val="16"/>
                <w:szCs w:val="16"/>
              </w:rPr>
            </w:pPr>
            <w:r w:rsidRPr="008152EC">
              <w:rPr>
                <w:rFonts w:ascii="Arial" w:hAnsi="Arial" w:cs="Arial"/>
                <w:b/>
                <w:bCs/>
                <w:color w:val="000000" w:themeColor="text1"/>
                <w:sz w:val="16"/>
                <w:szCs w:val="16"/>
              </w:rPr>
              <w:t>Experience</w:t>
            </w:r>
          </w:p>
          <w:p w14:paraId="2C0B2933" w14:textId="77777777" w:rsidR="00621FAB" w:rsidRPr="008152EC" w:rsidRDefault="00621FAB" w:rsidP="00621FAB">
            <w:pPr>
              <w:numPr>
                <w:ilvl w:val="0"/>
                <w:numId w:val="34"/>
              </w:numPr>
              <w:jc w:val="both"/>
              <w:rPr>
                <w:rFonts w:ascii="Arial" w:hAnsi="Arial" w:cs="Arial"/>
                <w:color w:val="000000" w:themeColor="text1"/>
                <w:sz w:val="16"/>
                <w:szCs w:val="16"/>
              </w:rPr>
            </w:pPr>
            <w:r w:rsidRPr="008152EC">
              <w:rPr>
                <w:rFonts w:ascii="Arial" w:hAnsi="Arial" w:cs="Arial"/>
                <w:color w:val="000000" w:themeColor="text1"/>
                <w:sz w:val="16"/>
                <w:szCs w:val="16"/>
              </w:rPr>
              <w:t>Experience of commissioning, interventions or system improvement work</w:t>
            </w:r>
          </w:p>
          <w:p w14:paraId="433846D2" w14:textId="77777777" w:rsidR="00621FAB" w:rsidRPr="008152EC" w:rsidRDefault="00621FAB" w:rsidP="00621FAB">
            <w:pPr>
              <w:numPr>
                <w:ilvl w:val="0"/>
                <w:numId w:val="34"/>
              </w:numPr>
              <w:jc w:val="both"/>
              <w:rPr>
                <w:rFonts w:ascii="Arial" w:hAnsi="Arial" w:cs="Arial"/>
                <w:color w:val="000000" w:themeColor="text1"/>
                <w:sz w:val="16"/>
                <w:szCs w:val="16"/>
              </w:rPr>
            </w:pPr>
            <w:r w:rsidRPr="008152EC">
              <w:rPr>
                <w:rFonts w:ascii="Arial" w:hAnsi="Arial" w:cs="Arial"/>
                <w:color w:val="000000" w:themeColor="text1"/>
                <w:sz w:val="16"/>
                <w:szCs w:val="16"/>
              </w:rPr>
              <w:t>Experience of inspection readiness or external scrutiny processes</w:t>
            </w:r>
          </w:p>
          <w:p w14:paraId="56DEC771" w14:textId="77777777" w:rsidR="00621FAB" w:rsidRPr="008152EC" w:rsidRDefault="00621FAB" w:rsidP="003D17B3">
            <w:pPr>
              <w:jc w:val="both"/>
              <w:rPr>
                <w:rFonts w:ascii="Arial" w:hAnsi="Arial" w:cs="Arial"/>
                <w:color w:val="000000" w:themeColor="text1"/>
                <w:sz w:val="16"/>
                <w:szCs w:val="16"/>
              </w:rPr>
            </w:pPr>
          </w:p>
        </w:tc>
      </w:tr>
    </w:tbl>
    <w:p w14:paraId="017B1777" w14:textId="77777777" w:rsidR="004E1A6D" w:rsidRPr="004E1A6D" w:rsidRDefault="004E1A6D" w:rsidP="003D17B3">
      <w:pPr>
        <w:spacing w:after="0" w:line="240" w:lineRule="auto"/>
        <w:jc w:val="both"/>
        <w:rPr>
          <w:rFonts w:ascii="Arial" w:hAnsi="Arial" w:cs="Arial"/>
          <w:color w:val="000000" w:themeColor="text1"/>
          <w:sz w:val="20"/>
          <w:szCs w:val="20"/>
        </w:rPr>
      </w:pPr>
    </w:p>
    <w:p w14:paraId="72BF80CD" w14:textId="180E06C4" w:rsidR="001D6FBD" w:rsidRPr="007758B2" w:rsidRDefault="004D3ABF" w:rsidP="007758B2">
      <w:pPr>
        <w:spacing w:after="0" w:line="240" w:lineRule="auto"/>
        <w:jc w:val="both"/>
        <w:rPr>
          <w:rFonts w:ascii="Arial" w:hAnsi="Arial" w:cs="Arial"/>
          <w:b/>
          <w:bCs/>
          <w:color w:val="008A7D"/>
          <w:sz w:val="24"/>
          <w:szCs w:val="24"/>
        </w:rPr>
      </w:pPr>
      <w:r>
        <w:rPr>
          <w:rFonts w:ascii="Arial" w:hAnsi="Arial" w:cs="Arial"/>
          <w:b/>
          <w:bCs/>
          <w:color w:val="008A7D"/>
          <w:sz w:val="24"/>
          <w:szCs w:val="24"/>
        </w:rPr>
        <w:t>D</w:t>
      </w:r>
      <w:r w:rsidR="00AA5A59" w:rsidRPr="006E58B1">
        <w:rPr>
          <w:rFonts w:ascii="Arial" w:hAnsi="Arial" w:cs="Arial"/>
          <w:b/>
          <w:bCs/>
          <w:color w:val="008A7D"/>
          <w:sz w:val="24"/>
          <w:szCs w:val="24"/>
        </w:rPr>
        <w:t>imensions of role</w:t>
      </w:r>
    </w:p>
    <w:p w14:paraId="018F8750" w14:textId="064983E1" w:rsidR="007758B2" w:rsidRPr="007758B2" w:rsidRDefault="007758B2" w:rsidP="007758B2">
      <w:pPr>
        <w:pStyle w:val="ListParagraph"/>
        <w:numPr>
          <w:ilvl w:val="0"/>
          <w:numId w:val="39"/>
        </w:numPr>
        <w:spacing w:after="0" w:line="240" w:lineRule="auto"/>
        <w:jc w:val="both"/>
        <w:rPr>
          <w:rFonts w:ascii="Arial" w:hAnsi="Arial" w:cs="Arial"/>
          <w:color w:val="000000" w:themeColor="text1"/>
          <w:sz w:val="20"/>
          <w:szCs w:val="20"/>
        </w:rPr>
      </w:pPr>
      <w:r w:rsidRPr="007758B2">
        <w:rPr>
          <w:rFonts w:ascii="Arial" w:hAnsi="Arial" w:cs="Arial"/>
          <w:color w:val="000000" w:themeColor="text1"/>
          <w:sz w:val="20"/>
          <w:szCs w:val="20"/>
        </w:rPr>
        <w:t xml:space="preserve">Senior operational role within the Virtual School, reporting to the Deputy Headteacher and contributing to the extended SLT. </w:t>
      </w:r>
    </w:p>
    <w:p w14:paraId="7A46B757" w14:textId="040DFD57" w:rsidR="007758B2" w:rsidRPr="007758B2" w:rsidRDefault="007758B2" w:rsidP="007758B2">
      <w:pPr>
        <w:pStyle w:val="ListParagraph"/>
        <w:numPr>
          <w:ilvl w:val="0"/>
          <w:numId w:val="39"/>
        </w:numPr>
        <w:spacing w:after="0" w:line="240" w:lineRule="auto"/>
        <w:jc w:val="both"/>
        <w:rPr>
          <w:rFonts w:ascii="Arial" w:hAnsi="Arial" w:cs="Arial"/>
          <w:color w:val="000000" w:themeColor="text1"/>
          <w:sz w:val="20"/>
          <w:szCs w:val="20"/>
        </w:rPr>
      </w:pPr>
      <w:r w:rsidRPr="007758B2">
        <w:rPr>
          <w:rFonts w:ascii="Arial" w:hAnsi="Arial" w:cs="Arial"/>
          <w:color w:val="000000" w:themeColor="text1"/>
          <w:sz w:val="20"/>
          <w:szCs w:val="20"/>
        </w:rPr>
        <w:t>Line management responsibility for secondary phase staff delivering services across a cohort</w:t>
      </w:r>
      <w:r>
        <w:rPr>
          <w:rFonts w:ascii="Arial" w:hAnsi="Arial" w:cs="Arial"/>
          <w:color w:val="000000" w:themeColor="text1"/>
          <w:sz w:val="20"/>
          <w:szCs w:val="20"/>
        </w:rPr>
        <w:t xml:space="preserve"> based in- and </w:t>
      </w:r>
      <w:proofErr w:type="spellStart"/>
      <w:r>
        <w:rPr>
          <w:rFonts w:ascii="Arial" w:hAnsi="Arial" w:cs="Arial"/>
          <w:color w:val="000000" w:themeColor="text1"/>
          <w:sz w:val="20"/>
          <w:szCs w:val="20"/>
        </w:rPr>
        <w:t>ou</w:t>
      </w:r>
      <w:proofErr w:type="spellEnd"/>
      <w:r>
        <w:rPr>
          <w:rFonts w:ascii="Arial" w:hAnsi="Arial" w:cs="Arial"/>
          <w:color w:val="000000" w:themeColor="text1"/>
          <w:sz w:val="20"/>
          <w:szCs w:val="20"/>
        </w:rPr>
        <w:t>-of-county</w:t>
      </w:r>
      <w:r w:rsidRPr="007758B2">
        <w:rPr>
          <w:rFonts w:ascii="Arial" w:hAnsi="Arial" w:cs="Arial"/>
          <w:color w:val="000000" w:themeColor="text1"/>
          <w:sz w:val="20"/>
          <w:szCs w:val="20"/>
        </w:rPr>
        <w:t xml:space="preserve">. </w:t>
      </w:r>
    </w:p>
    <w:p w14:paraId="05F4760D" w14:textId="695D3D0D" w:rsidR="007758B2" w:rsidRPr="007758B2" w:rsidRDefault="007758B2" w:rsidP="007758B2">
      <w:pPr>
        <w:pStyle w:val="ListParagraph"/>
        <w:numPr>
          <w:ilvl w:val="0"/>
          <w:numId w:val="39"/>
        </w:numPr>
        <w:spacing w:after="0" w:line="240" w:lineRule="auto"/>
        <w:jc w:val="both"/>
        <w:rPr>
          <w:rFonts w:ascii="Arial" w:hAnsi="Arial" w:cs="Arial"/>
          <w:color w:val="000000" w:themeColor="text1"/>
          <w:sz w:val="20"/>
          <w:szCs w:val="20"/>
        </w:rPr>
      </w:pPr>
      <w:r w:rsidRPr="007758B2">
        <w:rPr>
          <w:rFonts w:ascii="Arial" w:hAnsi="Arial" w:cs="Arial"/>
          <w:color w:val="000000" w:themeColor="text1"/>
          <w:sz w:val="20"/>
          <w:szCs w:val="20"/>
        </w:rPr>
        <w:t xml:space="preserve">Accountability for outcomes, quality assurance and safeguarding within the secondary phase. </w:t>
      </w:r>
    </w:p>
    <w:p w14:paraId="0E618FE4" w14:textId="4329E346" w:rsidR="007758B2" w:rsidRPr="007758B2" w:rsidRDefault="007758B2" w:rsidP="007758B2">
      <w:pPr>
        <w:pStyle w:val="ListParagraph"/>
        <w:numPr>
          <w:ilvl w:val="0"/>
          <w:numId w:val="39"/>
        </w:numPr>
        <w:spacing w:after="0" w:line="240" w:lineRule="auto"/>
        <w:jc w:val="both"/>
        <w:rPr>
          <w:rFonts w:ascii="Arial" w:hAnsi="Arial" w:cs="Arial"/>
          <w:color w:val="000000" w:themeColor="text1"/>
          <w:sz w:val="20"/>
          <w:szCs w:val="20"/>
        </w:rPr>
      </w:pPr>
      <w:r w:rsidRPr="007758B2">
        <w:rPr>
          <w:rFonts w:ascii="Arial" w:hAnsi="Arial" w:cs="Arial"/>
          <w:color w:val="000000" w:themeColor="text1"/>
          <w:sz w:val="20"/>
          <w:szCs w:val="20"/>
        </w:rPr>
        <w:t xml:space="preserve">Oversight of </w:t>
      </w:r>
      <w:r>
        <w:rPr>
          <w:rFonts w:ascii="Arial" w:hAnsi="Arial" w:cs="Arial"/>
          <w:color w:val="000000" w:themeColor="text1"/>
          <w:sz w:val="20"/>
          <w:szCs w:val="20"/>
        </w:rPr>
        <w:t>PPP</w:t>
      </w:r>
      <w:r w:rsidRPr="007758B2">
        <w:rPr>
          <w:rFonts w:ascii="Arial" w:hAnsi="Arial" w:cs="Arial"/>
          <w:color w:val="000000" w:themeColor="text1"/>
          <w:sz w:val="20"/>
          <w:szCs w:val="20"/>
        </w:rPr>
        <w:t xml:space="preserve"> allocation and impact for secondary-aged C</w:t>
      </w:r>
      <w:r>
        <w:rPr>
          <w:rFonts w:ascii="Arial" w:hAnsi="Arial" w:cs="Arial"/>
          <w:color w:val="000000" w:themeColor="text1"/>
          <w:sz w:val="20"/>
          <w:szCs w:val="20"/>
        </w:rPr>
        <w:t>WCF</w:t>
      </w:r>
      <w:r w:rsidRPr="007758B2">
        <w:rPr>
          <w:rFonts w:ascii="Arial" w:hAnsi="Arial" w:cs="Arial"/>
          <w:color w:val="000000" w:themeColor="text1"/>
          <w:sz w:val="20"/>
          <w:szCs w:val="20"/>
        </w:rPr>
        <w:t xml:space="preserve">. </w:t>
      </w:r>
    </w:p>
    <w:p w14:paraId="279B4A8A" w14:textId="77777777" w:rsidR="007758B2" w:rsidRDefault="007758B2" w:rsidP="007758B2">
      <w:pPr>
        <w:pStyle w:val="ListParagraph"/>
        <w:numPr>
          <w:ilvl w:val="0"/>
          <w:numId w:val="39"/>
        </w:numPr>
        <w:spacing w:after="0" w:line="240" w:lineRule="auto"/>
        <w:jc w:val="both"/>
        <w:rPr>
          <w:rFonts w:ascii="Arial" w:hAnsi="Arial" w:cs="Arial"/>
          <w:color w:val="000000" w:themeColor="text1"/>
          <w:sz w:val="20"/>
          <w:szCs w:val="20"/>
        </w:rPr>
      </w:pPr>
      <w:r w:rsidRPr="007758B2">
        <w:rPr>
          <w:rFonts w:ascii="Arial" w:hAnsi="Arial" w:cs="Arial"/>
          <w:color w:val="000000" w:themeColor="text1"/>
          <w:sz w:val="20"/>
          <w:szCs w:val="20"/>
        </w:rPr>
        <w:t>Holds a caseload of complex or high-risk children as required, providing senior oversight and modelling effective practice.</w:t>
      </w:r>
    </w:p>
    <w:p w14:paraId="72F486DC" w14:textId="67FE7354" w:rsidR="007758B2" w:rsidRPr="007758B2" w:rsidRDefault="007758B2" w:rsidP="007758B2">
      <w:pPr>
        <w:pStyle w:val="ListParagraph"/>
        <w:numPr>
          <w:ilvl w:val="0"/>
          <w:numId w:val="39"/>
        </w:numPr>
        <w:spacing w:after="0" w:line="240" w:lineRule="auto"/>
        <w:jc w:val="both"/>
        <w:rPr>
          <w:rFonts w:ascii="Arial" w:hAnsi="Arial" w:cs="Arial"/>
          <w:color w:val="000000" w:themeColor="text1"/>
          <w:sz w:val="20"/>
          <w:szCs w:val="20"/>
        </w:rPr>
      </w:pPr>
      <w:r w:rsidRPr="007758B2">
        <w:rPr>
          <w:rFonts w:ascii="Arial" w:hAnsi="Arial" w:cs="Arial"/>
          <w:color w:val="000000" w:themeColor="text1"/>
          <w:sz w:val="20"/>
          <w:szCs w:val="20"/>
        </w:rPr>
        <w:t xml:space="preserve">Operates across a complex multi-agency system, working with education, social care, SEND and partners. </w:t>
      </w:r>
    </w:p>
    <w:p w14:paraId="29E6883B" w14:textId="33FD6A5B" w:rsidR="007758B2" w:rsidRPr="007758B2" w:rsidRDefault="007758B2" w:rsidP="007758B2">
      <w:pPr>
        <w:pStyle w:val="ListParagraph"/>
        <w:numPr>
          <w:ilvl w:val="0"/>
          <w:numId w:val="39"/>
        </w:numPr>
        <w:spacing w:after="0" w:line="240" w:lineRule="auto"/>
        <w:jc w:val="both"/>
        <w:rPr>
          <w:rFonts w:ascii="Arial" w:hAnsi="Arial" w:cs="Arial"/>
          <w:color w:val="000000" w:themeColor="text1"/>
          <w:sz w:val="20"/>
          <w:szCs w:val="20"/>
        </w:rPr>
      </w:pPr>
      <w:r w:rsidRPr="007758B2">
        <w:rPr>
          <w:rFonts w:ascii="Arial" w:hAnsi="Arial" w:cs="Arial"/>
          <w:color w:val="000000" w:themeColor="text1"/>
          <w:sz w:val="20"/>
          <w:szCs w:val="20"/>
        </w:rPr>
        <w:t xml:space="preserve">Leads engagement with schools and providers to improve access, inclusion and stability. </w:t>
      </w:r>
    </w:p>
    <w:p w14:paraId="0C04FEE7" w14:textId="6B6EC207" w:rsidR="007758B2" w:rsidRPr="007758B2" w:rsidRDefault="007758B2" w:rsidP="007758B2">
      <w:pPr>
        <w:pStyle w:val="ListParagraph"/>
        <w:numPr>
          <w:ilvl w:val="0"/>
          <w:numId w:val="39"/>
        </w:numPr>
        <w:spacing w:after="0" w:line="240" w:lineRule="auto"/>
        <w:jc w:val="both"/>
        <w:rPr>
          <w:rFonts w:ascii="Arial" w:hAnsi="Arial" w:cs="Arial"/>
          <w:color w:val="000000" w:themeColor="text1"/>
          <w:sz w:val="20"/>
          <w:szCs w:val="20"/>
        </w:rPr>
      </w:pPr>
      <w:r w:rsidRPr="007758B2">
        <w:rPr>
          <w:rFonts w:ascii="Arial" w:hAnsi="Arial" w:cs="Arial"/>
          <w:color w:val="000000" w:themeColor="text1"/>
          <w:sz w:val="20"/>
          <w:szCs w:val="20"/>
        </w:rPr>
        <w:t>Contributes to inspection readiness, service improvement and system-wide practice development.</w:t>
      </w:r>
    </w:p>
    <w:p w14:paraId="405579A3" w14:textId="77777777" w:rsidR="000D62A9" w:rsidRPr="003D17B3" w:rsidRDefault="000D62A9" w:rsidP="000642F6">
      <w:pPr>
        <w:spacing w:after="0" w:line="240" w:lineRule="auto"/>
        <w:jc w:val="both"/>
        <w:rPr>
          <w:rFonts w:ascii="Arial" w:hAnsi="Arial" w:cs="Arial"/>
          <w:b/>
          <w:bCs/>
          <w:color w:val="008A7D"/>
          <w:sz w:val="20"/>
          <w:szCs w:val="20"/>
        </w:rPr>
      </w:pPr>
    </w:p>
    <w:p w14:paraId="6D99602E" w14:textId="65E334D9" w:rsidR="001D6FBD" w:rsidRPr="00621FAB" w:rsidRDefault="00470A02" w:rsidP="00621FAB">
      <w:pPr>
        <w:spacing w:after="0" w:line="240" w:lineRule="auto"/>
        <w:jc w:val="both"/>
        <w:rPr>
          <w:rFonts w:ascii="Arial" w:hAnsi="Arial" w:cs="Arial"/>
          <w:b/>
          <w:bCs/>
          <w:color w:val="008A7D"/>
          <w:sz w:val="24"/>
          <w:szCs w:val="24"/>
        </w:rPr>
      </w:pPr>
      <w:r w:rsidRPr="00842237">
        <w:rPr>
          <w:rFonts w:ascii="Arial" w:hAnsi="Arial" w:cs="Arial"/>
          <w:b/>
          <w:bCs/>
          <w:color w:val="008A7D"/>
          <w:sz w:val="24"/>
          <w:szCs w:val="24"/>
        </w:rPr>
        <w:t xml:space="preserve">Working </w:t>
      </w:r>
      <w:r w:rsidR="003E32F1" w:rsidRPr="00842237">
        <w:rPr>
          <w:rFonts w:ascii="Arial" w:hAnsi="Arial" w:cs="Arial"/>
          <w:b/>
          <w:bCs/>
          <w:color w:val="008A7D"/>
          <w:sz w:val="24"/>
          <w:szCs w:val="24"/>
        </w:rPr>
        <w:t>a</w:t>
      </w:r>
      <w:r w:rsidRPr="00842237">
        <w:rPr>
          <w:rFonts w:ascii="Arial" w:hAnsi="Arial" w:cs="Arial"/>
          <w:b/>
          <w:bCs/>
          <w:color w:val="008A7D"/>
          <w:sz w:val="24"/>
          <w:szCs w:val="24"/>
        </w:rPr>
        <w:t xml:space="preserve">rrangements </w:t>
      </w:r>
    </w:p>
    <w:p w14:paraId="551DB213" w14:textId="101EA696" w:rsidR="00D66C7C" w:rsidRPr="00842237" w:rsidRDefault="00D66C7C" w:rsidP="000642F6">
      <w:pPr>
        <w:pStyle w:val="BulletLevel1KF"/>
        <w:numPr>
          <w:ilvl w:val="0"/>
          <w:numId w:val="1"/>
        </w:numPr>
        <w:spacing w:after="0" w:line="240" w:lineRule="auto"/>
        <w:ind w:left="714" w:hanging="357"/>
        <w:jc w:val="both"/>
        <w:rPr>
          <w:rFonts w:ascii="Arial" w:hAnsi="Arial" w:cs="Arial"/>
          <w:sz w:val="20"/>
          <w:szCs w:val="20"/>
        </w:rPr>
      </w:pPr>
      <w:r w:rsidRPr="2C8DD649">
        <w:rPr>
          <w:rFonts w:ascii="Arial" w:hAnsi="Arial" w:cs="Arial"/>
          <w:sz w:val="20"/>
          <w:szCs w:val="20"/>
        </w:rPr>
        <w:t xml:space="preserve">The role is </w:t>
      </w:r>
      <w:r w:rsidR="004E1A6D">
        <w:rPr>
          <w:rFonts w:ascii="Arial" w:hAnsi="Arial" w:cs="Arial"/>
          <w:sz w:val="20"/>
          <w:szCs w:val="20"/>
        </w:rPr>
        <w:t xml:space="preserve">not </w:t>
      </w:r>
      <w:r w:rsidRPr="2C8DD649">
        <w:rPr>
          <w:rFonts w:ascii="Arial" w:hAnsi="Arial" w:cs="Arial"/>
          <w:sz w:val="20"/>
          <w:szCs w:val="20"/>
        </w:rPr>
        <w:t>politically restricted.</w:t>
      </w:r>
    </w:p>
    <w:p w14:paraId="5E3DFB6A" w14:textId="52F923DA" w:rsidR="0040657E" w:rsidRPr="00842237" w:rsidRDefault="0040657E" w:rsidP="000642F6">
      <w:pPr>
        <w:pStyle w:val="BulletLevel1KF"/>
        <w:numPr>
          <w:ilvl w:val="0"/>
          <w:numId w:val="1"/>
        </w:numPr>
        <w:spacing w:after="0" w:line="240" w:lineRule="auto"/>
        <w:ind w:left="714" w:hanging="357"/>
        <w:jc w:val="both"/>
        <w:rPr>
          <w:rFonts w:ascii="Arial" w:hAnsi="Arial" w:cs="Arial"/>
          <w:sz w:val="20"/>
          <w:szCs w:val="20"/>
        </w:rPr>
      </w:pPr>
      <w:r w:rsidRPr="2C8DD649">
        <w:rPr>
          <w:rFonts w:ascii="Arial" w:hAnsi="Arial" w:cs="Arial"/>
          <w:sz w:val="20"/>
          <w:szCs w:val="20"/>
        </w:rPr>
        <w:t>An Enhanced Disclosure and Barring Service check is required</w:t>
      </w:r>
      <w:r w:rsidR="006E12E0" w:rsidRPr="2C8DD649">
        <w:rPr>
          <w:rFonts w:ascii="Arial" w:hAnsi="Arial" w:cs="Arial"/>
          <w:sz w:val="20"/>
          <w:szCs w:val="20"/>
        </w:rPr>
        <w:t>.</w:t>
      </w:r>
      <w:r w:rsidR="00724841" w:rsidRPr="2C8DD649">
        <w:rPr>
          <w:rFonts w:ascii="Arial" w:hAnsi="Arial" w:cs="Arial"/>
          <w:sz w:val="20"/>
          <w:szCs w:val="20"/>
        </w:rPr>
        <w:t xml:space="preserve"> </w:t>
      </w:r>
    </w:p>
    <w:p w14:paraId="2AA05C16" w14:textId="77777777" w:rsidR="00696C06" w:rsidRPr="00D96991" w:rsidRDefault="00696C06" w:rsidP="000642F6">
      <w:pPr>
        <w:pStyle w:val="BulletLevel1KF"/>
        <w:numPr>
          <w:ilvl w:val="0"/>
          <w:numId w:val="1"/>
        </w:numPr>
        <w:spacing w:after="0" w:line="240" w:lineRule="auto"/>
        <w:ind w:left="714" w:hanging="357"/>
        <w:jc w:val="both"/>
        <w:rPr>
          <w:rFonts w:ascii="Arial" w:hAnsi="Arial" w:cs="Arial"/>
          <w:sz w:val="20"/>
          <w:szCs w:val="20"/>
        </w:rPr>
      </w:pPr>
      <w:r w:rsidRPr="2C8DD649">
        <w:rPr>
          <w:rFonts w:ascii="Arial" w:hAnsi="Arial" w:cs="Arial"/>
          <w:sz w:val="20"/>
          <w:szCs w:val="20"/>
        </w:rPr>
        <w:t>Able to travel across the county and work from various office locations within the county.</w:t>
      </w:r>
    </w:p>
    <w:p w14:paraId="64F97F3F" w14:textId="77777777" w:rsidR="00696C06" w:rsidRPr="00D96991" w:rsidRDefault="00696C06" w:rsidP="00B07D70">
      <w:pPr>
        <w:pStyle w:val="BulletLevel1KF"/>
        <w:numPr>
          <w:ilvl w:val="0"/>
          <w:numId w:val="1"/>
        </w:numPr>
        <w:spacing w:after="0" w:line="240" w:lineRule="auto"/>
        <w:ind w:left="714" w:hanging="357"/>
        <w:jc w:val="both"/>
        <w:rPr>
          <w:rFonts w:ascii="Arial" w:hAnsi="Arial" w:cs="Arial"/>
          <w:sz w:val="20"/>
          <w:szCs w:val="20"/>
        </w:rPr>
      </w:pPr>
      <w:r w:rsidRPr="2C8DD649">
        <w:rPr>
          <w:rFonts w:ascii="Arial" w:hAnsi="Arial" w:cs="Arial"/>
          <w:sz w:val="20"/>
          <w:szCs w:val="20"/>
        </w:rPr>
        <w:t>Contractual base as detailed on contract, but able to work on a flexible basis in line with our Agile Working Policy.</w:t>
      </w:r>
    </w:p>
    <w:p w14:paraId="41EC367E" w14:textId="745AC28F" w:rsidR="00470A02" w:rsidRPr="003D17B3" w:rsidRDefault="00470A02" w:rsidP="00F55838">
      <w:pPr>
        <w:pStyle w:val="BulletLevel1KF"/>
        <w:spacing w:after="80" w:line="240" w:lineRule="auto"/>
        <w:ind w:left="284"/>
        <w:jc w:val="both"/>
        <w:rPr>
          <w:rFonts w:ascii="Arial" w:hAnsi="Arial" w:cs="Arial"/>
          <w:i/>
          <w:iCs/>
          <w:sz w:val="20"/>
          <w:szCs w:val="20"/>
          <w:highlight w:val="yellow"/>
        </w:rPr>
      </w:pPr>
    </w:p>
    <w:p w14:paraId="420806B5" w14:textId="2E4E07DD" w:rsidR="000642F6" w:rsidRPr="00621FAB" w:rsidRDefault="00470A02" w:rsidP="00621FAB">
      <w:pPr>
        <w:spacing w:after="0" w:line="240" w:lineRule="auto"/>
        <w:jc w:val="both"/>
        <w:rPr>
          <w:rFonts w:ascii="Arial" w:eastAsia="Times New Roman" w:hAnsi="Arial" w:cs="Arial"/>
          <w:color w:val="000000"/>
          <w:sz w:val="20"/>
          <w:szCs w:val="20"/>
          <w:lang w:eastAsia="en-GB"/>
        </w:rPr>
      </w:pPr>
      <w:r>
        <w:rPr>
          <w:rFonts w:ascii="Arial" w:hAnsi="Arial" w:cs="Arial"/>
          <w:b/>
          <w:bCs/>
          <w:color w:val="008A7D"/>
          <w:sz w:val="24"/>
          <w:szCs w:val="24"/>
        </w:rPr>
        <w:t>Leading through our values and behaviours</w:t>
      </w:r>
    </w:p>
    <w:p w14:paraId="2CEDCC92" w14:textId="49CC69EA" w:rsidR="00470A02" w:rsidRDefault="00470A02" w:rsidP="00621FAB">
      <w:pPr>
        <w:pStyle w:val="Pa4"/>
        <w:spacing w:line="240" w:lineRule="auto"/>
        <w:jc w:val="both"/>
        <w:rPr>
          <w:rFonts w:ascii="Arial" w:hAnsi="Arial" w:cs="Arial"/>
          <w:color w:val="000000"/>
          <w:sz w:val="20"/>
          <w:szCs w:val="20"/>
        </w:rPr>
      </w:pPr>
      <w:r w:rsidRPr="2C8DD649">
        <w:rPr>
          <w:rFonts w:ascii="Arial" w:hAnsi="Arial" w:cs="Arial"/>
          <w:color w:val="000000" w:themeColor="text1"/>
          <w:sz w:val="20"/>
          <w:szCs w:val="20"/>
        </w:rPr>
        <w:t xml:space="preserve">Providing clear and visible leadership by putting our values front and centre of every behaviour, decision, and action. </w:t>
      </w:r>
    </w:p>
    <w:p w14:paraId="39CDCF76" w14:textId="77777777" w:rsidR="00470A02" w:rsidRDefault="00470A02" w:rsidP="00B07D70">
      <w:pPr>
        <w:pStyle w:val="BulletLevel1KF"/>
        <w:numPr>
          <w:ilvl w:val="0"/>
          <w:numId w:val="1"/>
        </w:numPr>
        <w:spacing w:after="0" w:line="240" w:lineRule="auto"/>
        <w:ind w:left="709" w:hanging="349"/>
        <w:jc w:val="both"/>
        <w:rPr>
          <w:rFonts w:ascii="Arial" w:hAnsi="Arial" w:cs="Arial"/>
          <w:sz w:val="20"/>
          <w:szCs w:val="20"/>
          <w:lang w:eastAsia="en-GB"/>
        </w:rPr>
      </w:pPr>
      <w:r w:rsidRPr="2C8DD649">
        <w:rPr>
          <w:rFonts w:ascii="Arial" w:hAnsi="Arial" w:cs="Arial"/>
          <w:sz w:val="20"/>
          <w:szCs w:val="20"/>
          <w:lang w:eastAsia="en-GB"/>
        </w:rPr>
        <w:t>Always learning.</w:t>
      </w:r>
    </w:p>
    <w:p w14:paraId="279CB437" w14:textId="77777777" w:rsidR="00470A02" w:rsidRDefault="00470A02" w:rsidP="00B07D70">
      <w:pPr>
        <w:pStyle w:val="BulletLevel1KF"/>
        <w:numPr>
          <w:ilvl w:val="0"/>
          <w:numId w:val="1"/>
        </w:numPr>
        <w:spacing w:after="0" w:line="240" w:lineRule="auto"/>
        <w:ind w:left="709" w:hanging="349"/>
        <w:jc w:val="both"/>
        <w:rPr>
          <w:rFonts w:ascii="Arial" w:hAnsi="Arial" w:cs="Arial"/>
          <w:sz w:val="20"/>
          <w:szCs w:val="20"/>
          <w:lang w:eastAsia="en-GB"/>
        </w:rPr>
      </w:pPr>
      <w:r w:rsidRPr="2C8DD649">
        <w:rPr>
          <w:rFonts w:ascii="Arial" w:hAnsi="Arial" w:cs="Arial"/>
          <w:sz w:val="20"/>
          <w:szCs w:val="20"/>
          <w:lang w:eastAsia="en-GB"/>
        </w:rPr>
        <w:t>Be kind and care.</w:t>
      </w:r>
    </w:p>
    <w:p w14:paraId="41BA6D5C" w14:textId="6D5C13FF" w:rsidR="00470A02" w:rsidRDefault="00470A02" w:rsidP="00B07D70">
      <w:pPr>
        <w:pStyle w:val="BulletLevel1KF"/>
        <w:numPr>
          <w:ilvl w:val="0"/>
          <w:numId w:val="1"/>
        </w:numPr>
        <w:spacing w:after="0" w:line="240" w:lineRule="auto"/>
        <w:ind w:left="709" w:hanging="349"/>
        <w:jc w:val="both"/>
        <w:rPr>
          <w:rFonts w:ascii="Arial" w:hAnsi="Arial" w:cs="Arial"/>
          <w:sz w:val="20"/>
          <w:szCs w:val="20"/>
          <w:lang w:eastAsia="en-GB"/>
        </w:rPr>
      </w:pPr>
      <w:r w:rsidRPr="2C8DD649">
        <w:rPr>
          <w:rFonts w:ascii="Arial" w:hAnsi="Arial" w:cs="Arial"/>
          <w:sz w:val="20"/>
          <w:szCs w:val="20"/>
          <w:lang w:eastAsia="en-GB"/>
        </w:rPr>
        <w:t>Equality and Integrity in all we do.</w:t>
      </w:r>
    </w:p>
    <w:p w14:paraId="280231EC" w14:textId="77777777" w:rsidR="00470A02" w:rsidRDefault="00470A02" w:rsidP="00B07D70">
      <w:pPr>
        <w:pStyle w:val="BulletLevel1KF"/>
        <w:numPr>
          <w:ilvl w:val="0"/>
          <w:numId w:val="1"/>
        </w:numPr>
        <w:spacing w:after="0" w:line="240" w:lineRule="auto"/>
        <w:ind w:left="709" w:hanging="349"/>
        <w:jc w:val="both"/>
        <w:rPr>
          <w:rFonts w:ascii="Arial" w:hAnsi="Arial" w:cs="Arial"/>
          <w:sz w:val="20"/>
          <w:szCs w:val="20"/>
          <w:lang w:eastAsia="en-GB"/>
        </w:rPr>
      </w:pPr>
      <w:r w:rsidRPr="2C8DD649">
        <w:rPr>
          <w:rFonts w:ascii="Arial" w:hAnsi="Arial" w:cs="Arial"/>
          <w:sz w:val="20"/>
          <w:szCs w:val="20"/>
          <w:lang w:eastAsia="en-GB"/>
        </w:rPr>
        <w:t>Taking responsibility.</w:t>
      </w:r>
    </w:p>
    <w:p w14:paraId="7741F9DB" w14:textId="77777777" w:rsidR="00470A02" w:rsidRDefault="00470A02" w:rsidP="00B07D70">
      <w:pPr>
        <w:pStyle w:val="BulletLevel1KF"/>
        <w:numPr>
          <w:ilvl w:val="0"/>
          <w:numId w:val="1"/>
        </w:numPr>
        <w:spacing w:after="0" w:line="240" w:lineRule="auto"/>
        <w:ind w:left="709" w:hanging="349"/>
        <w:jc w:val="both"/>
        <w:rPr>
          <w:rFonts w:ascii="Arial" w:hAnsi="Arial" w:cs="Arial"/>
          <w:sz w:val="20"/>
          <w:szCs w:val="20"/>
          <w:lang w:eastAsia="en-GB"/>
        </w:rPr>
      </w:pPr>
      <w:r w:rsidRPr="2C8DD649">
        <w:rPr>
          <w:rFonts w:ascii="Arial" w:hAnsi="Arial" w:cs="Arial"/>
          <w:sz w:val="20"/>
          <w:szCs w:val="20"/>
          <w:lang w:eastAsia="en-GB"/>
        </w:rPr>
        <w:t>Daring to do it differently.</w:t>
      </w:r>
    </w:p>
    <w:p w14:paraId="7ED6439A" w14:textId="77777777" w:rsidR="00E10A59" w:rsidRPr="003D17B3" w:rsidRDefault="00E10A59" w:rsidP="00FF2C81">
      <w:pPr>
        <w:pStyle w:val="BulletLevel1KF"/>
        <w:spacing w:after="80" w:line="240" w:lineRule="auto"/>
        <w:jc w:val="both"/>
        <w:rPr>
          <w:rFonts w:ascii="Arial" w:hAnsi="Arial" w:cs="Arial"/>
          <w:sz w:val="16"/>
          <w:szCs w:val="16"/>
        </w:rPr>
      </w:pPr>
    </w:p>
    <w:tbl>
      <w:tblPr>
        <w:tblW w:w="10596" w:type="dxa"/>
        <w:tblInd w:w="-10" w:type="dxa"/>
        <w:tblLook w:val="04A0" w:firstRow="1" w:lastRow="0" w:firstColumn="1" w:lastColumn="0" w:noHBand="0" w:noVBand="1"/>
      </w:tblPr>
      <w:tblGrid>
        <w:gridCol w:w="2694"/>
        <w:gridCol w:w="7796"/>
        <w:gridCol w:w="106"/>
      </w:tblGrid>
      <w:tr w:rsidR="00BC140C" w:rsidRPr="00A47A5E" w14:paraId="717860D0" w14:textId="77777777" w:rsidTr="00BC140C">
        <w:trPr>
          <w:trHeight w:val="397"/>
        </w:trPr>
        <w:tc>
          <w:tcPr>
            <w:tcW w:w="2694" w:type="dxa"/>
            <w:tcBorders>
              <w:top w:val="single" w:sz="8" w:space="0" w:color="008A7D"/>
              <w:left w:val="single" w:sz="8" w:space="0" w:color="008A7D"/>
              <w:bottom w:val="single" w:sz="8" w:space="0" w:color="008A7D"/>
              <w:right w:val="single" w:sz="8" w:space="0" w:color="008A7D"/>
            </w:tcBorders>
            <w:vAlign w:val="center"/>
            <w:hideMark/>
          </w:tcPr>
          <w:p w14:paraId="05A1694C" w14:textId="7BC3600A" w:rsidR="00BC140C" w:rsidRPr="00C77522" w:rsidRDefault="00BC140C" w:rsidP="00FF2C81">
            <w:pPr>
              <w:spacing w:after="0" w:line="240" w:lineRule="auto"/>
              <w:jc w:val="both"/>
              <w:rPr>
                <w:rFonts w:ascii="Arial" w:eastAsia="Times New Roman" w:hAnsi="Arial" w:cs="Arial"/>
                <w:b/>
                <w:bCs/>
                <w:color w:val="FFFFFF"/>
                <w:szCs w:val="20"/>
                <w:lang w:eastAsia="en-GB"/>
              </w:rPr>
            </w:pPr>
            <w:r w:rsidRPr="00BC140C">
              <w:rPr>
                <w:rFonts w:ascii="Arial" w:eastAsia="Times New Roman" w:hAnsi="Arial" w:cs="Arial"/>
                <w:b/>
                <w:bCs/>
                <w:color w:val="008A7D"/>
                <w:szCs w:val="20"/>
                <w:lang w:eastAsia="en-GB"/>
              </w:rPr>
              <w:t>Date</w:t>
            </w:r>
          </w:p>
        </w:tc>
        <w:tc>
          <w:tcPr>
            <w:tcW w:w="7902" w:type="dxa"/>
            <w:gridSpan w:val="2"/>
            <w:tcBorders>
              <w:top w:val="single" w:sz="8" w:space="0" w:color="008A7D"/>
              <w:left w:val="single" w:sz="8" w:space="0" w:color="008A7D"/>
              <w:bottom w:val="single" w:sz="8" w:space="0" w:color="008A7D"/>
              <w:right w:val="single" w:sz="8" w:space="0" w:color="008A7D"/>
            </w:tcBorders>
            <w:vAlign w:val="center"/>
            <w:hideMark/>
          </w:tcPr>
          <w:p w14:paraId="1C512EAD" w14:textId="2977F599" w:rsidR="00BC140C" w:rsidRPr="00547556" w:rsidRDefault="004E1A6D" w:rsidP="00FF2C81">
            <w:pPr>
              <w:spacing w:after="0" w:line="240" w:lineRule="auto"/>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June </w:t>
            </w:r>
            <w:r w:rsidR="0054188E">
              <w:rPr>
                <w:rFonts w:ascii="Arial" w:eastAsia="Times New Roman" w:hAnsi="Arial" w:cs="Arial"/>
                <w:color w:val="000000" w:themeColor="text1"/>
                <w:sz w:val="20"/>
                <w:szCs w:val="20"/>
                <w:lang w:eastAsia="en-GB"/>
              </w:rPr>
              <w:t>2026</w:t>
            </w:r>
          </w:p>
        </w:tc>
      </w:tr>
      <w:tr w:rsidR="00BC140C" w:rsidRPr="00A47A5E" w14:paraId="737D3F88" w14:textId="77777777" w:rsidTr="001D6FBD">
        <w:trPr>
          <w:gridAfter w:val="1"/>
          <w:wAfter w:w="106" w:type="dxa"/>
          <w:cantSplit/>
          <w:trHeight w:val="102"/>
        </w:trPr>
        <w:tc>
          <w:tcPr>
            <w:tcW w:w="10490" w:type="dxa"/>
            <w:gridSpan w:val="2"/>
            <w:tcBorders>
              <w:top w:val="nil"/>
              <w:left w:val="nil"/>
              <w:right w:val="nil"/>
            </w:tcBorders>
            <w:vAlign w:val="center"/>
          </w:tcPr>
          <w:p w14:paraId="3BA9931B" w14:textId="709BE410" w:rsidR="00BC140C" w:rsidRPr="00A47A5E" w:rsidRDefault="00BC140C" w:rsidP="00FF2C81">
            <w:pPr>
              <w:spacing w:after="0" w:line="240" w:lineRule="auto"/>
              <w:jc w:val="both"/>
              <w:rPr>
                <w:rFonts w:ascii="Times New Roman" w:eastAsia="Times New Roman" w:hAnsi="Times New Roman" w:cs="Times New Roman"/>
                <w:color w:val="000000"/>
                <w:sz w:val="20"/>
                <w:szCs w:val="20"/>
                <w:lang w:eastAsia="en-GB"/>
              </w:rPr>
            </w:pPr>
          </w:p>
        </w:tc>
      </w:tr>
    </w:tbl>
    <w:p w14:paraId="178E9C1B" w14:textId="77777777" w:rsidR="00AA5A59" w:rsidRPr="00AA5A59" w:rsidRDefault="00AA5A59" w:rsidP="001D6FBD">
      <w:pPr>
        <w:spacing w:before="240"/>
        <w:jc w:val="both"/>
        <w:rPr>
          <w:rFonts w:ascii="Arial" w:hAnsi="Arial" w:cs="Arial"/>
          <w:b/>
          <w:bCs/>
          <w:color w:val="008A7D"/>
        </w:rPr>
      </w:pPr>
    </w:p>
    <w:sectPr w:rsidR="00AA5A59" w:rsidRPr="00AA5A59" w:rsidSect="00E868AC">
      <w:headerReference w:type="even" r:id="rId12"/>
      <w:headerReference w:type="default" r:id="rId13"/>
      <w:footerReference w:type="even" r:id="rId14"/>
      <w:footerReference w:type="default" r:id="rId15"/>
      <w:headerReference w:type="first" r:id="rId16"/>
      <w:footerReference w:type="first" r:id="rId17"/>
      <w:pgSz w:w="12240" w:h="15840"/>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629C" w14:textId="77777777" w:rsidR="007E6476" w:rsidRDefault="007E6476" w:rsidP="00DA522A">
      <w:pPr>
        <w:spacing w:after="0" w:line="240" w:lineRule="auto"/>
      </w:pPr>
      <w:r>
        <w:separator/>
      </w:r>
    </w:p>
  </w:endnote>
  <w:endnote w:type="continuationSeparator" w:id="0">
    <w:p w14:paraId="18B10B8D" w14:textId="77777777" w:rsidR="007E6476" w:rsidRDefault="007E6476" w:rsidP="00DA522A">
      <w:pPr>
        <w:spacing w:after="0" w:line="240" w:lineRule="auto"/>
      </w:pPr>
      <w:r>
        <w:continuationSeparator/>
      </w:r>
    </w:p>
  </w:endnote>
  <w:endnote w:type="continuationNotice" w:id="1">
    <w:p w14:paraId="4CF29EB1" w14:textId="77777777" w:rsidR="007E6476" w:rsidRDefault="007E6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3E9" w14:textId="77777777" w:rsidR="00153E1B" w:rsidRDefault="00153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5C615" w14:textId="77777777" w:rsidR="00D66C7C" w:rsidRDefault="00D66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E077" w14:textId="77777777" w:rsidR="00153E1B" w:rsidRDefault="00153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089E" w14:textId="77777777" w:rsidR="007E6476" w:rsidRDefault="007E6476" w:rsidP="00DA522A">
      <w:pPr>
        <w:spacing w:after="0" w:line="240" w:lineRule="auto"/>
      </w:pPr>
      <w:r>
        <w:separator/>
      </w:r>
    </w:p>
  </w:footnote>
  <w:footnote w:type="continuationSeparator" w:id="0">
    <w:p w14:paraId="60FA511B" w14:textId="77777777" w:rsidR="007E6476" w:rsidRDefault="007E6476" w:rsidP="00DA522A">
      <w:pPr>
        <w:spacing w:after="0" w:line="240" w:lineRule="auto"/>
      </w:pPr>
      <w:r>
        <w:continuationSeparator/>
      </w:r>
    </w:p>
  </w:footnote>
  <w:footnote w:type="continuationNotice" w:id="1">
    <w:p w14:paraId="5899C28E" w14:textId="77777777" w:rsidR="007E6476" w:rsidRDefault="007E64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E840" w14:textId="2738E67F" w:rsidR="00153E1B" w:rsidRDefault="00153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40297E74" w:rsidR="00DA522A" w:rsidRPr="00DA522A" w:rsidRDefault="00DB14A4">
    <w:pPr>
      <w:pStyle w:val="Header"/>
    </w:pPr>
    <w:r w:rsidRPr="00EE68DE">
      <w:rPr>
        <w:noProof/>
        <w:color w:val="538135" w:themeColor="accent6" w:themeShade="BF"/>
      </w:rPr>
      <w:drawing>
        <wp:anchor distT="0" distB="0" distL="114300" distR="114300" simplePos="0" relativeHeight="251657216" behindDoc="0" locked="0" layoutInCell="1" allowOverlap="1" wp14:anchorId="2F67D9D6" wp14:editId="0656F4B7">
          <wp:simplePos x="0" y="0"/>
          <wp:positionH relativeFrom="margin">
            <wp:posOffset>3891915</wp:posOffset>
          </wp:positionH>
          <wp:positionV relativeFrom="paragraph">
            <wp:posOffset>-1905</wp:posOffset>
          </wp:positionV>
          <wp:extent cx="3041650" cy="654050"/>
          <wp:effectExtent l="0" t="0" r="6350" b="0"/>
          <wp:wrapNone/>
          <wp:docPr id="74"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522A" w:rsidRPr="00DA522A">
      <w:rPr>
        <w:rFonts w:ascii="Arial" w:hAnsi="Arial" w:cs="Arial"/>
        <w:i/>
        <w:iCs/>
        <w:color w:val="808080" w:themeColor="background1" w:themeShade="80"/>
        <w:sz w:val="18"/>
        <w:szCs w:val="1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6BA6" w14:textId="39CDCCDC" w:rsidR="00153E1B" w:rsidRDefault="00153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878"/>
    <w:multiLevelType w:val="multilevel"/>
    <w:tmpl w:val="CE788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7A48"/>
    <w:multiLevelType w:val="hybridMultilevel"/>
    <w:tmpl w:val="D400902E"/>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200E4"/>
    <w:multiLevelType w:val="multilevel"/>
    <w:tmpl w:val="3BAECD38"/>
    <w:lvl w:ilvl="0">
      <w:start w:val="1"/>
      <w:numFmt w:val="bullet"/>
      <w:lvlText w:val=""/>
      <w:lvlJc w:val="left"/>
      <w:pPr>
        <w:tabs>
          <w:tab w:val="num" w:pos="360"/>
        </w:tabs>
        <w:ind w:left="360" w:hanging="360"/>
      </w:pPr>
      <w:rPr>
        <w:rFonts w:ascii="Wingdings" w:hAnsi="Wingdings" w:hint="default"/>
        <w:color w:val="008A7D"/>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F4301E"/>
    <w:multiLevelType w:val="hybridMultilevel"/>
    <w:tmpl w:val="741CEC02"/>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80EB2"/>
    <w:multiLevelType w:val="multilevel"/>
    <w:tmpl w:val="D6E83562"/>
    <w:lvl w:ilvl="0">
      <w:start w:val="1"/>
      <w:numFmt w:val="bullet"/>
      <w:lvlText w:val=""/>
      <w:lvlJc w:val="left"/>
      <w:pPr>
        <w:tabs>
          <w:tab w:val="num" w:pos="720"/>
        </w:tabs>
        <w:ind w:left="720" w:hanging="360"/>
      </w:pPr>
      <w:rPr>
        <w:rFonts w:ascii="Wingdings" w:hAnsi="Wingdings" w:hint="default"/>
        <w:color w:val="008A7D"/>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A7EED"/>
    <w:multiLevelType w:val="hybridMultilevel"/>
    <w:tmpl w:val="1A242C1E"/>
    <w:lvl w:ilvl="0" w:tplc="26862F18">
      <w:numFmt w:val="bullet"/>
      <w:lvlText w:val=""/>
      <w:lvlJc w:val="left"/>
      <w:pPr>
        <w:ind w:left="768" w:hanging="40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00D28"/>
    <w:multiLevelType w:val="multilevel"/>
    <w:tmpl w:val="BCDE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862D2"/>
    <w:multiLevelType w:val="hybridMultilevel"/>
    <w:tmpl w:val="AB3494B0"/>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959E4"/>
    <w:multiLevelType w:val="multilevel"/>
    <w:tmpl w:val="895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7299D"/>
    <w:multiLevelType w:val="multilevel"/>
    <w:tmpl w:val="66461DFA"/>
    <w:lvl w:ilvl="0">
      <w:start w:val="1"/>
      <w:numFmt w:val="bullet"/>
      <w:lvlText w:val=""/>
      <w:lvlJc w:val="left"/>
      <w:pPr>
        <w:tabs>
          <w:tab w:val="num" w:pos="720"/>
        </w:tabs>
        <w:ind w:left="720" w:hanging="360"/>
      </w:pPr>
      <w:rPr>
        <w:rFonts w:ascii="Wingdings" w:hAnsi="Wingdings" w:hint="default"/>
        <w:color w:val="008A7D"/>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B6E5C"/>
    <w:multiLevelType w:val="multilevel"/>
    <w:tmpl w:val="65C6D770"/>
    <w:lvl w:ilvl="0">
      <w:start w:val="1"/>
      <w:numFmt w:val="bullet"/>
      <w:lvlText w:val=""/>
      <w:lvlJc w:val="left"/>
      <w:pPr>
        <w:tabs>
          <w:tab w:val="num" w:pos="360"/>
        </w:tabs>
        <w:ind w:left="360" w:hanging="360"/>
      </w:pPr>
      <w:rPr>
        <w:rFonts w:ascii="Wingdings" w:hAnsi="Wingdings" w:hint="default"/>
        <w:color w:val="008A7D"/>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6A41E18"/>
    <w:multiLevelType w:val="multilevel"/>
    <w:tmpl w:val="84CA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B3213"/>
    <w:multiLevelType w:val="multilevel"/>
    <w:tmpl w:val="60BE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879BA"/>
    <w:multiLevelType w:val="multilevel"/>
    <w:tmpl w:val="64B4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12ED7"/>
    <w:multiLevelType w:val="hybridMultilevel"/>
    <w:tmpl w:val="2F46DC54"/>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73585"/>
    <w:multiLevelType w:val="multilevel"/>
    <w:tmpl w:val="B8FE98C0"/>
    <w:lvl w:ilvl="0">
      <w:start w:val="1"/>
      <w:numFmt w:val="bullet"/>
      <w:lvlText w:val=""/>
      <w:lvlJc w:val="left"/>
      <w:pPr>
        <w:tabs>
          <w:tab w:val="num" w:pos="360"/>
        </w:tabs>
        <w:ind w:left="360" w:hanging="360"/>
      </w:pPr>
      <w:rPr>
        <w:rFonts w:ascii="Wingdings" w:hAnsi="Wingdings" w:hint="default"/>
        <w:color w:val="008A7D"/>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2D67890"/>
    <w:multiLevelType w:val="multilevel"/>
    <w:tmpl w:val="8670105E"/>
    <w:lvl w:ilvl="0">
      <w:start w:val="1"/>
      <w:numFmt w:val="bullet"/>
      <w:lvlText w:val=""/>
      <w:lvlJc w:val="left"/>
      <w:pPr>
        <w:tabs>
          <w:tab w:val="num" w:pos="360"/>
        </w:tabs>
        <w:ind w:left="360" w:hanging="360"/>
      </w:pPr>
      <w:rPr>
        <w:rFonts w:ascii="Wingdings" w:hAnsi="Wingdings" w:hint="default"/>
        <w:color w:val="008A7D"/>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4B13896"/>
    <w:multiLevelType w:val="multilevel"/>
    <w:tmpl w:val="0A720BD2"/>
    <w:lvl w:ilvl="0">
      <w:start w:val="1"/>
      <w:numFmt w:val="bullet"/>
      <w:lvlText w:val=""/>
      <w:lvlJc w:val="left"/>
      <w:pPr>
        <w:tabs>
          <w:tab w:val="num" w:pos="360"/>
        </w:tabs>
        <w:ind w:left="360" w:hanging="360"/>
      </w:pPr>
      <w:rPr>
        <w:rFonts w:ascii="Wingdings" w:hAnsi="Wingdings" w:hint="default"/>
        <w:color w:val="008A7D"/>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718445E"/>
    <w:multiLevelType w:val="multilevel"/>
    <w:tmpl w:val="341C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033C4"/>
    <w:multiLevelType w:val="multilevel"/>
    <w:tmpl w:val="59D2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E0FAE"/>
    <w:multiLevelType w:val="multilevel"/>
    <w:tmpl w:val="6666DBBA"/>
    <w:lvl w:ilvl="0">
      <w:start w:val="1"/>
      <w:numFmt w:val="bullet"/>
      <w:lvlText w:val=""/>
      <w:lvlJc w:val="left"/>
      <w:pPr>
        <w:tabs>
          <w:tab w:val="num" w:pos="360"/>
        </w:tabs>
        <w:ind w:left="360" w:hanging="360"/>
      </w:pPr>
      <w:rPr>
        <w:rFonts w:ascii="Wingdings" w:hAnsi="Wingdings" w:hint="default"/>
        <w:color w:val="008A7D"/>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42A533D"/>
    <w:multiLevelType w:val="hybridMultilevel"/>
    <w:tmpl w:val="33BAB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F7329B"/>
    <w:multiLevelType w:val="multilevel"/>
    <w:tmpl w:val="313A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666250"/>
    <w:multiLevelType w:val="hybridMultilevel"/>
    <w:tmpl w:val="84CE319E"/>
    <w:lvl w:ilvl="0" w:tplc="DC72A9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F25A3"/>
    <w:multiLevelType w:val="hybridMultilevel"/>
    <w:tmpl w:val="EBBC37EC"/>
    <w:lvl w:ilvl="0" w:tplc="EDDCA6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405B4"/>
    <w:multiLevelType w:val="hybridMultilevel"/>
    <w:tmpl w:val="E026AE28"/>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F5638B"/>
    <w:multiLevelType w:val="hybridMultilevel"/>
    <w:tmpl w:val="BAAE27C4"/>
    <w:lvl w:ilvl="0" w:tplc="E0C817EE">
      <w:start w:val="1"/>
      <w:numFmt w:val="bullet"/>
      <w:lvlText w:val=""/>
      <w:lvlJc w:val="left"/>
      <w:pPr>
        <w:ind w:left="1080" w:hanging="360"/>
      </w:pPr>
      <w:rPr>
        <w:rFonts w:ascii="Wingdings" w:hAnsi="Wingdings" w:hint="default"/>
        <w:color w:val="008A7D"/>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E0965D0"/>
    <w:multiLevelType w:val="hybridMultilevel"/>
    <w:tmpl w:val="928EF094"/>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246D4"/>
    <w:multiLevelType w:val="hybridMultilevel"/>
    <w:tmpl w:val="E454EAF6"/>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545D0"/>
    <w:multiLevelType w:val="multilevel"/>
    <w:tmpl w:val="E188A5B6"/>
    <w:lvl w:ilvl="0">
      <w:start w:val="1"/>
      <w:numFmt w:val="bullet"/>
      <w:lvlText w:val=""/>
      <w:lvlJc w:val="left"/>
      <w:pPr>
        <w:tabs>
          <w:tab w:val="num" w:pos="720"/>
        </w:tabs>
        <w:ind w:left="720" w:hanging="360"/>
      </w:pPr>
      <w:rPr>
        <w:rFonts w:ascii="Wingdings" w:hAnsi="Wingdings" w:hint="default"/>
        <w:color w:val="008A7D"/>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864F88"/>
    <w:multiLevelType w:val="hybridMultilevel"/>
    <w:tmpl w:val="9DF09F42"/>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216AD0"/>
    <w:multiLevelType w:val="hybridMultilevel"/>
    <w:tmpl w:val="EE1C36B0"/>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8069F"/>
    <w:multiLevelType w:val="hybridMultilevel"/>
    <w:tmpl w:val="CB5C07D2"/>
    <w:lvl w:ilvl="0" w:tplc="E26E4C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51B49"/>
    <w:multiLevelType w:val="hybridMultilevel"/>
    <w:tmpl w:val="3A5E9B12"/>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C6926"/>
    <w:multiLevelType w:val="hybridMultilevel"/>
    <w:tmpl w:val="DD7EB996"/>
    <w:lvl w:ilvl="0" w:tplc="ED7656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8E050B"/>
    <w:multiLevelType w:val="hybridMultilevel"/>
    <w:tmpl w:val="3988864A"/>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A6C94"/>
    <w:multiLevelType w:val="hybridMultilevel"/>
    <w:tmpl w:val="537AF678"/>
    <w:lvl w:ilvl="0" w:tplc="E0C817EE">
      <w:start w:val="1"/>
      <w:numFmt w:val="bullet"/>
      <w:lvlText w:val=""/>
      <w:lvlJc w:val="left"/>
      <w:pPr>
        <w:ind w:left="360" w:hanging="360"/>
      </w:pPr>
      <w:rPr>
        <w:rFonts w:ascii="Wingdings" w:hAnsi="Wingdings" w:hint="default"/>
        <w:color w:val="008A7D"/>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6558C9"/>
    <w:multiLevelType w:val="hybridMultilevel"/>
    <w:tmpl w:val="CDAA740E"/>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57A96"/>
    <w:multiLevelType w:val="hybridMultilevel"/>
    <w:tmpl w:val="24843268"/>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B5A25"/>
    <w:multiLevelType w:val="multilevel"/>
    <w:tmpl w:val="300C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C53AC"/>
    <w:multiLevelType w:val="hybridMultilevel"/>
    <w:tmpl w:val="7FCE646C"/>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65655">
    <w:abstractNumId w:val="27"/>
  </w:num>
  <w:num w:numId="2" w16cid:durableId="1824349477">
    <w:abstractNumId w:val="7"/>
  </w:num>
  <w:num w:numId="3" w16cid:durableId="1882084419">
    <w:abstractNumId w:val="33"/>
  </w:num>
  <w:num w:numId="4" w16cid:durableId="2122794050">
    <w:abstractNumId w:val="28"/>
  </w:num>
  <w:num w:numId="5" w16cid:durableId="2095201041">
    <w:abstractNumId w:val="21"/>
  </w:num>
  <w:num w:numId="6" w16cid:durableId="131363770">
    <w:abstractNumId w:val="26"/>
  </w:num>
  <w:num w:numId="7" w16cid:durableId="1902792341">
    <w:abstractNumId w:val="35"/>
  </w:num>
  <w:num w:numId="8" w16cid:durableId="1846171418">
    <w:abstractNumId w:val="18"/>
  </w:num>
  <w:num w:numId="9" w16cid:durableId="717122751">
    <w:abstractNumId w:val="9"/>
  </w:num>
  <w:num w:numId="10" w16cid:durableId="2030331808">
    <w:abstractNumId w:val="14"/>
  </w:num>
  <w:num w:numId="11" w16cid:durableId="1482771060">
    <w:abstractNumId w:val="1"/>
  </w:num>
  <w:num w:numId="12" w16cid:durableId="1700353419">
    <w:abstractNumId w:val="40"/>
  </w:num>
  <w:num w:numId="13" w16cid:durableId="1137071789">
    <w:abstractNumId w:val="37"/>
  </w:num>
  <w:num w:numId="14" w16cid:durableId="1027636017">
    <w:abstractNumId w:val="30"/>
  </w:num>
  <w:num w:numId="15" w16cid:durableId="2012489639">
    <w:abstractNumId w:val="32"/>
  </w:num>
  <w:num w:numId="16" w16cid:durableId="1109550095">
    <w:abstractNumId w:val="31"/>
  </w:num>
  <w:num w:numId="17" w16cid:durableId="86733444">
    <w:abstractNumId w:val="5"/>
  </w:num>
  <w:num w:numId="18" w16cid:durableId="2095086035">
    <w:abstractNumId w:val="38"/>
  </w:num>
  <w:num w:numId="19" w16cid:durableId="1008823506">
    <w:abstractNumId w:val="34"/>
  </w:num>
  <w:num w:numId="20" w16cid:durableId="1813908660">
    <w:abstractNumId w:val="3"/>
  </w:num>
  <w:num w:numId="21" w16cid:durableId="1708215286">
    <w:abstractNumId w:val="23"/>
  </w:num>
  <w:num w:numId="22" w16cid:durableId="115685466">
    <w:abstractNumId w:val="19"/>
  </w:num>
  <w:num w:numId="23" w16cid:durableId="1611745475">
    <w:abstractNumId w:val="0"/>
  </w:num>
  <w:num w:numId="24" w16cid:durableId="2021354268">
    <w:abstractNumId w:val="29"/>
  </w:num>
  <w:num w:numId="25" w16cid:durableId="1073429024">
    <w:abstractNumId w:val="39"/>
  </w:num>
  <w:num w:numId="26" w16cid:durableId="1916739833">
    <w:abstractNumId w:val="12"/>
  </w:num>
  <w:num w:numId="27" w16cid:durableId="1445881931">
    <w:abstractNumId w:val="10"/>
  </w:num>
  <w:num w:numId="28" w16cid:durableId="2077702541">
    <w:abstractNumId w:val="22"/>
  </w:num>
  <w:num w:numId="29" w16cid:durableId="663125448">
    <w:abstractNumId w:val="11"/>
  </w:num>
  <w:num w:numId="30" w16cid:durableId="1510102481">
    <w:abstractNumId w:val="13"/>
  </w:num>
  <w:num w:numId="31" w16cid:durableId="135803817">
    <w:abstractNumId w:val="4"/>
  </w:num>
  <w:num w:numId="32" w16cid:durableId="1559826443">
    <w:abstractNumId w:val="6"/>
  </w:num>
  <w:num w:numId="33" w16cid:durableId="1656304002">
    <w:abstractNumId w:val="8"/>
  </w:num>
  <w:num w:numId="34" w16cid:durableId="1135367624">
    <w:abstractNumId w:val="20"/>
  </w:num>
  <w:num w:numId="35" w16cid:durableId="2138640797">
    <w:abstractNumId w:val="15"/>
  </w:num>
  <w:num w:numId="36" w16cid:durableId="27224332">
    <w:abstractNumId w:val="16"/>
  </w:num>
  <w:num w:numId="37" w16cid:durableId="1356157450">
    <w:abstractNumId w:val="2"/>
  </w:num>
  <w:num w:numId="38" w16cid:durableId="372190694">
    <w:abstractNumId w:val="17"/>
  </w:num>
  <w:num w:numId="39" w16cid:durableId="332998266">
    <w:abstractNumId w:val="25"/>
  </w:num>
  <w:num w:numId="40" w16cid:durableId="272442990">
    <w:abstractNumId w:val="24"/>
  </w:num>
  <w:num w:numId="41" w16cid:durableId="96307647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2BC3"/>
    <w:rsid w:val="0001579B"/>
    <w:rsid w:val="00021BA1"/>
    <w:rsid w:val="000231AA"/>
    <w:rsid w:val="0003180F"/>
    <w:rsid w:val="00032F65"/>
    <w:rsid w:val="000347F1"/>
    <w:rsid w:val="00036F7D"/>
    <w:rsid w:val="00046887"/>
    <w:rsid w:val="0005253A"/>
    <w:rsid w:val="000633DD"/>
    <w:rsid w:val="000642F6"/>
    <w:rsid w:val="00064BB1"/>
    <w:rsid w:val="00065EC2"/>
    <w:rsid w:val="000677A8"/>
    <w:rsid w:val="00074F9E"/>
    <w:rsid w:val="00087D46"/>
    <w:rsid w:val="00090921"/>
    <w:rsid w:val="000A06BC"/>
    <w:rsid w:val="000A0AF9"/>
    <w:rsid w:val="000A0C36"/>
    <w:rsid w:val="000A1C41"/>
    <w:rsid w:val="000A2DDB"/>
    <w:rsid w:val="000A6A8D"/>
    <w:rsid w:val="000A6B43"/>
    <w:rsid w:val="000B0597"/>
    <w:rsid w:val="000B0F6A"/>
    <w:rsid w:val="000B112F"/>
    <w:rsid w:val="000C046C"/>
    <w:rsid w:val="000C0EE4"/>
    <w:rsid w:val="000C1364"/>
    <w:rsid w:val="000D01E9"/>
    <w:rsid w:val="000D5EAC"/>
    <w:rsid w:val="000D62A9"/>
    <w:rsid w:val="000E3003"/>
    <w:rsid w:val="000F6A00"/>
    <w:rsid w:val="000F6F8B"/>
    <w:rsid w:val="000F7FB7"/>
    <w:rsid w:val="0010236C"/>
    <w:rsid w:val="00102A42"/>
    <w:rsid w:val="00103656"/>
    <w:rsid w:val="00110224"/>
    <w:rsid w:val="00113BF2"/>
    <w:rsid w:val="001212A1"/>
    <w:rsid w:val="00125169"/>
    <w:rsid w:val="00127D9E"/>
    <w:rsid w:val="001303CD"/>
    <w:rsid w:val="00131777"/>
    <w:rsid w:val="001359D7"/>
    <w:rsid w:val="00137E73"/>
    <w:rsid w:val="001510CF"/>
    <w:rsid w:val="00152373"/>
    <w:rsid w:val="00153E1B"/>
    <w:rsid w:val="00157ADA"/>
    <w:rsid w:val="00161252"/>
    <w:rsid w:val="00163023"/>
    <w:rsid w:val="001635ED"/>
    <w:rsid w:val="00172B2F"/>
    <w:rsid w:val="00175ECF"/>
    <w:rsid w:val="0017788A"/>
    <w:rsid w:val="00182674"/>
    <w:rsid w:val="00183F7F"/>
    <w:rsid w:val="001842A4"/>
    <w:rsid w:val="001861B6"/>
    <w:rsid w:val="00186C42"/>
    <w:rsid w:val="001A106A"/>
    <w:rsid w:val="001A2147"/>
    <w:rsid w:val="001A57CC"/>
    <w:rsid w:val="001A5F0C"/>
    <w:rsid w:val="001B0480"/>
    <w:rsid w:val="001B079B"/>
    <w:rsid w:val="001B2E9B"/>
    <w:rsid w:val="001B7219"/>
    <w:rsid w:val="001C569A"/>
    <w:rsid w:val="001C782F"/>
    <w:rsid w:val="001D23A1"/>
    <w:rsid w:val="001D6FBD"/>
    <w:rsid w:val="001D74E2"/>
    <w:rsid w:val="001E2DB8"/>
    <w:rsid w:val="001E31F6"/>
    <w:rsid w:val="001E6266"/>
    <w:rsid w:val="001F389B"/>
    <w:rsid w:val="001F48B1"/>
    <w:rsid w:val="001F6B16"/>
    <w:rsid w:val="00204BA2"/>
    <w:rsid w:val="00207299"/>
    <w:rsid w:val="0021277E"/>
    <w:rsid w:val="002139DC"/>
    <w:rsid w:val="00232E22"/>
    <w:rsid w:val="0023692B"/>
    <w:rsid w:val="00237749"/>
    <w:rsid w:val="002410A9"/>
    <w:rsid w:val="00246794"/>
    <w:rsid w:val="002544CB"/>
    <w:rsid w:val="00254E8B"/>
    <w:rsid w:val="00262198"/>
    <w:rsid w:val="00272637"/>
    <w:rsid w:val="00272A50"/>
    <w:rsid w:val="0027616A"/>
    <w:rsid w:val="002765F3"/>
    <w:rsid w:val="00277294"/>
    <w:rsid w:val="0028083F"/>
    <w:rsid w:val="00290B28"/>
    <w:rsid w:val="0029307F"/>
    <w:rsid w:val="00296DA7"/>
    <w:rsid w:val="002973CA"/>
    <w:rsid w:val="00297A4B"/>
    <w:rsid w:val="00297CCA"/>
    <w:rsid w:val="002A3543"/>
    <w:rsid w:val="002A45C6"/>
    <w:rsid w:val="002A5E18"/>
    <w:rsid w:val="002B359C"/>
    <w:rsid w:val="002B400B"/>
    <w:rsid w:val="002B45CC"/>
    <w:rsid w:val="002B5941"/>
    <w:rsid w:val="002B76D0"/>
    <w:rsid w:val="002C1971"/>
    <w:rsid w:val="002C4006"/>
    <w:rsid w:val="002C5D9C"/>
    <w:rsid w:val="002C6D59"/>
    <w:rsid w:val="002D1CB8"/>
    <w:rsid w:val="002D3334"/>
    <w:rsid w:val="002D74F2"/>
    <w:rsid w:val="002E07BD"/>
    <w:rsid w:val="002E1B0F"/>
    <w:rsid w:val="002E475F"/>
    <w:rsid w:val="002E54AD"/>
    <w:rsid w:val="002F4C8B"/>
    <w:rsid w:val="002F4ECF"/>
    <w:rsid w:val="002F5705"/>
    <w:rsid w:val="002F7EE1"/>
    <w:rsid w:val="003046E1"/>
    <w:rsid w:val="003072E3"/>
    <w:rsid w:val="00316AD4"/>
    <w:rsid w:val="00322214"/>
    <w:rsid w:val="00324ACF"/>
    <w:rsid w:val="00324BB1"/>
    <w:rsid w:val="003336B7"/>
    <w:rsid w:val="00333F30"/>
    <w:rsid w:val="00334EA6"/>
    <w:rsid w:val="00340C9F"/>
    <w:rsid w:val="003449E4"/>
    <w:rsid w:val="00352FCA"/>
    <w:rsid w:val="00355517"/>
    <w:rsid w:val="003555DE"/>
    <w:rsid w:val="00357113"/>
    <w:rsid w:val="00360371"/>
    <w:rsid w:val="00363115"/>
    <w:rsid w:val="00363F06"/>
    <w:rsid w:val="0036550E"/>
    <w:rsid w:val="00366738"/>
    <w:rsid w:val="003671FF"/>
    <w:rsid w:val="00367F46"/>
    <w:rsid w:val="00380407"/>
    <w:rsid w:val="0038127B"/>
    <w:rsid w:val="00381911"/>
    <w:rsid w:val="00381D30"/>
    <w:rsid w:val="00384F2A"/>
    <w:rsid w:val="003A3106"/>
    <w:rsid w:val="003B0368"/>
    <w:rsid w:val="003B6405"/>
    <w:rsid w:val="003C40B6"/>
    <w:rsid w:val="003C450B"/>
    <w:rsid w:val="003C6F75"/>
    <w:rsid w:val="003D17B3"/>
    <w:rsid w:val="003E32F1"/>
    <w:rsid w:val="003E4D5E"/>
    <w:rsid w:val="003E645E"/>
    <w:rsid w:val="003E7B1B"/>
    <w:rsid w:val="003E7F2F"/>
    <w:rsid w:val="003F12E7"/>
    <w:rsid w:val="003F32F2"/>
    <w:rsid w:val="003F59E3"/>
    <w:rsid w:val="0040657E"/>
    <w:rsid w:val="00407297"/>
    <w:rsid w:val="00407C30"/>
    <w:rsid w:val="00410E1F"/>
    <w:rsid w:val="004124EF"/>
    <w:rsid w:val="00423E3C"/>
    <w:rsid w:val="00426FAA"/>
    <w:rsid w:val="004312D6"/>
    <w:rsid w:val="00451339"/>
    <w:rsid w:val="00451D2D"/>
    <w:rsid w:val="00452327"/>
    <w:rsid w:val="00452DCB"/>
    <w:rsid w:val="00455A97"/>
    <w:rsid w:val="00457203"/>
    <w:rsid w:val="00463B35"/>
    <w:rsid w:val="0046584B"/>
    <w:rsid w:val="0046773D"/>
    <w:rsid w:val="00470A02"/>
    <w:rsid w:val="004755E4"/>
    <w:rsid w:val="00495325"/>
    <w:rsid w:val="004A0095"/>
    <w:rsid w:val="004A581B"/>
    <w:rsid w:val="004B1338"/>
    <w:rsid w:val="004B1666"/>
    <w:rsid w:val="004B1C06"/>
    <w:rsid w:val="004D0E6C"/>
    <w:rsid w:val="004D3ABF"/>
    <w:rsid w:val="004E0C46"/>
    <w:rsid w:val="004E1A6D"/>
    <w:rsid w:val="004E4613"/>
    <w:rsid w:val="004E5B34"/>
    <w:rsid w:val="004F3F03"/>
    <w:rsid w:val="00501837"/>
    <w:rsid w:val="005071EC"/>
    <w:rsid w:val="00512274"/>
    <w:rsid w:val="005151CB"/>
    <w:rsid w:val="005162BF"/>
    <w:rsid w:val="005207A4"/>
    <w:rsid w:val="00536D44"/>
    <w:rsid w:val="0054188E"/>
    <w:rsid w:val="00541CDE"/>
    <w:rsid w:val="00545056"/>
    <w:rsid w:val="00546049"/>
    <w:rsid w:val="00547556"/>
    <w:rsid w:val="00551EFD"/>
    <w:rsid w:val="00555930"/>
    <w:rsid w:val="00561E4D"/>
    <w:rsid w:val="00563631"/>
    <w:rsid w:val="00564899"/>
    <w:rsid w:val="00564A62"/>
    <w:rsid w:val="00566155"/>
    <w:rsid w:val="0056760B"/>
    <w:rsid w:val="005677A6"/>
    <w:rsid w:val="005710FD"/>
    <w:rsid w:val="00571234"/>
    <w:rsid w:val="005769D0"/>
    <w:rsid w:val="005773E5"/>
    <w:rsid w:val="005803A8"/>
    <w:rsid w:val="0058758E"/>
    <w:rsid w:val="005911F8"/>
    <w:rsid w:val="00594745"/>
    <w:rsid w:val="00594B83"/>
    <w:rsid w:val="00595873"/>
    <w:rsid w:val="00596584"/>
    <w:rsid w:val="005A02C5"/>
    <w:rsid w:val="005A6719"/>
    <w:rsid w:val="005C170D"/>
    <w:rsid w:val="005C1EAA"/>
    <w:rsid w:val="005C39CD"/>
    <w:rsid w:val="005C4C4B"/>
    <w:rsid w:val="005C6D60"/>
    <w:rsid w:val="005C6EA0"/>
    <w:rsid w:val="005C78B7"/>
    <w:rsid w:val="005D3088"/>
    <w:rsid w:val="005D6660"/>
    <w:rsid w:val="005F1299"/>
    <w:rsid w:val="005F2F7D"/>
    <w:rsid w:val="005F655C"/>
    <w:rsid w:val="005F7395"/>
    <w:rsid w:val="0060030F"/>
    <w:rsid w:val="006019FC"/>
    <w:rsid w:val="00606192"/>
    <w:rsid w:val="0060685A"/>
    <w:rsid w:val="00615A55"/>
    <w:rsid w:val="00621FAB"/>
    <w:rsid w:val="006242FB"/>
    <w:rsid w:val="00627A03"/>
    <w:rsid w:val="00634DA3"/>
    <w:rsid w:val="00640152"/>
    <w:rsid w:val="0064287F"/>
    <w:rsid w:val="00646FAE"/>
    <w:rsid w:val="006503CF"/>
    <w:rsid w:val="00651C40"/>
    <w:rsid w:val="00661C0D"/>
    <w:rsid w:val="006738E8"/>
    <w:rsid w:val="00682C23"/>
    <w:rsid w:val="00692B2A"/>
    <w:rsid w:val="00696C06"/>
    <w:rsid w:val="006A02BF"/>
    <w:rsid w:val="006B34D8"/>
    <w:rsid w:val="006B7EE2"/>
    <w:rsid w:val="006D12EE"/>
    <w:rsid w:val="006D23B6"/>
    <w:rsid w:val="006D23E9"/>
    <w:rsid w:val="006D2B30"/>
    <w:rsid w:val="006E12E0"/>
    <w:rsid w:val="006E3D77"/>
    <w:rsid w:val="006E58B1"/>
    <w:rsid w:val="006E726E"/>
    <w:rsid w:val="00703E48"/>
    <w:rsid w:val="007040C0"/>
    <w:rsid w:val="00704288"/>
    <w:rsid w:val="007070B7"/>
    <w:rsid w:val="00707C14"/>
    <w:rsid w:val="00721ABF"/>
    <w:rsid w:val="007221A5"/>
    <w:rsid w:val="00723232"/>
    <w:rsid w:val="00724841"/>
    <w:rsid w:val="00742CD9"/>
    <w:rsid w:val="00744241"/>
    <w:rsid w:val="00753228"/>
    <w:rsid w:val="0076108F"/>
    <w:rsid w:val="00761764"/>
    <w:rsid w:val="0076216C"/>
    <w:rsid w:val="00762F2D"/>
    <w:rsid w:val="00763172"/>
    <w:rsid w:val="00763360"/>
    <w:rsid w:val="0076543C"/>
    <w:rsid w:val="00765A85"/>
    <w:rsid w:val="007758B2"/>
    <w:rsid w:val="0077743F"/>
    <w:rsid w:val="007832C6"/>
    <w:rsid w:val="00783351"/>
    <w:rsid w:val="00783C50"/>
    <w:rsid w:val="00784990"/>
    <w:rsid w:val="00787944"/>
    <w:rsid w:val="00792925"/>
    <w:rsid w:val="00793FBB"/>
    <w:rsid w:val="0079604F"/>
    <w:rsid w:val="007A0D48"/>
    <w:rsid w:val="007A799E"/>
    <w:rsid w:val="007B20F3"/>
    <w:rsid w:val="007B6424"/>
    <w:rsid w:val="007B656F"/>
    <w:rsid w:val="007B67C6"/>
    <w:rsid w:val="007B79FB"/>
    <w:rsid w:val="007C5781"/>
    <w:rsid w:val="007D036A"/>
    <w:rsid w:val="007D6524"/>
    <w:rsid w:val="007E088C"/>
    <w:rsid w:val="007E3A2E"/>
    <w:rsid w:val="007E6476"/>
    <w:rsid w:val="007F4BBC"/>
    <w:rsid w:val="007F59D9"/>
    <w:rsid w:val="00800378"/>
    <w:rsid w:val="00801F0A"/>
    <w:rsid w:val="00801F74"/>
    <w:rsid w:val="008064BB"/>
    <w:rsid w:val="00814449"/>
    <w:rsid w:val="008152EC"/>
    <w:rsid w:val="00816870"/>
    <w:rsid w:val="00824B38"/>
    <w:rsid w:val="008267FF"/>
    <w:rsid w:val="00827E0C"/>
    <w:rsid w:val="008320A4"/>
    <w:rsid w:val="00832BF9"/>
    <w:rsid w:val="00833720"/>
    <w:rsid w:val="00836AC4"/>
    <w:rsid w:val="00842237"/>
    <w:rsid w:val="00847007"/>
    <w:rsid w:val="0085024A"/>
    <w:rsid w:val="00851183"/>
    <w:rsid w:val="00857B66"/>
    <w:rsid w:val="0086023B"/>
    <w:rsid w:val="00860D16"/>
    <w:rsid w:val="00861415"/>
    <w:rsid w:val="00867412"/>
    <w:rsid w:val="008811E2"/>
    <w:rsid w:val="008823F8"/>
    <w:rsid w:val="00890A40"/>
    <w:rsid w:val="00896085"/>
    <w:rsid w:val="008974FC"/>
    <w:rsid w:val="00897561"/>
    <w:rsid w:val="00897623"/>
    <w:rsid w:val="008A0303"/>
    <w:rsid w:val="008A2454"/>
    <w:rsid w:val="008A389F"/>
    <w:rsid w:val="008A5F0B"/>
    <w:rsid w:val="008B3FE4"/>
    <w:rsid w:val="008B53FB"/>
    <w:rsid w:val="008C143D"/>
    <w:rsid w:val="008D00B5"/>
    <w:rsid w:val="008D7E13"/>
    <w:rsid w:val="008E09E5"/>
    <w:rsid w:val="008F22EA"/>
    <w:rsid w:val="008F62C2"/>
    <w:rsid w:val="008F6436"/>
    <w:rsid w:val="00903EC5"/>
    <w:rsid w:val="009042C7"/>
    <w:rsid w:val="009124CF"/>
    <w:rsid w:val="00915083"/>
    <w:rsid w:val="009151A8"/>
    <w:rsid w:val="00925360"/>
    <w:rsid w:val="00926181"/>
    <w:rsid w:val="00934CCC"/>
    <w:rsid w:val="00935018"/>
    <w:rsid w:val="00936565"/>
    <w:rsid w:val="009424A9"/>
    <w:rsid w:val="00942904"/>
    <w:rsid w:val="00967022"/>
    <w:rsid w:val="009720DA"/>
    <w:rsid w:val="0097298E"/>
    <w:rsid w:val="0097559B"/>
    <w:rsid w:val="00977A07"/>
    <w:rsid w:val="00985BB2"/>
    <w:rsid w:val="0098717F"/>
    <w:rsid w:val="0099041F"/>
    <w:rsid w:val="009926E1"/>
    <w:rsid w:val="00992808"/>
    <w:rsid w:val="009962D7"/>
    <w:rsid w:val="009A2423"/>
    <w:rsid w:val="009A25CF"/>
    <w:rsid w:val="009A5001"/>
    <w:rsid w:val="009A5D43"/>
    <w:rsid w:val="009C280A"/>
    <w:rsid w:val="009D561F"/>
    <w:rsid w:val="009D5CBE"/>
    <w:rsid w:val="009D78D6"/>
    <w:rsid w:val="009E4A46"/>
    <w:rsid w:val="009E4CA6"/>
    <w:rsid w:val="009E62BC"/>
    <w:rsid w:val="009E70C4"/>
    <w:rsid w:val="009F12F5"/>
    <w:rsid w:val="009F4530"/>
    <w:rsid w:val="00A20DD3"/>
    <w:rsid w:val="00A22846"/>
    <w:rsid w:val="00A2612C"/>
    <w:rsid w:val="00A2693F"/>
    <w:rsid w:val="00A3225F"/>
    <w:rsid w:val="00A33992"/>
    <w:rsid w:val="00A33A77"/>
    <w:rsid w:val="00A43349"/>
    <w:rsid w:val="00A46D00"/>
    <w:rsid w:val="00A46ECE"/>
    <w:rsid w:val="00A503F2"/>
    <w:rsid w:val="00A56C09"/>
    <w:rsid w:val="00A57256"/>
    <w:rsid w:val="00A61055"/>
    <w:rsid w:val="00A648C4"/>
    <w:rsid w:val="00A64F73"/>
    <w:rsid w:val="00A6679D"/>
    <w:rsid w:val="00A70BBD"/>
    <w:rsid w:val="00A73079"/>
    <w:rsid w:val="00A7316E"/>
    <w:rsid w:val="00A74A55"/>
    <w:rsid w:val="00A74D82"/>
    <w:rsid w:val="00A82B42"/>
    <w:rsid w:val="00A832CE"/>
    <w:rsid w:val="00A9083C"/>
    <w:rsid w:val="00A92792"/>
    <w:rsid w:val="00A941B4"/>
    <w:rsid w:val="00AA0B99"/>
    <w:rsid w:val="00AA5611"/>
    <w:rsid w:val="00AA5A59"/>
    <w:rsid w:val="00AA61CB"/>
    <w:rsid w:val="00AA700A"/>
    <w:rsid w:val="00AB2C38"/>
    <w:rsid w:val="00AB3975"/>
    <w:rsid w:val="00AB3FCB"/>
    <w:rsid w:val="00AB45EE"/>
    <w:rsid w:val="00AC78EE"/>
    <w:rsid w:val="00AF0318"/>
    <w:rsid w:val="00AF04FB"/>
    <w:rsid w:val="00AF210C"/>
    <w:rsid w:val="00AF26B9"/>
    <w:rsid w:val="00AF4ACA"/>
    <w:rsid w:val="00AF4D4E"/>
    <w:rsid w:val="00AF69A7"/>
    <w:rsid w:val="00B047C6"/>
    <w:rsid w:val="00B04B33"/>
    <w:rsid w:val="00B07BA9"/>
    <w:rsid w:val="00B07D70"/>
    <w:rsid w:val="00B116D1"/>
    <w:rsid w:val="00B17DA0"/>
    <w:rsid w:val="00B32C86"/>
    <w:rsid w:val="00B344C7"/>
    <w:rsid w:val="00B415C2"/>
    <w:rsid w:val="00B44712"/>
    <w:rsid w:val="00B45065"/>
    <w:rsid w:val="00B45A62"/>
    <w:rsid w:val="00B50F98"/>
    <w:rsid w:val="00B52CE1"/>
    <w:rsid w:val="00B546CB"/>
    <w:rsid w:val="00B55AC2"/>
    <w:rsid w:val="00B6075A"/>
    <w:rsid w:val="00B60938"/>
    <w:rsid w:val="00B61036"/>
    <w:rsid w:val="00B61664"/>
    <w:rsid w:val="00B64685"/>
    <w:rsid w:val="00B64BA3"/>
    <w:rsid w:val="00B65228"/>
    <w:rsid w:val="00B67B38"/>
    <w:rsid w:val="00B71E5F"/>
    <w:rsid w:val="00B72B47"/>
    <w:rsid w:val="00B747D8"/>
    <w:rsid w:val="00B879A2"/>
    <w:rsid w:val="00B87CF5"/>
    <w:rsid w:val="00BA1FB7"/>
    <w:rsid w:val="00BB1070"/>
    <w:rsid w:val="00BB4131"/>
    <w:rsid w:val="00BB6E55"/>
    <w:rsid w:val="00BB700D"/>
    <w:rsid w:val="00BC140C"/>
    <w:rsid w:val="00BC3383"/>
    <w:rsid w:val="00BC6B69"/>
    <w:rsid w:val="00BD3B72"/>
    <w:rsid w:val="00BE021C"/>
    <w:rsid w:val="00BE0967"/>
    <w:rsid w:val="00BE1FA2"/>
    <w:rsid w:val="00BF6F30"/>
    <w:rsid w:val="00C034AE"/>
    <w:rsid w:val="00C03D75"/>
    <w:rsid w:val="00C1192D"/>
    <w:rsid w:val="00C13ED0"/>
    <w:rsid w:val="00C16C89"/>
    <w:rsid w:val="00C17525"/>
    <w:rsid w:val="00C17A30"/>
    <w:rsid w:val="00C25E9A"/>
    <w:rsid w:val="00C26AF1"/>
    <w:rsid w:val="00C33835"/>
    <w:rsid w:val="00C34337"/>
    <w:rsid w:val="00C360A4"/>
    <w:rsid w:val="00C4470D"/>
    <w:rsid w:val="00C47420"/>
    <w:rsid w:val="00C47E02"/>
    <w:rsid w:val="00C510C5"/>
    <w:rsid w:val="00C52755"/>
    <w:rsid w:val="00C537DE"/>
    <w:rsid w:val="00C55925"/>
    <w:rsid w:val="00C56D4C"/>
    <w:rsid w:val="00C57DB8"/>
    <w:rsid w:val="00C63151"/>
    <w:rsid w:val="00C6513C"/>
    <w:rsid w:val="00C7214A"/>
    <w:rsid w:val="00C74B05"/>
    <w:rsid w:val="00C77522"/>
    <w:rsid w:val="00C84D09"/>
    <w:rsid w:val="00C850C7"/>
    <w:rsid w:val="00C85506"/>
    <w:rsid w:val="00C86952"/>
    <w:rsid w:val="00C92405"/>
    <w:rsid w:val="00C944D1"/>
    <w:rsid w:val="00C94661"/>
    <w:rsid w:val="00CA4B3A"/>
    <w:rsid w:val="00CB1CEA"/>
    <w:rsid w:val="00CB50F3"/>
    <w:rsid w:val="00CB7215"/>
    <w:rsid w:val="00CC64BC"/>
    <w:rsid w:val="00CD0B11"/>
    <w:rsid w:val="00CD705C"/>
    <w:rsid w:val="00CE6823"/>
    <w:rsid w:val="00CF463B"/>
    <w:rsid w:val="00CF5043"/>
    <w:rsid w:val="00D00501"/>
    <w:rsid w:val="00D04001"/>
    <w:rsid w:val="00D063E8"/>
    <w:rsid w:val="00D23CCC"/>
    <w:rsid w:val="00D259C3"/>
    <w:rsid w:val="00D2759B"/>
    <w:rsid w:val="00D30272"/>
    <w:rsid w:val="00D362A3"/>
    <w:rsid w:val="00D41AA6"/>
    <w:rsid w:val="00D437A8"/>
    <w:rsid w:val="00D44755"/>
    <w:rsid w:val="00D5494F"/>
    <w:rsid w:val="00D568B3"/>
    <w:rsid w:val="00D57029"/>
    <w:rsid w:val="00D613C6"/>
    <w:rsid w:val="00D613EA"/>
    <w:rsid w:val="00D66449"/>
    <w:rsid w:val="00D66C7C"/>
    <w:rsid w:val="00D66F68"/>
    <w:rsid w:val="00D67614"/>
    <w:rsid w:val="00D81C53"/>
    <w:rsid w:val="00DA0359"/>
    <w:rsid w:val="00DA3954"/>
    <w:rsid w:val="00DA4F12"/>
    <w:rsid w:val="00DA522A"/>
    <w:rsid w:val="00DA6B3C"/>
    <w:rsid w:val="00DB0063"/>
    <w:rsid w:val="00DB14A4"/>
    <w:rsid w:val="00DB33E8"/>
    <w:rsid w:val="00DB53DC"/>
    <w:rsid w:val="00DB64F9"/>
    <w:rsid w:val="00DB7275"/>
    <w:rsid w:val="00DC7DCD"/>
    <w:rsid w:val="00DD10BE"/>
    <w:rsid w:val="00DD1693"/>
    <w:rsid w:val="00DD21E3"/>
    <w:rsid w:val="00DD702C"/>
    <w:rsid w:val="00DE4F6B"/>
    <w:rsid w:val="00DE7B61"/>
    <w:rsid w:val="00E0234D"/>
    <w:rsid w:val="00E04614"/>
    <w:rsid w:val="00E109AA"/>
    <w:rsid w:val="00E10A59"/>
    <w:rsid w:val="00E22F77"/>
    <w:rsid w:val="00E239F4"/>
    <w:rsid w:val="00E41FEC"/>
    <w:rsid w:val="00E4253E"/>
    <w:rsid w:val="00E42804"/>
    <w:rsid w:val="00E433CF"/>
    <w:rsid w:val="00E56283"/>
    <w:rsid w:val="00E61F03"/>
    <w:rsid w:val="00E62590"/>
    <w:rsid w:val="00E62653"/>
    <w:rsid w:val="00E6312A"/>
    <w:rsid w:val="00E64403"/>
    <w:rsid w:val="00E661AE"/>
    <w:rsid w:val="00E709E4"/>
    <w:rsid w:val="00E71603"/>
    <w:rsid w:val="00E72C16"/>
    <w:rsid w:val="00E76402"/>
    <w:rsid w:val="00E8068B"/>
    <w:rsid w:val="00E81FE3"/>
    <w:rsid w:val="00E86160"/>
    <w:rsid w:val="00E868AC"/>
    <w:rsid w:val="00E9340B"/>
    <w:rsid w:val="00E940BB"/>
    <w:rsid w:val="00E974D2"/>
    <w:rsid w:val="00EA224A"/>
    <w:rsid w:val="00EA4E1A"/>
    <w:rsid w:val="00EB61BE"/>
    <w:rsid w:val="00EC1274"/>
    <w:rsid w:val="00EC12BB"/>
    <w:rsid w:val="00EC2BCA"/>
    <w:rsid w:val="00EC3D56"/>
    <w:rsid w:val="00EC3E75"/>
    <w:rsid w:val="00EC6972"/>
    <w:rsid w:val="00ED1F58"/>
    <w:rsid w:val="00ED3412"/>
    <w:rsid w:val="00ED6E02"/>
    <w:rsid w:val="00EE1B05"/>
    <w:rsid w:val="00EE5F41"/>
    <w:rsid w:val="00EE5FEB"/>
    <w:rsid w:val="00EF2AFA"/>
    <w:rsid w:val="00EF2EAD"/>
    <w:rsid w:val="00EF3FD9"/>
    <w:rsid w:val="00F0516E"/>
    <w:rsid w:val="00F10F86"/>
    <w:rsid w:val="00F11542"/>
    <w:rsid w:val="00F21844"/>
    <w:rsid w:val="00F22786"/>
    <w:rsid w:val="00F322C8"/>
    <w:rsid w:val="00F332FC"/>
    <w:rsid w:val="00F346AA"/>
    <w:rsid w:val="00F35BEF"/>
    <w:rsid w:val="00F379A2"/>
    <w:rsid w:val="00F55838"/>
    <w:rsid w:val="00F56109"/>
    <w:rsid w:val="00F616E3"/>
    <w:rsid w:val="00F62C91"/>
    <w:rsid w:val="00F66D4A"/>
    <w:rsid w:val="00F737CF"/>
    <w:rsid w:val="00F81AD8"/>
    <w:rsid w:val="00F83126"/>
    <w:rsid w:val="00F840A2"/>
    <w:rsid w:val="00F841E9"/>
    <w:rsid w:val="00F867AD"/>
    <w:rsid w:val="00F90186"/>
    <w:rsid w:val="00F923B3"/>
    <w:rsid w:val="00FA2201"/>
    <w:rsid w:val="00FA6643"/>
    <w:rsid w:val="00FA77F0"/>
    <w:rsid w:val="00FB0798"/>
    <w:rsid w:val="00FB1A51"/>
    <w:rsid w:val="00FB3888"/>
    <w:rsid w:val="00FB7654"/>
    <w:rsid w:val="00FC4745"/>
    <w:rsid w:val="00FC758B"/>
    <w:rsid w:val="00FF1C12"/>
    <w:rsid w:val="00FF2C81"/>
    <w:rsid w:val="00FF74E7"/>
    <w:rsid w:val="05320771"/>
    <w:rsid w:val="07E261B5"/>
    <w:rsid w:val="085FD035"/>
    <w:rsid w:val="09859452"/>
    <w:rsid w:val="09D5DE28"/>
    <w:rsid w:val="0A03B4D5"/>
    <w:rsid w:val="0AE16113"/>
    <w:rsid w:val="0D2A4751"/>
    <w:rsid w:val="11E64A23"/>
    <w:rsid w:val="12129E1F"/>
    <w:rsid w:val="133724C0"/>
    <w:rsid w:val="1407F4CC"/>
    <w:rsid w:val="189DCD30"/>
    <w:rsid w:val="18B69968"/>
    <w:rsid w:val="1A9F4CDC"/>
    <w:rsid w:val="1B499046"/>
    <w:rsid w:val="1E48AA74"/>
    <w:rsid w:val="1FDC0C3A"/>
    <w:rsid w:val="20D30FC5"/>
    <w:rsid w:val="2163C073"/>
    <w:rsid w:val="217A9334"/>
    <w:rsid w:val="24F06AD5"/>
    <w:rsid w:val="268DB496"/>
    <w:rsid w:val="2730D42A"/>
    <w:rsid w:val="275D3B96"/>
    <w:rsid w:val="289AE0F4"/>
    <w:rsid w:val="29522B7A"/>
    <w:rsid w:val="2C8DD649"/>
    <w:rsid w:val="2C901B0E"/>
    <w:rsid w:val="2FB1DF1F"/>
    <w:rsid w:val="327D7587"/>
    <w:rsid w:val="3309D989"/>
    <w:rsid w:val="35978D78"/>
    <w:rsid w:val="3597C95A"/>
    <w:rsid w:val="367F9FFC"/>
    <w:rsid w:val="3AACB3FD"/>
    <w:rsid w:val="3B6F4BE3"/>
    <w:rsid w:val="3C8461C5"/>
    <w:rsid w:val="419A97B4"/>
    <w:rsid w:val="44365D49"/>
    <w:rsid w:val="447232A5"/>
    <w:rsid w:val="45A5A50D"/>
    <w:rsid w:val="466DC8A5"/>
    <w:rsid w:val="47D649C9"/>
    <w:rsid w:val="4D573CB7"/>
    <w:rsid w:val="4DC71F7C"/>
    <w:rsid w:val="4F021765"/>
    <w:rsid w:val="52CF61A6"/>
    <w:rsid w:val="53516A12"/>
    <w:rsid w:val="536F78A3"/>
    <w:rsid w:val="53A1C442"/>
    <w:rsid w:val="5627ED81"/>
    <w:rsid w:val="5685CD52"/>
    <w:rsid w:val="575A6C62"/>
    <w:rsid w:val="5FB82303"/>
    <w:rsid w:val="610D60AA"/>
    <w:rsid w:val="614B98F7"/>
    <w:rsid w:val="66279B43"/>
    <w:rsid w:val="6777820C"/>
    <w:rsid w:val="6BDAC75E"/>
    <w:rsid w:val="6CF2B4D5"/>
    <w:rsid w:val="708F430C"/>
    <w:rsid w:val="73E5B114"/>
    <w:rsid w:val="7410C167"/>
    <w:rsid w:val="7431D983"/>
    <w:rsid w:val="7608186C"/>
    <w:rsid w:val="79C20E1F"/>
    <w:rsid w:val="7BF9DFAB"/>
    <w:rsid w:val="7C2FA333"/>
    <w:rsid w:val="7C813B91"/>
    <w:rsid w:val="7E7EF9EA"/>
    <w:rsid w:val="7FDF557C"/>
    <w:rsid w:val="7FE33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D1F66B69-7833-4814-95F3-C06A7A94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character" w:styleId="Strong">
    <w:name w:val="Strong"/>
    <w:basedOn w:val="DefaultParagraphFont"/>
    <w:uiPriority w:val="22"/>
    <w:qFormat/>
    <w:rsid w:val="008B3FE4"/>
    <w:rPr>
      <w:b/>
      <w:bCs/>
    </w:rPr>
  </w:style>
  <w:style w:type="character" w:styleId="Emphasis">
    <w:name w:val="Emphasis"/>
    <w:basedOn w:val="DefaultParagraphFont"/>
    <w:uiPriority w:val="20"/>
    <w:qFormat/>
    <w:rsid w:val="008B3FE4"/>
    <w:rPr>
      <w:i/>
      <w:iCs/>
    </w:rPr>
  </w:style>
  <w:style w:type="paragraph" w:styleId="NormalWeb">
    <w:name w:val="Normal (Web)"/>
    <w:basedOn w:val="Normal"/>
    <w:uiPriority w:val="99"/>
    <w:unhideWhenUsed/>
    <w:rsid w:val="00102A4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21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3091">
      <w:bodyDiv w:val="1"/>
      <w:marLeft w:val="0"/>
      <w:marRight w:val="0"/>
      <w:marTop w:val="0"/>
      <w:marBottom w:val="0"/>
      <w:divBdr>
        <w:top w:val="none" w:sz="0" w:space="0" w:color="auto"/>
        <w:left w:val="none" w:sz="0" w:space="0" w:color="auto"/>
        <w:bottom w:val="none" w:sz="0" w:space="0" w:color="auto"/>
        <w:right w:val="none" w:sz="0" w:space="0" w:color="auto"/>
      </w:divBdr>
      <w:divsChild>
        <w:div w:id="84965266">
          <w:marLeft w:val="0"/>
          <w:marRight w:val="0"/>
          <w:marTop w:val="0"/>
          <w:marBottom w:val="0"/>
          <w:divBdr>
            <w:top w:val="none" w:sz="0" w:space="0" w:color="auto"/>
            <w:left w:val="none" w:sz="0" w:space="0" w:color="auto"/>
            <w:bottom w:val="none" w:sz="0" w:space="0" w:color="auto"/>
            <w:right w:val="none" w:sz="0" w:space="0" w:color="auto"/>
          </w:divBdr>
        </w:div>
        <w:div w:id="946349671">
          <w:marLeft w:val="0"/>
          <w:marRight w:val="0"/>
          <w:marTop w:val="0"/>
          <w:marBottom w:val="0"/>
          <w:divBdr>
            <w:top w:val="none" w:sz="0" w:space="0" w:color="auto"/>
            <w:left w:val="none" w:sz="0" w:space="0" w:color="auto"/>
            <w:bottom w:val="none" w:sz="0" w:space="0" w:color="auto"/>
            <w:right w:val="none" w:sz="0" w:space="0" w:color="auto"/>
          </w:divBdr>
        </w:div>
        <w:div w:id="1160578332">
          <w:marLeft w:val="0"/>
          <w:marRight w:val="0"/>
          <w:marTop w:val="0"/>
          <w:marBottom w:val="0"/>
          <w:divBdr>
            <w:top w:val="none" w:sz="0" w:space="0" w:color="auto"/>
            <w:left w:val="none" w:sz="0" w:space="0" w:color="auto"/>
            <w:bottom w:val="none" w:sz="0" w:space="0" w:color="auto"/>
            <w:right w:val="none" w:sz="0" w:space="0" w:color="auto"/>
          </w:divBdr>
        </w:div>
      </w:divsChild>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oxfordshire.gov.uk/work-us-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16" ma:contentTypeDescription="Create a new document." ma:contentTypeScope="" ma:versionID="7c1a95f04f30c269c2bd1890f572eac4">
  <xsd:schema xmlns:xsd="http://www.w3.org/2001/XMLSchema" xmlns:xs="http://www.w3.org/2001/XMLSchema" xmlns:p="http://schemas.microsoft.com/office/2006/metadata/properties" xmlns:ns2="439d6c27-2b38-48b3-b365-fda992ebed16" xmlns:ns3="3452fd39-db9a-4de6-a564-bf430038ff63" xmlns:ns4="32fb1bc9-b631-4e22-b54d-cfca9bf0c409" targetNamespace="http://schemas.microsoft.com/office/2006/metadata/properties" ma:root="true" ma:fieldsID="e50f57d2d9870f9bbb311b74aa9b87f5" ns2:_="" ns3:_="" ns4:_="">
    <xsd:import namespace="439d6c27-2b38-48b3-b365-fda992ebed16"/>
    <xsd:import namespace="3452fd39-db9a-4de6-a564-bf430038ff63"/>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aeca44-259b-4f46-a5a1-88877fb0d536}" ma:internalName="TaxCatchAll" ma:showField="CatchAllData" ma:web="3452fd39-db9a-4de6-a564-bf430038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439d6c27-2b38-48b3-b365-fda992ebed16">
      <Terms xmlns="http://schemas.microsoft.com/office/infopath/2007/PartnerControls"/>
    </lcf76f155ced4ddcb4097134ff3c332f>
    <SharedWithUsers xmlns="3452fd39-db9a-4de6-a564-bf430038ff6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A41C-0D73-4D43-9F20-BC0E4BE97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32fb1bc9-b631-4e22-b54d-cfca9bf0c409"/>
    <ds:schemaRef ds:uri="439d6c27-2b38-48b3-b365-fda992ebed16"/>
    <ds:schemaRef ds:uri="3452fd39-db9a-4de6-a564-bf430038ff63"/>
  </ds:schemaRefs>
</ds:datastoreItem>
</file>

<file path=customXml/itemProps3.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4.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8841</Characters>
  <Application>Microsoft Office Word</Application>
  <DocSecurity>0</DocSecurity>
  <Lines>180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Kaluza, Leo - Oxfordshire County Council</cp:lastModifiedBy>
  <cp:revision>2</cp:revision>
  <dcterms:created xsi:type="dcterms:W3CDTF">2026-07-03T13:50:00Z</dcterms:created>
  <dcterms:modified xsi:type="dcterms:W3CDTF">2026-07-03T13:50:00Z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y fmtid="{D5CDD505-2E9C-101B-9397-08002B2CF9AE}" pid="3" name="GrammarlyDocumentId">
    <vt:lpwstr>6e3bfd12d25c4332b834aa3d8854896e003668fed7143c11e1cccdb85240957d</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247800</vt:r8>
  </property>
  <property fmtid="{D5CDD505-2E9C-101B-9397-08002B2CF9AE}" pid="11" name="MediaServiceImageTags">
    <vt:lpwstr/>
  </property>
  <property fmtid="{D5CDD505-2E9C-101B-9397-08002B2CF9AE}" pid="12" name="docLang">
    <vt:lpwstr>en</vt:lpwstr>
  </property>
</Properties>
</file>