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559688EC"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23A822D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5FD6EF0C" w:rsidR="00E95AA8" w:rsidRPr="0053505E" w:rsidRDefault="00027843">
            <w:pPr>
              <w:spacing w:after="0" w:line="240" w:lineRule="auto"/>
              <w:jc w:val="both"/>
              <w:rPr>
                <w:rFonts w:ascii="Arial" w:eastAsia="Times New Roman" w:hAnsi="Arial" w:cs="Arial"/>
                <w:b/>
                <w:bCs/>
                <w:color w:val="000000" w:themeColor="text1"/>
                <w:sz w:val="36"/>
                <w:szCs w:val="36"/>
                <w:lang w:eastAsia="en-GB"/>
              </w:rPr>
            </w:pPr>
            <w:r w:rsidRPr="00027843">
              <w:rPr>
                <w:rFonts w:ascii="Arial" w:eastAsia="Times New Roman" w:hAnsi="Arial" w:cs="Arial"/>
                <w:b/>
                <w:bCs/>
                <w:color w:val="FFFFFF" w:themeColor="background1"/>
                <w:sz w:val="36"/>
                <w:szCs w:val="36"/>
                <w:lang w:eastAsia="en-GB"/>
              </w:rPr>
              <w:t>Job Summary Overview</w:t>
            </w:r>
            <w:r w:rsidR="008C42E5">
              <w:rPr>
                <w:rFonts w:ascii="Arial" w:eastAsia="Times New Roman" w:hAnsi="Arial" w:cs="Arial"/>
                <w:b/>
                <w:bCs/>
                <w:color w:val="FFFFFF" w:themeColor="background1"/>
                <w:sz w:val="36"/>
                <w:szCs w:val="36"/>
                <w:lang w:eastAsia="en-GB"/>
              </w:rPr>
              <w:t xml:space="preserve"> </w:t>
            </w:r>
          </w:p>
        </w:tc>
      </w:tr>
      <w:tr w:rsidR="00E95AA8" w:rsidRPr="0053505E" w14:paraId="4AE975B5"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414FD3F3" w:rsidR="00E95AA8" w:rsidRPr="0053505E" w:rsidRDefault="001D449C" w:rsidP="001C0727">
            <w:pPr>
              <w:spacing w:before="120" w:after="120" w:line="240" w:lineRule="auto"/>
              <w:jc w:val="both"/>
              <w:rPr>
                <w:rFonts w:ascii="Arial" w:eastAsia="Arial" w:hAnsi="Arial" w:cs="Arial"/>
                <w:color w:val="000000" w:themeColor="text1"/>
                <w:sz w:val="24"/>
                <w:szCs w:val="24"/>
              </w:rPr>
            </w:pPr>
            <w:r w:rsidRPr="001D449C">
              <w:rPr>
                <w:rFonts w:ascii="Arial" w:eastAsia="Arial" w:hAnsi="Arial" w:cs="Arial"/>
                <w:color w:val="000000" w:themeColor="text1"/>
                <w:sz w:val="24"/>
                <w:szCs w:val="24"/>
              </w:rPr>
              <w:t>Head of Adopt Thames Valley</w:t>
            </w:r>
          </w:p>
        </w:tc>
      </w:tr>
      <w:tr w:rsidR="009627BD" w:rsidRPr="0053505E" w14:paraId="6ECB49F3"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28126E18"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r w:rsidR="00B3031E">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3AE7F85F" w:rsidR="009627BD" w:rsidRPr="001D449C" w:rsidRDefault="001D449C" w:rsidP="001D449C">
            <w:pPr>
              <w:spacing w:before="120" w:after="120" w:line="240" w:lineRule="auto"/>
              <w:jc w:val="both"/>
              <w:rPr>
                <w:rFonts w:ascii="Arial" w:eastAsia="Times New Roman" w:hAnsi="Arial" w:cs="Arial"/>
                <w:color w:val="000000" w:themeColor="text1"/>
                <w:sz w:val="24"/>
                <w:szCs w:val="24"/>
                <w:lang w:eastAsia="en-GB"/>
              </w:rPr>
            </w:pPr>
            <w:r w:rsidRPr="001D449C">
              <w:rPr>
                <w:rFonts w:ascii="Arial" w:eastAsia="Times New Roman" w:hAnsi="Arial" w:cs="Arial"/>
                <w:color w:val="000000" w:themeColor="text1"/>
                <w:sz w:val="24"/>
                <w:szCs w:val="24"/>
                <w:lang w:eastAsia="en-GB"/>
              </w:rPr>
              <w:t>People Care</w:t>
            </w:r>
          </w:p>
        </w:tc>
      </w:tr>
      <w:tr w:rsidR="00952E4F" w:rsidRPr="0053505E" w14:paraId="45033B9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1235A31" w14:textId="38DEA6CC" w:rsidR="00952E4F" w:rsidRDefault="00952E4F">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Professional pathway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47E404" w14:textId="72A3608C" w:rsidR="00952E4F" w:rsidRPr="001D449C" w:rsidRDefault="001D449C" w:rsidP="001D449C">
            <w:pPr>
              <w:spacing w:before="120" w:after="120" w:line="240" w:lineRule="auto"/>
              <w:jc w:val="both"/>
              <w:rPr>
                <w:rFonts w:ascii="Arial" w:eastAsia="Arial" w:hAnsi="Arial" w:cs="Arial"/>
                <w:color w:val="000000" w:themeColor="text1"/>
                <w:sz w:val="24"/>
                <w:szCs w:val="24"/>
              </w:rPr>
            </w:pPr>
            <w:r w:rsidRPr="001D449C">
              <w:rPr>
                <w:rFonts w:ascii="Arial" w:eastAsia="Arial" w:hAnsi="Arial" w:cs="Arial"/>
                <w:color w:val="000000" w:themeColor="text1"/>
                <w:sz w:val="24"/>
                <w:szCs w:val="24"/>
              </w:rPr>
              <w:t>Social Care and Education</w:t>
            </w:r>
          </w:p>
        </w:tc>
      </w:tr>
      <w:tr w:rsidR="23A822DF" w14:paraId="2193B10B"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07E9409" w14:textId="1C5A1C53" w:rsidR="471E3199" w:rsidRDefault="471E3199" w:rsidP="23A822DF">
            <w:pPr>
              <w:spacing w:line="240" w:lineRule="auto"/>
              <w:jc w:val="both"/>
              <w:rPr>
                <w:rFonts w:ascii="Arial" w:eastAsia="Times New Roman" w:hAnsi="Arial" w:cs="Arial"/>
                <w:b/>
                <w:bCs/>
                <w:color w:val="FFFFFF" w:themeColor="background1"/>
                <w:sz w:val="24"/>
                <w:szCs w:val="24"/>
                <w:lang w:eastAsia="en-GB"/>
              </w:rPr>
            </w:pPr>
            <w:r w:rsidRPr="23A822DF">
              <w:rPr>
                <w:rFonts w:ascii="Arial" w:eastAsia="Times New Roman" w:hAnsi="Arial" w:cs="Arial"/>
                <w:b/>
                <w:bCs/>
                <w:color w:val="FFFFFF" w:themeColor="background1"/>
                <w:sz w:val="24"/>
                <w:szCs w:val="24"/>
                <w:lang w:eastAsia="en-GB"/>
              </w:rPr>
              <w:t>Career family level</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0BE1748" w14:textId="15928CE8" w:rsidR="23A822DF" w:rsidRPr="001D449C" w:rsidRDefault="001D449C" w:rsidP="001D449C">
            <w:pPr>
              <w:spacing w:before="120" w:after="120" w:line="240" w:lineRule="auto"/>
              <w:jc w:val="both"/>
              <w:rPr>
                <w:rFonts w:ascii="Arial" w:eastAsia="Arial" w:hAnsi="Arial" w:cs="Arial"/>
                <w:color w:val="000000" w:themeColor="text1"/>
                <w:sz w:val="24"/>
                <w:szCs w:val="24"/>
              </w:rPr>
            </w:pPr>
            <w:r w:rsidRPr="001D449C">
              <w:rPr>
                <w:rFonts w:ascii="Arial" w:eastAsia="Arial" w:hAnsi="Arial" w:cs="Arial"/>
                <w:color w:val="000000" w:themeColor="text1"/>
                <w:sz w:val="24"/>
                <w:szCs w:val="24"/>
              </w:rPr>
              <w:t>Operational Manager / Senior Manager (Tier5)</w:t>
            </w:r>
          </w:p>
        </w:tc>
      </w:tr>
      <w:tr w:rsidR="006225D4" w:rsidRPr="0053505E" w14:paraId="1D79186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20945C13" w:rsidR="006225D4" w:rsidRPr="001D449C" w:rsidRDefault="001D449C" w:rsidP="001D449C">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18</w:t>
            </w:r>
          </w:p>
        </w:tc>
      </w:tr>
      <w:tr w:rsidR="00314980" w:rsidRPr="0053505E" w14:paraId="4D7B032E"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1364344A" w:rsidR="00314980" w:rsidRPr="001D449C" w:rsidRDefault="001D449C" w:rsidP="001D449C">
            <w:pPr>
              <w:spacing w:before="120" w:after="120" w:line="240" w:lineRule="auto"/>
              <w:jc w:val="both"/>
              <w:rPr>
                <w:rFonts w:ascii="Arial" w:eastAsia="Arial" w:hAnsi="Arial" w:cs="Arial"/>
                <w:color w:val="000000" w:themeColor="text1"/>
                <w:sz w:val="24"/>
                <w:szCs w:val="24"/>
              </w:rPr>
            </w:pPr>
            <w:r w:rsidRPr="001D449C">
              <w:rPr>
                <w:rFonts w:ascii="Arial" w:eastAsia="Arial" w:hAnsi="Arial" w:cs="Arial"/>
                <w:color w:val="000000" w:themeColor="text1"/>
                <w:sz w:val="24"/>
                <w:szCs w:val="24"/>
              </w:rPr>
              <w:t>Assistant Director</w:t>
            </w:r>
            <w:r w:rsidR="00FD3F78">
              <w:rPr>
                <w:rFonts w:ascii="Arial" w:eastAsia="Arial" w:hAnsi="Arial" w:cs="Arial"/>
                <w:color w:val="000000" w:themeColor="text1"/>
                <w:sz w:val="24"/>
                <w:szCs w:val="24"/>
              </w:rPr>
              <w:t xml:space="preserve"> Countywide Services,</w:t>
            </w:r>
            <w:r w:rsidRPr="001D449C">
              <w:rPr>
                <w:rFonts w:ascii="Arial" w:eastAsia="Arial" w:hAnsi="Arial" w:cs="Arial"/>
                <w:color w:val="000000" w:themeColor="text1"/>
                <w:sz w:val="24"/>
                <w:szCs w:val="24"/>
              </w:rPr>
              <w:t xml:space="preserve"> Oxfordshire County Council Children’s Social Care</w:t>
            </w:r>
          </w:p>
        </w:tc>
      </w:tr>
      <w:tr w:rsidR="1B443773" w:rsidRPr="0053505E" w14:paraId="4B9784E3"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129AEBF" w14:textId="3963AACC" w:rsidR="00D3228C" w:rsidRPr="00DF2A6A" w:rsidRDefault="00D3228C" w:rsidP="00D3228C">
            <w:pPr>
              <w:pStyle w:val="ListParagraph"/>
              <w:numPr>
                <w:ilvl w:val="0"/>
                <w:numId w:val="19"/>
              </w:numPr>
              <w:spacing w:before="120"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Ensuring compliance with OCC financial regulations, policies and procedures. Managing and monitoring delegated budgets and resources to ensure effective service delivery and value for money. </w:t>
            </w:r>
          </w:p>
          <w:p w14:paraId="502CCE2F" w14:textId="6F0199E8"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Accurate and regular forecasting of budgets monthly and accountable for identifying any mitigations if there is a potential overspend </w:t>
            </w:r>
          </w:p>
          <w:p w14:paraId="2031C16A" w14:textId="6BB4C719"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Managing staffing and operational budgets, ensuring resources are deployed effectively to meet service demand. </w:t>
            </w:r>
          </w:p>
          <w:p w14:paraId="34266062" w14:textId="0649429B"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Monitoring expenditure and performance, identifying efficiencies and opportunities for service improvement. </w:t>
            </w:r>
          </w:p>
          <w:p w14:paraId="7133C8B2" w14:textId="64593E1F"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Influencing multi-agency spend budgets and identifying any income streams </w:t>
            </w:r>
          </w:p>
          <w:p w14:paraId="2D535E4B" w14:textId="5EE3BE2A"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Working with finance to identify and apply for any grants and ensuring spend is within the parameter of the grant conditions </w:t>
            </w:r>
          </w:p>
          <w:p w14:paraId="4BB35F8D" w14:textId="7B5A5A6D" w:rsidR="00D3228C" w:rsidRPr="00DF2A6A" w:rsidRDefault="00D3228C" w:rsidP="00D3228C">
            <w:pPr>
              <w:pStyle w:val="ListParagraph"/>
              <w:numPr>
                <w:ilvl w:val="0"/>
                <w:numId w:val="19"/>
              </w:numPr>
              <w:spacing w:after="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 xml:space="preserve">Management of specific client based budgets  </w:t>
            </w:r>
          </w:p>
          <w:p w14:paraId="6E584590" w14:textId="619BE550" w:rsidR="7D41ED87" w:rsidRPr="00D3228C" w:rsidRDefault="00D3228C" w:rsidP="00D3228C">
            <w:pPr>
              <w:pStyle w:val="ListParagraph"/>
              <w:numPr>
                <w:ilvl w:val="0"/>
                <w:numId w:val="19"/>
              </w:numPr>
              <w:spacing w:after="120" w:line="240" w:lineRule="auto"/>
              <w:jc w:val="both"/>
              <w:rPr>
                <w:rFonts w:ascii="Arial" w:eastAsia="Arial" w:hAnsi="Arial" w:cs="Arial"/>
                <w:color w:val="000000" w:themeColor="text1"/>
                <w:sz w:val="24"/>
                <w:szCs w:val="24"/>
              </w:rPr>
            </w:pPr>
            <w:r w:rsidRPr="00DF2A6A">
              <w:rPr>
                <w:rFonts w:ascii="Arial" w:eastAsia="Arial" w:hAnsi="Arial" w:cs="Arial"/>
                <w:color w:val="000000" w:themeColor="text1"/>
                <w:sz w:val="24"/>
                <w:szCs w:val="24"/>
              </w:rPr>
              <w:t>Budget responsibility typically ranging from £</w:t>
            </w:r>
            <w:r w:rsidR="00DF2A6A" w:rsidRPr="00DF2A6A">
              <w:rPr>
                <w:rFonts w:ascii="Arial" w:eastAsia="Arial" w:hAnsi="Arial" w:cs="Arial"/>
                <w:color w:val="000000" w:themeColor="text1"/>
                <w:sz w:val="24"/>
                <w:szCs w:val="24"/>
              </w:rPr>
              <w:t>1</w:t>
            </w:r>
            <w:r w:rsidRPr="00DF2A6A">
              <w:rPr>
                <w:rFonts w:ascii="Arial" w:eastAsia="Arial" w:hAnsi="Arial" w:cs="Arial"/>
                <w:color w:val="000000" w:themeColor="text1"/>
                <w:sz w:val="24"/>
                <w:szCs w:val="24"/>
              </w:rPr>
              <w:t>m–£</w:t>
            </w:r>
            <w:r w:rsidR="00DF2A6A" w:rsidRPr="00DF2A6A">
              <w:rPr>
                <w:rFonts w:ascii="Arial" w:eastAsia="Arial" w:hAnsi="Arial" w:cs="Arial"/>
                <w:color w:val="000000" w:themeColor="text1"/>
                <w:sz w:val="24"/>
                <w:szCs w:val="24"/>
              </w:rPr>
              <w:t>5</w:t>
            </w:r>
            <w:r w:rsidRPr="00DF2A6A">
              <w:rPr>
                <w:rFonts w:ascii="Arial" w:eastAsia="Arial" w:hAnsi="Arial" w:cs="Arial"/>
                <w:color w:val="000000" w:themeColor="text1"/>
                <w:sz w:val="24"/>
                <w:szCs w:val="24"/>
              </w:rPr>
              <w:t>m</w:t>
            </w:r>
          </w:p>
        </w:tc>
      </w:tr>
      <w:tr w:rsidR="1B443773" w:rsidRPr="0053505E" w14:paraId="28521D50"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0E324A84"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r w:rsidR="00845F63">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6155B2D" w14:textId="0A38305D" w:rsidR="00D3228C"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t>Up to</w:t>
            </w:r>
            <w:r w:rsidR="001F396C">
              <w:rPr>
                <w:rFonts w:ascii="Arial" w:eastAsia="Arial" w:hAnsi="Arial" w:cs="Arial"/>
                <w:color w:val="000000" w:themeColor="text1"/>
                <w:sz w:val="24"/>
                <w:szCs w:val="24"/>
              </w:rPr>
              <w:t xml:space="preserve"> 5</w:t>
            </w:r>
            <w:r w:rsidRPr="00D3228C">
              <w:rPr>
                <w:rFonts w:ascii="Arial" w:eastAsia="Arial" w:hAnsi="Arial" w:cs="Arial"/>
                <w:color w:val="000000" w:themeColor="text1"/>
                <w:sz w:val="24"/>
                <w:szCs w:val="24"/>
              </w:rPr>
              <w:t xml:space="preserve"> direct reports and responsible for up to </w:t>
            </w:r>
            <w:r w:rsidR="001F396C">
              <w:rPr>
                <w:rFonts w:ascii="Arial" w:eastAsia="Arial" w:hAnsi="Arial" w:cs="Arial"/>
                <w:color w:val="000000" w:themeColor="text1"/>
                <w:sz w:val="24"/>
                <w:szCs w:val="24"/>
              </w:rPr>
              <w:t xml:space="preserve">50 </w:t>
            </w:r>
            <w:r w:rsidRPr="00D3228C">
              <w:rPr>
                <w:rFonts w:ascii="Arial" w:eastAsia="Arial" w:hAnsi="Arial" w:cs="Arial"/>
                <w:color w:val="000000" w:themeColor="text1"/>
                <w:sz w:val="24"/>
                <w:szCs w:val="24"/>
              </w:rPr>
              <w:t>employees overall. </w:t>
            </w:r>
          </w:p>
          <w:p w14:paraId="7568A65D" w14:textId="1EDFADA5" w:rsidR="00D3228C"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t xml:space="preserve">Strategic leadership of a multi-agency Regional Adoption Agency operating across Oxfordshire, Wokingham, Reading, West Berkshire, Swindon, Bracknell Forest, Windsor and Maidenhead. </w:t>
            </w:r>
          </w:p>
          <w:p w14:paraId="4AC3238A" w14:textId="77777777" w:rsidR="00D3228C"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t>Accountability for all services delivered and commissioned by the Regional Adoption Agency.</w:t>
            </w:r>
          </w:p>
          <w:p w14:paraId="3B373262" w14:textId="77777777" w:rsidR="00D3228C"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t xml:space="preserve">Direct responsibility for service performance, workforce leadership, quality assurance and financial management. </w:t>
            </w:r>
          </w:p>
          <w:p w14:paraId="4F94BDDB" w14:textId="77777777" w:rsidR="00D3228C"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t xml:space="preserve">Responsibility for managing relationships with multiple local authorities, governance boards, voluntary adoption agencies and national stakeholders. </w:t>
            </w:r>
          </w:p>
          <w:p w14:paraId="30542205" w14:textId="184455C0" w:rsidR="7D41ED87" w:rsidRPr="00D3228C" w:rsidRDefault="00D3228C" w:rsidP="00D3228C">
            <w:pPr>
              <w:pStyle w:val="ListParagraph"/>
              <w:numPr>
                <w:ilvl w:val="0"/>
                <w:numId w:val="15"/>
              </w:numPr>
              <w:spacing w:before="120" w:after="120" w:line="240" w:lineRule="auto"/>
              <w:jc w:val="both"/>
              <w:rPr>
                <w:rFonts w:ascii="Arial" w:eastAsia="Arial" w:hAnsi="Arial" w:cs="Arial"/>
                <w:color w:val="000000" w:themeColor="text1"/>
                <w:sz w:val="24"/>
                <w:szCs w:val="24"/>
              </w:rPr>
            </w:pPr>
            <w:r w:rsidRPr="00D3228C">
              <w:rPr>
                <w:rFonts w:ascii="Arial" w:eastAsia="Arial" w:hAnsi="Arial" w:cs="Arial"/>
                <w:color w:val="000000" w:themeColor="text1"/>
                <w:sz w:val="24"/>
                <w:szCs w:val="24"/>
              </w:rPr>
              <w:lastRenderedPageBreak/>
              <w:t>Oversight of strategic development, commissioning and regulatory compliance across the partnership.</w:t>
            </w:r>
          </w:p>
        </w:tc>
      </w:tr>
      <w:tr w:rsidR="00E95AA8" w:rsidRPr="0053505E" w14:paraId="389B9D80"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9557858" w14:textId="77777777" w:rsidR="00E95AA8" w:rsidRPr="0053505E" w:rsidRDefault="00E95AA8">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lastRenderedPageBreak/>
              <w:t>Reference number</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EF6AEC5" w14:textId="6935B5C9" w:rsidR="00E95AA8" w:rsidRPr="001D449C" w:rsidRDefault="00E95AA8" w:rsidP="001D449C">
            <w:pPr>
              <w:spacing w:before="120" w:after="120" w:line="240" w:lineRule="auto"/>
              <w:jc w:val="both"/>
              <w:rPr>
                <w:rFonts w:ascii="Arial" w:eastAsia="Arial" w:hAnsi="Arial" w:cs="Arial"/>
                <w:color w:val="000000" w:themeColor="text1"/>
                <w:sz w:val="24"/>
                <w:szCs w:val="24"/>
              </w:rPr>
            </w:pP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69DA2CBB" w14:textId="77777777" w:rsidTr="00393DD3">
        <w:tc>
          <w:tcPr>
            <w:tcW w:w="10528" w:type="dxa"/>
            <w:shd w:val="clear" w:color="auto" w:fill="1F4E79" w:themeFill="accent5" w:themeFillShade="80"/>
          </w:tcPr>
          <w:p w14:paraId="1410F6D6" w14:textId="2798CC55" w:rsidR="00393DD3" w:rsidRPr="0053505E" w:rsidRDefault="00393DD3" w:rsidP="00F67F98">
            <w:pPr>
              <w:rPr>
                <w:rFonts w:ascii="Arial" w:eastAsiaTheme="majorEastAsia" w:hAnsi="Arial" w:cs="Arial"/>
                <w:b/>
                <w:bCs/>
                <w:color w:val="000000" w:themeColor="text1"/>
                <w:sz w:val="24"/>
                <w:szCs w:val="24"/>
              </w:rPr>
            </w:pPr>
            <w:bookmarkStart w:id="0" w:name="_Hlk200353596"/>
            <w:bookmarkStart w:id="1" w:name="_Hlk200352821"/>
            <w:bookmarkStart w:id="2" w:name="_Hlk198812785"/>
            <w:r w:rsidRPr="0053505E">
              <w:rPr>
                <w:rFonts w:ascii="Arial" w:eastAsiaTheme="majorEastAsia" w:hAnsi="Arial" w:cs="Arial"/>
                <w:b/>
                <w:bCs/>
                <w:color w:val="FFFFFF" w:themeColor="background1"/>
                <w:sz w:val="24"/>
                <w:szCs w:val="24"/>
              </w:rPr>
              <w:t xml:space="preserve">Job </w:t>
            </w:r>
            <w:r w:rsidR="00F859D8">
              <w:rPr>
                <w:rFonts w:ascii="Arial" w:eastAsiaTheme="majorEastAsia" w:hAnsi="Arial" w:cs="Arial"/>
                <w:b/>
                <w:bCs/>
                <w:color w:val="FFFFFF" w:themeColor="background1"/>
                <w:sz w:val="24"/>
                <w:szCs w:val="24"/>
              </w:rPr>
              <w:t>Summary</w:t>
            </w:r>
          </w:p>
        </w:tc>
      </w:tr>
      <w:bookmarkEnd w:id="0"/>
      <w:tr w:rsidR="00393DD3" w:rsidRPr="0053505E" w14:paraId="11D113F6" w14:textId="77777777" w:rsidTr="00393DD3">
        <w:tc>
          <w:tcPr>
            <w:tcW w:w="10528" w:type="dxa"/>
          </w:tcPr>
          <w:p w14:paraId="3376D73F" w14:textId="77777777" w:rsidR="00393DD3" w:rsidRPr="0053505E" w:rsidRDefault="00393DD3" w:rsidP="00393DD3">
            <w:pPr>
              <w:rPr>
                <w:rFonts w:ascii="Arial" w:eastAsiaTheme="majorEastAsia" w:hAnsi="Arial" w:cs="Arial"/>
                <w:color w:val="000000" w:themeColor="text1"/>
                <w:sz w:val="24"/>
                <w:szCs w:val="24"/>
              </w:rPr>
            </w:pPr>
          </w:p>
          <w:p w14:paraId="2E3DED08" w14:textId="3754CD92" w:rsidR="00E54B73" w:rsidRDefault="001D449C" w:rsidP="007B4015">
            <w:p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To provide strategic leadership and operational management of Adopt Thames Valley Regional Adoption Agency, ensuring the delivery of high-quality, cost-effective adoption services that achieve excellent outcomes for children, adopters and families across the Thames Valley region. The post holder is responsible for the development, performance and sustainability of the Regional Adoption Agency, ensuring compliance with statutory, regulatory and national minimum standards, delivering a balanced budget, and leading a culture of continuous improvement and innovation. </w:t>
            </w:r>
          </w:p>
          <w:p w14:paraId="5C9E7956" w14:textId="77777777" w:rsidR="00E54B73" w:rsidRDefault="00E54B73" w:rsidP="007B4015">
            <w:pPr>
              <w:rPr>
                <w:rFonts w:ascii="Arial" w:eastAsiaTheme="majorEastAsia" w:hAnsi="Arial" w:cs="Arial"/>
                <w:color w:val="000000" w:themeColor="text1"/>
                <w:sz w:val="24"/>
                <w:szCs w:val="24"/>
              </w:rPr>
            </w:pPr>
          </w:p>
          <w:p w14:paraId="64C94F0F" w14:textId="77777777" w:rsidR="00E54B73" w:rsidRDefault="00E54B73" w:rsidP="007B4015">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Key responsibilities:</w:t>
            </w:r>
          </w:p>
          <w:p w14:paraId="37630586" w14:textId="77777777" w:rsidR="001D449C" w:rsidRPr="001D449C" w:rsidRDefault="001D449C" w:rsidP="001D449C">
            <w:pPr>
              <w:rPr>
                <w:rFonts w:ascii="Arial" w:eastAsiaTheme="majorEastAsia" w:hAnsi="Arial" w:cs="Arial"/>
                <w:color w:val="000000" w:themeColor="text1"/>
                <w:sz w:val="24"/>
                <w:szCs w:val="24"/>
                <w:u w:val="single"/>
              </w:rPr>
            </w:pPr>
            <w:r w:rsidRPr="001D449C">
              <w:rPr>
                <w:rFonts w:ascii="Arial" w:eastAsiaTheme="majorEastAsia" w:hAnsi="Arial" w:cs="Arial"/>
                <w:color w:val="000000" w:themeColor="text1"/>
                <w:sz w:val="24"/>
                <w:szCs w:val="24"/>
                <w:u w:val="single"/>
              </w:rPr>
              <w:t>Strategic Leadership and Service Development</w:t>
            </w:r>
          </w:p>
          <w:p w14:paraId="6CD7BDA5"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the strategic development and operational delivery of the Regional Adoption Agency. </w:t>
            </w:r>
          </w:p>
          <w:p w14:paraId="2B934639"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Develop and implement annual business plans, financial plans and performance reports. </w:t>
            </w:r>
          </w:p>
          <w:p w14:paraId="4BF9C61C"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Work collaboratively with the Governance Board and Strategic Leaders to shape priorities and service development. </w:t>
            </w:r>
          </w:p>
          <w:p w14:paraId="4831EC00"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innovation, service transformation and continuous improvement initiatives. </w:t>
            </w:r>
          </w:p>
          <w:p w14:paraId="3E378EF2"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Performance and Quality Assurance</w:t>
            </w:r>
          </w:p>
          <w:p w14:paraId="7473B6AC"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Establish ambitious performance targets and monitor delivery against agreed objectives. </w:t>
            </w:r>
          </w:p>
          <w:p w14:paraId="1633DFBF"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robust quality assurance arrangements, audits and performance management systems are in place. </w:t>
            </w:r>
          </w:p>
          <w:p w14:paraId="5F1B4E38"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Maintain readiness for external inspection and scrutiny, including Ofsted. </w:t>
            </w:r>
          </w:p>
          <w:p w14:paraId="35949E26"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effective management supervision and appraisal arrangements for staff. </w:t>
            </w:r>
          </w:p>
          <w:p w14:paraId="2183EF8C" w14:textId="77777777" w:rsidR="001D449C" w:rsidRPr="001D449C" w:rsidRDefault="001D449C" w:rsidP="001D449C">
            <w:pPr>
              <w:rPr>
                <w:rFonts w:ascii="Arial" w:eastAsiaTheme="majorEastAsia" w:hAnsi="Arial" w:cs="Arial"/>
                <w:color w:val="000000" w:themeColor="text1"/>
                <w:sz w:val="24"/>
                <w:szCs w:val="24"/>
              </w:rPr>
            </w:pPr>
          </w:p>
          <w:p w14:paraId="5D899C3C" w14:textId="77777777" w:rsidR="001D449C" w:rsidRPr="001D449C" w:rsidRDefault="001D449C" w:rsidP="001D449C">
            <w:pPr>
              <w:rPr>
                <w:rFonts w:ascii="Arial" w:eastAsiaTheme="majorEastAsia" w:hAnsi="Arial" w:cs="Arial"/>
                <w:color w:val="000000" w:themeColor="text1"/>
                <w:sz w:val="24"/>
                <w:szCs w:val="24"/>
                <w:u w:val="single"/>
              </w:rPr>
            </w:pPr>
            <w:r w:rsidRPr="001D449C">
              <w:rPr>
                <w:rFonts w:ascii="Arial" w:eastAsiaTheme="majorEastAsia" w:hAnsi="Arial" w:cs="Arial"/>
                <w:color w:val="000000" w:themeColor="text1"/>
                <w:sz w:val="24"/>
                <w:szCs w:val="24"/>
                <w:u w:val="single"/>
              </w:rPr>
              <w:t>Financial and Resource Management</w:t>
            </w:r>
          </w:p>
          <w:p w14:paraId="033B837D"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workforce planning to ensure sufficient staffing capacity, capability and expertise. </w:t>
            </w:r>
          </w:p>
          <w:p w14:paraId="1D301626"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Be accountable for budget setting, monitoring and delivery of a balanced budget. </w:t>
            </w:r>
          </w:p>
          <w:p w14:paraId="58CE6B13"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Identify external funding opportunities and income streams. </w:t>
            </w:r>
          </w:p>
          <w:p w14:paraId="01EE9C63"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commissioning activity and review adoption support services. </w:t>
            </w:r>
          </w:p>
          <w:p w14:paraId="39F22555"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service sufficiency and sustainability through effective partnership working. </w:t>
            </w:r>
          </w:p>
          <w:p w14:paraId="1DA1181C" w14:textId="687DC72A" w:rsid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Oversee and approve adoption allowances and adoption support packages for Oxfordshire children and adopters. </w:t>
            </w:r>
          </w:p>
          <w:p w14:paraId="2CFAA989" w14:textId="77777777" w:rsidR="001D449C" w:rsidRPr="001D449C" w:rsidRDefault="001D449C" w:rsidP="001D449C">
            <w:pPr>
              <w:rPr>
                <w:rFonts w:ascii="Arial" w:eastAsiaTheme="majorEastAsia" w:hAnsi="Arial" w:cs="Arial"/>
                <w:color w:val="000000" w:themeColor="text1"/>
                <w:sz w:val="24"/>
                <w:szCs w:val="24"/>
              </w:rPr>
            </w:pPr>
          </w:p>
          <w:p w14:paraId="4826AB82" w14:textId="77777777" w:rsidR="001D449C" w:rsidRPr="001D449C" w:rsidRDefault="001D449C" w:rsidP="001D449C">
            <w:pPr>
              <w:rPr>
                <w:rFonts w:ascii="Arial" w:eastAsiaTheme="majorEastAsia" w:hAnsi="Arial" w:cs="Arial"/>
                <w:color w:val="000000" w:themeColor="text1"/>
                <w:sz w:val="24"/>
                <w:szCs w:val="24"/>
                <w:u w:val="single"/>
              </w:rPr>
            </w:pPr>
            <w:r w:rsidRPr="001D449C">
              <w:rPr>
                <w:rFonts w:ascii="Arial" w:eastAsiaTheme="majorEastAsia" w:hAnsi="Arial" w:cs="Arial"/>
                <w:color w:val="000000" w:themeColor="text1"/>
                <w:sz w:val="24"/>
                <w:szCs w:val="24"/>
                <w:u w:val="single"/>
              </w:rPr>
              <w:t>Partnerships, Communication and Sector Leadership</w:t>
            </w:r>
          </w:p>
          <w:p w14:paraId="0E8E830E"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Provide expert strategic advice on adoption and permanence matters. </w:t>
            </w:r>
          </w:p>
          <w:p w14:paraId="0C4667FC"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Promote the work of Adopt Thames Valley and manage reputational and media issues. </w:t>
            </w:r>
          </w:p>
          <w:p w14:paraId="040FF55C"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Work effectively within a complex political and partnership environment. </w:t>
            </w:r>
          </w:p>
          <w:p w14:paraId="7344707C"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and contribute to regional and national sector improvement activities. </w:t>
            </w:r>
          </w:p>
          <w:p w14:paraId="239C2961"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lastRenderedPageBreak/>
              <w:t xml:space="preserve">Develop and maintain effective partnerships with local authorities, voluntary adoption agencies, adopters and adoptees. </w:t>
            </w:r>
          </w:p>
          <w:p w14:paraId="38EC2A1B" w14:textId="77777777" w:rsidR="001D449C" w:rsidRPr="001D449C" w:rsidRDefault="001D449C" w:rsidP="001D449C">
            <w:pPr>
              <w:rPr>
                <w:rFonts w:ascii="Arial" w:eastAsiaTheme="majorEastAsia" w:hAnsi="Arial" w:cs="Arial"/>
                <w:color w:val="000000" w:themeColor="text1"/>
                <w:sz w:val="24"/>
                <w:szCs w:val="24"/>
              </w:rPr>
            </w:pPr>
          </w:p>
          <w:p w14:paraId="57182CAB" w14:textId="77777777" w:rsidR="001D449C" w:rsidRPr="001D449C" w:rsidRDefault="001D449C" w:rsidP="001D449C">
            <w:pPr>
              <w:rPr>
                <w:rFonts w:ascii="Arial" w:eastAsiaTheme="majorEastAsia" w:hAnsi="Arial" w:cs="Arial"/>
                <w:color w:val="000000" w:themeColor="text1"/>
                <w:sz w:val="24"/>
                <w:szCs w:val="24"/>
                <w:u w:val="single"/>
              </w:rPr>
            </w:pPr>
            <w:r w:rsidRPr="001D449C">
              <w:rPr>
                <w:rFonts w:ascii="Arial" w:eastAsiaTheme="majorEastAsia" w:hAnsi="Arial" w:cs="Arial"/>
                <w:color w:val="000000" w:themeColor="text1"/>
                <w:sz w:val="24"/>
                <w:szCs w:val="24"/>
                <w:u w:val="single"/>
              </w:rPr>
              <w:t>Statutory Accountabilities</w:t>
            </w:r>
          </w:p>
          <w:p w14:paraId="55767450"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compliance with all relevant legislation, regulatory requirements, national minimum standards and council policies. </w:t>
            </w:r>
          </w:p>
          <w:p w14:paraId="3C58F2E2"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Lead the service in accordance with Oxfordshire County Council values, policies and procedures. </w:t>
            </w:r>
          </w:p>
          <w:p w14:paraId="3B6AAF6E"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robust safeguarding practices are embedded throughout the service. </w:t>
            </w:r>
          </w:p>
          <w:p w14:paraId="06D8D4F3"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Fulfil all responsibilities relating to health and safety management. </w:t>
            </w:r>
          </w:p>
          <w:p w14:paraId="476E146A"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Ensure equality, diversity and inclusion principles are reflected in recruitment, supervision, management and service delivery. </w:t>
            </w:r>
          </w:p>
          <w:p w14:paraId="651211CE" w14:textId="77777777" w:rsidR="001D449C" w:rsidRPr="001D449C" w:rsidRDefault="001D449C" w:rsidP="001D449C">
            <w:pPr>
              <w:pStyle w:val="ListParagraph"/>
              <w:numPr>
                <w:ilvl w:val="0"/>
                <w:numId w:val="4"/>
              </w:numPr>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Provide strategic advice and reports to governance boards, elected members and senior leaders as required. </w:t>
            </w:r>
          </w:p>
          <w:p w14:paraId="71F2FC97" w14:textId="28AF852D" w:rsidR="00E54B73" w:rsidRPr="001D449C" w:rsidRDefault="001D449C" w:rsidP="001D449C">
            <w:pPr>
              <w:pStyle w:val="ListParagraph"/>
              <w:numPr>
                <w:ilvl w:val="0"/>
                <w:numId w:val="4"/>
              </w:numPr>
              <w:spacing w:after="120"/>
              <w:rPr>
                <w:rFonts w:ascii="Arial" w:eastAsiaTheme="majorEastAsia" w:hAnsi="Arial" w:cs="Arial"/>
                <w:color w:val="000000" w:themeColor="text1"/>
                <w:sz w:val="24"/>
                <w:szCs w:val="24"/>
              </w:rPr>
            </w:pPr>
            <w:r w:rsidRPr="001D449C">
              <w:rPr>
                <w:rFonts w:ascii="Arial" w:eastAsiaTheme="majorEastAsia" w:hAnsi="Arial" w:cs="Arial"/>
                <w:color w:val="000000" w:themeColor="text1"/>
                <w:sz w:val="24"/>
                <w:szCs w:val="24"/>
              </w:rPr>
              <w:t xml:space="preserve">Manage staff in accordance with Human Resources and organisational policies. </w:t>
            </w:r>
          </w:p>
        </w:tc>
      </w:tr>
      <w:bookmarkEnd w:id="1"/>
      <w:bookmarkEnd w:id="2"/>
    </w:tbl>
    <w:p w14:paraId="431DC600" w14:textId="77777777" w:rsidR="009E115B" w:rsidRDefault="009E115B" w:rsidP="00DB5838">
      <w:pPr>
        <w:rPr>
          <w:rFonts w:ascii="Arial" w:eastAsiaTheme="majorEastAsia" w:hAnsi="Arial" w:cs="Arial"/>
          <w:b/>
          <w:bCs/>
          <w:color w:val="000000" w:themeColor="text1"/>
          <w:sz w:val="24"/>
          <w:szCs w:val="24"/>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2779A4" w:rsidRPr="002779A4" w14:paraId="68BFF6A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shd w:val="clear" w:color="auto" w:fill="1F4E79"/>
            <w:hideMark/>
          </w:tcPr>
          <w:p w14:paraId="2E5856F4" w14:textId="77777777" w:rsidR="002779A4" w:rsidRPr="002779A4" w:rsidRDefault="002779A4" w:rsidP="002779A4">
            <w:pPr>
              <w:spacing w:after="0" w:line="240" w:lineRule="auto"/>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Specific requirements</w:t>
            </w:r>
            <w:r w:rsidRPr="002779A4">
              <w:rPr>
                <w:rFonts w:ascii="Arial" w:eastAsia="Times New Roman" w:hAnsi="Arial" w:cs="Arial"/>
                <w:color w:val="FFFFFF"/>
                <w:sz w:val="24"/>
                <w:szCs w:val="24"/>
                <w:lang w:eastAsia="en-GB"/>
              </w:rPr>
              <w:t> </w:t>
            </w:r>
          </w:p>
        </w:tc>
        <w:tc>
          <w:tcPr>
            <w:tcW w:w="1260" w:type="dxa"/>
            <w:tcBorders>
              <w:top w:val="single" w:sz="6" w:space="0" w:color="auto"/>
              <w:left w:val="single" w:sz="6" w:space="0" w:color="auto"/>
              <w:bottom w:val="single" w:sz="6" w:space="0" w:color="auto"/>
              <w:right w:val="single" w:sz="6" w:space="0" w:color="auto"/>
            </w:tcBorders>
            <w:shd w:val="clear" w:color="auto" w:fill="1F4E79"/>
            <w:hideMark/>
          </w:tcPr>
          <w:p w14:paraId="0E0CA99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Essential</w:t>
            </w:r>
            <w:r w:rsidRPr="002779A4">
              <w:rPr>
                <w:rFonts w:ascii="Arial" w:eastAsia="Times New Roman" w:hAnsi="Arial" w:cs="Arial"/>
                <w:color w:val="FFFFFF"/>
                <w:sz w:val="24"/>
                <w:szCs w:val="24"/>
                <w:lang w:eastAsia="en-GB"/>
              </w:rPr>
              <w:t> </w:t>
            </w:r>
          </w:p>
          <w:p w14:paraId="16D3666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c>
          <w:tcPr>
            <w:tcW w:w="1290" w:type="dxa"/>
            <w:tcBorders>
              <w:top w:val="single" w:sz="6" w:space="0" w:color="auto"/>
              <w:left w:val="single" w:sz="6" w:space="0" w:color="auto"/>
              <w:bottom w:val="single" w:sz="6" w:space="0" w:color="auto"/>
              <w:right w:val="single" w:sz="6" w:space="0" w:color="auto"/>
            </w:tcBorders>
            <w:shd w:val="clear" w:color="auto" w:fill="1F4E79"/>
            <w:hideMark/>
          </w:tcPr>
          <w:p w14:paraId="470CD8CF"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Desirable</w:t>
            </w:r>
            <w:r w:rsidRPr="002779A4">
              <w:rPr>
                <w:rFonts w:ascii="Arial" w:eastAsia="Times New Roman" w:hAnsi="Arial" w:cs="Arial"/>
                <w:color w:val="FFFFFF"/>
                <w:sz w:val="24"/>
                <w:szCs w:val="24"/>
                <w:lang w:eastAsia="en-GB"/>
              </w:rPr>
              <w:t> </w:t>
            </w:r>
          </w:p>
          <w:p w14:paraId="52E6510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r>
      <w:tr w:rsidR="002779A4" w:rsidRPr="002779A4" w14:paraId="575CF8BF"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27662E79" w14:textId="7D26A24D"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Recognised Social Work Qualification.</w:t>
            </w:r>
          </w:p>
        </w:tc>
        <w:tc>
          <w:tcPr>
            <w:tcW w:w="1260" w:type="dxa"/>
            <w:tcBorders>
              <w:top w:val="single" w:sz="6" w:space="0" w:color="auto"/>
              <w:left w:val="single" w:sz="6" w:space="0" w:color="auto"/>
              <w:bottom w:val="single" w:sz="6" w:space="0" w:color="auto"/>
              <w:right w:val="single" w:sz="6" w:space="0" w:color="auto"/>
            </w:tcBorders>
            <w:hideMark/>
          </w:tcPr>
          <w:p w14:paraId="1611AE94" w14:textId="4A86B2C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3F631658" w14:textId="2C852594"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682DE8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24BF9BDE" w14:textId="5C4FD18B"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Registration with Social Work England.</w:t>
            </w:r>
          </w:p>
        </w:tc>
        <w:tc>
          <w:tcPr>
            <w:tcW w:w="1260" w:type="dxa"/>
            <w:tcBorders>
              <w:top w:val="single" w:sz="6" w:space="0" w:color="auto"/>
              <w:left w:val="single" w:sz="6" w:space="0" w:color="auto"/>
              <w:bottom w:val="single" w:sz="6" w:space="0" w:color="auto"/>
              <w:right w:val="single" w:sz="6" w:space="0" w:color="auto"/>
            </w:tcBorders>
            <w:hideMark/>
          </w:tcPr>
          <w:p w14:paraId="65CB5D60" w14:textId="0AFF7BD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45CA21E3" w14:textId="063E3E6C"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3705222"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159FAB73" w14:textId="15398FD6"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Management qualification.</w:t>
            </w:r>
          </w:p>
        </w:tc>
        <w:tc>
          <w:tcPr>
            <w:tcW w:w="1260" w:type="dxa"/>
            <w:tcBorders>
              <w:top w:val="single" w:sz="6" w:space="0" w:color="auto"/>
              <w:left w:val="single" w:sz="6" w:space="0" w:color="auto"/>
              <w:bottom w:val="single" w:sz="6" w:space="0" w:color="auto"/>
              <w:right w:val="single" w:sz="6" w:space="0" w:color="auto"/>
            </w:tcBorders>
            <w:hideMark/>
          </w:tcPr>
          <w:p w14:paraId="29811C7E" w14:textId="1CED76E0"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92ECCB6" w14:textId="5CF62758"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EBAADB8"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370BD165" w14:textId="3A60235E"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Extensive knowledge of adoption, permanence and children's social care legislation and practice.</w:t>
            </w:r>
          </w:p>
        </w:tc>
        <w:tc>
          <w:tcPr>
            <w:tcW w:w="1260" w:type="dxa"/>
            <w:tcBorders>
              <w:top w:val="single" w:sz="6" w:space="0" w:color="auto"/>
              <w:left w:val="single" w:sz="6" w:space="0" w:color="auto"/>
              <w:bottom w:val="single" w:sz="6" w:space="0" w:color="auto"/>
              <w:right w:val="single" w:sz="6" w:space="0" w:color="auto"/>
            </w:tcBorders>
            <w:hideMark/>
          </w:tcPr>
          <w:p w14:paraId="5B6CF106" w14:textId="6A504F1B"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D674B24" w14:textId="25F7AD7B"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508A2011"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5AA75F9B" w14:textId="4D11AE7F"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Knowledge of safeguarding principles and their practical application.</w:t>
            </w:r>
          </w:p>
        </w:tc>
        <w:tc>
          <w:tcPr>
            <w:tcW w:w="1260" w:type="dxa"/>
            <w:tcBorders>
              <w:top w:val="single" w:sz="6" w:space="0" w:color="auto"/>
              <w:left w:val="single" w:sz="6" w:space="0" w:color="auto"/>
              <w:bottom w:val="single" w:sz="6" w:space="0" w:color="auto"/>
              <w:right w:val="single" w:sz="6" w:space="0" w:color="auto"/>
            </w:tcBorders>
            <w:hideMark/>
          </w:tcPr>
          <w:p w14:paraId="620BAF93" w14:textId="29C70607"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55B7450" w14:textId="533EF2D0"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83AAD83"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5DFD0185" w14:textId="2140E253"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Knowledge of performance management systems and quality assurance frameworks.</w:t>
            </w:r>
          </w:p>
        </w:tc>
        <w:tc>
          <w:tcPr>
            <w:tcW w:w="1260" w:type="dxa"/>
            <w:tcBorders>
              <w:top w:val="single" w:sz="6" w:space="0" w:color="auto"/>
              <w:left w:val="single" w:sz="6" w:space="0" w:color="auto"/>
              <w:bottom w:val="single" w:sz="6" w:space="0" w:color="auto"/>
              <w:right w:val="single" w:sz="6" w:space="0" w:color="auto"/>
            </w:tcBorders>
            <w:hideMark/>
          </w:tcPr>
          <w:p w14:paraId="4E3020E2" w14:textId="30F5FF3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276A6894" w14:textId="684C98CD"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2E06059"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3E1F59D3" w14:textId="62B8B31D"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Understanding of management theory and organisational leadership.</w:t>
            </w:r>
          </w:p>
        </w:tc>
        <w:tc>
          <w:tcPr>
            <w:tcW w:w="1260" w:type="dxa"/>
            <w:tcBorders>
              <w:top w:val="single" w:sz="6" w:space="0" w:color="auto"/>
              <w:left w:val="single" w:sz="6" w:space="0" w:color="auto"/>
              <w:bottom w:val="single" w:sz="6" w:space="0" w:color="auto"/>
              <w:right w:val="single" w:sz="6" w:space="0" w:color="auto"/>
            </w:tcBorders>
            <w:hideMark/>
          </w:tcPr>
          <w:p w14:paraId="53C5C852" w14:textId="5D8ED6AC"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65A2D55E" w14:textId="4BCE7B65"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0EF8AEE5"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64DD1111" w14:textId="55C28604"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Knowledge of evidence-based practice and service improvement methodologies.</w:t>
            </w:r>
          </w:p>
        </w:tc>
        <w:tc>
          <w:tcPr>
            <w:tcW w:w="1260" w:type="dxa"/>
            <w:tcBorders>
              <w:top w:val="single" w:sz="6" w:space="0" w:color="auto"/>
              <w:left w:val="single" w:sz="6" w:space="0" w:color="auto"/>
              <w:bottom w:val="single" w:sz="6" w:space="0" w:color="auto"/>
              <w:right w:val="single" w:sz="6" w:space="0" w:color="auto"/>
            </w:tcBorders>
            <w:hideMark/>
          </w:tcPr>
          <w:p w14:paraId="0FE4B81C" w14:textId="4B60B5A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477B21C" w14:textId="5825609E"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ED1EFD5"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755A4F0B" w14:textId="1B3C78BC" w:rsidR="002779A4"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Strategic leadership and organisational development.</w:t>
            </w:r>
          </w:p>
        </w:tc>
        <w:tc>
          <w:tcPr>
            <w:tcW w:w="1260" w:type="dxa"/>
            <w:tcBorders>
              <w:top w:val="single" w:sz="6" w:space="0" w:color="auto"/>
              <w:left w:val="single" w:sz="6" w:space="0" w:color="auto"/>
              <w:bottom w:val="single" w:sz="6" w:space="0" w:color="auto"/>
              <w:right w:val="single" w:sz="6" w:space="0" w:color="auto"/>
            </w:tcBorders>
            <w:hideMark/>
          </w:tcPr>
          <w:p w14:paraId="2497609E" w14:textId="2CF879E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E625E8B" w14:textId="536920A1"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E54B73" w:rsidRPr="002779A4" w14:paraId="7CF773B2"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5DB91DC5" w14:textId="05A54EB7"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Extensive knowledge of budget management and financial planning.</w:t>
            </w:r>
          </w:p>
        </w:tc>
        <w:tc>
          <w:tcPr>
            <w:tcW w:w="1260" w:type="dxa"/>
            <w:tcBorders>
              <w:top w:val="single" w:sz="6" w:space="0" w:color="auto"/>
              <w:left w:val="single" w:sz="6" w:space="0" w:color="auto"/>
              <w:bottom w:val="single" w:sz="6" w:space="0" w:color="auto"/>
              <w:right w:val="single" w:sz="6" w:space="0" w:color="auto"/>
            </w:tcBorders>
          </w:tcPr>
          <w:p w14:paraId="21B7FD8A" w14:textId="3EAD3331"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2A864AFC"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1372DB01"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6C19A929" w14:textId="4BB585F0"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Performance analysis and use of data to improve services.</w:t>
            </w:r>
          </w:p>
        </w:tc>
        <w:tc>
          <w:tcPr>
            <w:tcW w:w="1260" w:type="dxa"/>
            <w:tcBorders>
              <w:top w:val="single" w:sz="6" w:space="0" w:color="auto"/>
              <w:left w:val="single" w:sz="6" w:space="0" w:color="auto"/>
              <w:bottom w:val="single" w:sz="6" w:space="0" w:color="auto"/>
              <w:right w:val="single" w:sz="6" w:space="0" w:color="auto"/>
            </w:tcBorders>
          </w:tcPr>
          <w:p w14:paraId="2F7B8D18" w14:textId="1163D9F4"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31E0ADA8"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55BCECF5"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7C1815D5" w14:textId="6E60667F"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Building successful partnerships across organisational boundaries.</w:t>
            </w:r>
          </w:p>
        </w:tc>
        <w:tc>
          <w:tcPr>
            <w:tcW w:w="1260" w:type="dxa"/>
            <w:tcBorders>
              <w:top w:val="single" w:sz="6" w:space="0" w:color="auto"/>
              <w:left w:val="single" w:sz="6" w:space="0" w:color="auto"/>
              <w:bottom w:val="single" w:sz="6" w:space="0" w:color="auto"/>
              <w:right w:val="single" w:sz="6" w:space="0" w:color="auto"/>
            </w:tcBorders>
          </w:tcPr>
          <w:p w14:paraId="430A9606" w14:textId="4ED66169"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082A3196"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329E270E"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32A74E23" w14:textId="0D330FBF"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Workforce leadership, supervision and staff development,</w:t>
            </w:r>
          </w:p>
        </w:tc>
        <w:tc>
          <w:tcPr>
            <w:tcW w:w="1260" w:type="dxa"/>
            <w:tcBorders>
              <w:top w:val="single" w:sz="6" w:space="0" w:color="auto"/>
              <w:left w:val="single" w:sz="6" w:space="0" w:color="auto"/>
              <w:bottom w:val="single" w:sz="6" w:space="0" w:color="auto"/>
              <w:right w:val="single" w:sz="6" w:space="0" w:color="auto"/>
            </w:tcBorders>
          </w:tcPr>
          <w:p w14:paraId="576D6F74" w14:textId="4651E54C"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1C598DB5"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31E91B2D"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4ACAFAA7" w14:textId="16B25706"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Influencing, negotiation and stakeholder engagement.</w:t>
            </w:r>
          </w:p>
        </w:tc>
        <w:tc>
          <w:tcPr>
            <w:tcW w:w="1260" w:type="dxa"/>
            <w:tcBorders>
              <w:top w:val="single" w:sz="6" w:space="0" w:color="auto"/>
              <w:left w:val="single" w:sz="6" w:space="0" w:color="auto"/>
              <w:bottom w:val="single" w:sz="6" w:space="0" w:color="auto"/>
              <w:right w:val="single" w:sz="6" w:space="0" w:color="auto"/>
            </w:tcBorders>
          </w:tcPr>
          <w:p w14:paraId="67FEAE3C" w14:textId="73FCDA5C"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306F1E45"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653BF200"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1DE0BEBF" w14:textId="2C57A870"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Excellent communication and presentation skills.</w:t>
            </w:r>
          </w:p>
        </w:tc>
        <w:tc>
          <w:tcPr>
            <w:tcW w:w="1260" w:type="dxa"/>
            <w:tcBorders>
              <w:top w:val="single" w:sz="6" w:space="0" w:color="auto"/>
              <w:left w:val="single" w:sz="6" w:space="0" w:color="auto"/>
              <w:bottom w:val="single" w:sz="6" w:space="0" w:color="auto"/>
              <w:right w:val="single" w:sz="6" w:space="0" w:color="auto"/>
            </w:tcBorders>
          </w:tcPr>
          <w:p w14:paraId="5202727D" w14:textId="793B9D61"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42EEFBBA"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2F00D72D"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76831875" w14:textId="5206CBAD" w:rsidR="00E54B73" w:rsidRPr="001D449C" w:rsidRDefault="001D449C" w:rsidP="002779A4">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Significant experience of adoption and permanency services.</w:t>
            </w:r>
          </w:p>
        </w:tc>
        <w:tc>
          <w:tcPr>
            <w:tcW w:w="1260" w:type="dxa"/>
            <w:tcBorders>
              <w:top w:val="single" w:sz="6" w:space="0" w:color="auto"/>
              <w:left w:val="single" w:sz="6" w:space="0" w:color="auto"/>
              <w:bottom w:val="single" w:sz="6" w:space="0" w:color="auto"/>
              <w:right w:val="single" w:sz="6" w:space="0" w:color="auto"/>
            </w:tcBorders>
          </w:tcPr>
          <w:p w14:paraId="1E4E4966" w14:textId="3FF34DCF"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3C62A280"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1D449C" w:rsidRPr="002779A4" w14:paraId="708251F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4CEBA92D" w14:textId="6135F970" w:rsidR="001D449C" w:rsidRPr="001D449C" w:rsidRDefault="001D449C" w:rsidP="001D449C">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Experience working within statutory children's services.</w:t>
            </w:r>
          </w:p>
        </w:tc>
        <w:tc>
          <w:tcPr>
            <w:tcW w:w="1260" w:type="dxa"/>
            <w:tcBorders>
              <w:top w:val="single" w:sz="6" w:space="0" w:color="auto"/>
              <w:left w:val="single" w:sz="6" w:space="0" w:color="auto"/>
              <w:bottom w:val="single" w:sz="6" w:space="0" w:color="auto"/>
              <w:right w:val="single" w:sz="6" w:space="0" w:color="auto"/>
            </w:tcBorders>
          </w:tcPr>
          <w:p w14:paraId="07C612D8" w14:textId="6820E5BB"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54CDA6BC" w14:textId="1F06BF3B"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p>
        </w:tc>
      </w:tr>
      <w:tr w:rsidR="001D449C" w:rsidRPr="002779A4" w14:paraId="2045CE4D"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081DDA64" w14:textId="66422104" w:rsidR="001D449C" w:rsidRPr="001D449C" w:rsidRDefault="001D449C" w:rsidP="001D449C">
            <w:pPr>
              <w:spacing w:after="0" w:line="240" w:lineRule="auto"/>
              <w:textAlignment w:val="baseline"/>
              <w:rPr>
                <w:rFonts w:ascii="Arial" w:eastAsia="Times New Roman" w:hAnsi="Arial" w:cs="Arial"/>
                <w:sz w:val="24"/>
                <w:szCs w:val="24"/>
                <w:lang w:eastAsia="en-GB"/>
              </w:rPr>
            </w:pPr>
            <w:r w:rsidRPr="001D449C">
              <w:rPr>
                <w:rFonts w:ascii="Arial" w:eastAsia="Times New Roman" w:hAnsi="Arial" w:cs="Arial"/>
                <w:sz w:val="24"/>
                <w:szCs w:val="24"/>
                <w:lang w:eastAsia="en-GB"/>
              </w:rPr>
              <w:t>Experience of leading teams and supervising staff.</w:t>
            </w:r>
          </w:p>
        </w:tc>
        <w:tc>
          <w:tcPr>
            <w:tcW w:w="1260" w:type="dxa"/>
            <w:tcBorders>
              <w:top w:val="single" w:sz="6" w:space="0" w:color="auto"/>
              <w:left w:val="single" w:sz="6" w:space="0" w:color="auto"/>
              <w:bottom w:val="single" w:sz="6" w:space="0" w:color="auto"/>
              <w:right w:val="single" w:sz="6" w:space="0" w:color="auto"/>
            </w:tcBorders>
          </w:tcPr>
          <w:p w14:paraId="7C4FDA88" w14:textId="511A1CFC"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1E7F9A0E" w14:textId="60E2FE51" w:rsidR="001D449C" w:rsidRPr="00E54B73" w:rsidRDefault="001D449C" w:rsidP="001D449C">
            <w:pPr>
              <w:spacing w:after="0" w:line="240" w:lineRule="auto"/>
              <w:jc w:val="center"/>
              <w:textAlignment w:val="baseline"/>
              <w:rPr>
                <w:rFonts w:ascii="Wingdings 2" w:eastAsia="Times New Roman" w:hAnsi="Wingdings 2" w:cs="Segoe UI"/>
                <w:sz w:val="24"/>
                <w:szCs w:val="24"/>
                <w:lang w:eastAsia="en-GB"/>
              </w:rPr>
            </w:pPr>
          </w:p>
        </w:tc>
      </w:tr>
      <w:tr w:rsidR="001D449C" w:rsidRPr="002779A4" w14:paraId="5BF6FD84"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00476212" w14:textId="63743F98" w:rsidR="001D449C" w:rsidRPr="001D449C" w:rsidRDefault="001D449C" w:rsidP="001D449C">
            <w:pPr>
              <w:spacing w:after="0"/>
              <w:rPr>
                <w:rFonts w:ascii="Arial" w:eastAsia="Times New Roman" w:hAnsi="Arial" w:cs="Arial"/>
                <w:sz w:val="24"/>
                <w:szCs w:val="24"/>
                <w:lang w:eastAsia="en-GB"/>
              </w:rPr>
            </w:pPr>
            <w:r w:rsidRPr="001D449C">
              <w:rPr>
                <w:rFonts w:ascii="Arial" w:eastAsia="Times New Roman" w:hAnsi="Arial" w:cs="Arial"/>
                <w:sz w:val="24"/>
                <w:szCs w:val="24"/>
                <w:lang w:eastAsia="en-GB"/>
              </w:rPr>
              <w:t xml:space="preserve">Experience of service development, transformation and partnership working. </w:t>
            </w:r>
          </w:p>
        </w:tc>
        <w:tc>
          <w:tcPr>
            <w:tcW w:w="1260" w:type="dxa"/>
            <w:tcBorders>
              <w:top w:val="single" w:sz="6" w:space="0" w:color="auto"/>
              <w:left w:val="single" w:sz="6" w:space="0" w:color="auto"/>
              <w:bottom w:val="single" w:sz="6" w:space="0" w:color="auto"/>
              <w:right w:val="single" w:sz="6" w:space="0" w:color="auto"/>
            </w:tcBorders>
          </w:tcPr>
          <w:p w14:paraId="4D89ED6F" w14:textId="71D6D885"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3F668B33" w14:textId="7F4358FE"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p>
        </w:tc>
      </w:tr>
      <w:tr w:rsidR="001D449C" w:rsidRPr="002779A4" w14:paraId="1472A3A7"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28047BBA" w14:textId="32E67EA0" w:rsidR="001D449C" w:rsidRPr="001D449C" w:rsidRDefault="001F396C" w:rsidP="001D449C">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Experience of working in a strategic service development role</w:t>
            </w:r>
          </w:p>
        </w:tc>
        <w:tc>
          <w:tcPr>
            <w:tcW w:w="1260" w:type="dxa"/>
            <w:tcBorders>
              <w:top w:val="single" w:sz="6" w:space="0" w:color="auto"/>
              <w:left w:val="single" w:sz="6" w:space="0" w:color="auto"/>
              <w:bottom w:val="single" w:sz="6" w:space="0" w:color="auto"/>
              <w:right w:val="single" w:sz="6" w:space="0" w:color="auto"/>
            </w:tcBorders>
          </w:tcPr>
          <w:p w14:paraId="4F0B55AD" w14:textId="4B14E66D"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00E2B627" w14:textId="5FF23B55"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r w:rsidR="001D449C" w:rsidRPr="002779A4" w14:paraId="5D593AF9"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069B2923" w14:textId="3A5372D7" w:rsidR="001D449C" w:rsidRPr="001D449C" w:rsidRDefault="001F396C" w:rsidP="001D449C">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A leadership qualification </w:t>
            </w:r>
          </w:p>
        </w:tc>
        <w:tc>
          <w:tcPr>
            <w:tcW w:w="1260" w:type="dxa"/>
            <w:tcBorders>
              <w:top w:val="single" w:sz="6" w:space="0" w:color="auto"/>
              <w:left w:val="single" w:sz="6" w:space="0" w:color="auto"/>
              <w:bottom w:val="single" w:sz="6" w:space="0" w:color="auto"/>
              <w:right w:val="single" w:sz="6" w:space="0" w:color="auto"/>
            </w:tcBorders>
          </w:tcPr>
          <w:p w14:paraId="0985DA31" w14:textId="77777777" w:rsidR="001D449C" w:rsidRPr="00E54B73" w:rsidRDefault="001D449C" w:rsidP="001D449C">
            <w:pPr>
              <w:spacing w:after="0" w:line="240" w:lineRule="auto"/>
              <w:jc w:val="center"/>
              <w:textAlignment w:val="baseline"/>
              <w:rPr>
                <w:rFonts w:ascii="Wingdings 2" w:eastAsia="Times New Roman" w:hAnsi="Wingdings 2" w:cs="Segoe UI"/>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6F103F4C" w14:textId="6ADB0784"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r w:rsidR="001D449C" w:rsidRPr="002779A4" w14:paraId="0225B12D"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1DE00172" w14:textId="7F3C7144" w:rsidR="001D449C" w:rsidRPr="001D449C" w:rsidRDefault="001F396C" w:rsidP="001D449C">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lastRenderedPageBreak/>
              <w:t>Experience of leadership in a regional setting</w:t>
            </w:r>
          </w:p>
        </w:tc>
        <w:tc>
          <w:tcPr>
            <w:tcW w:w="1260" w:type="dxa"/>
            <w:tcBorders>
              <w:top w:val="single" w:sz="6" w:space="0" w:color="auto"/>
              <w:left w:val="single" w:sz="6" w:space="0" w:color="auto"/>
              <w:bottom w:val="single" w:sz="6" w:space="0" w:color="auto"/>
              <w:right w:val="single" w:sz="6" w:space="0" w:color="auto"/>
            </w:tcBorders>
          </w:tcPr>
          <w:p w14:paraId="35A42870" w14:textId="77777777" w:rsidR="001D449C" w:rsidRPr="00E54B73" w:rsidRDefault="001D449C" w:rsidP="001D449C">
            <w:pPr>
              <w:spacing w:after="0" w:line="240" w:lineRule="auto"/>
              <w:jc w:val="center"/>
              <w:textAlignment w:val="baseline"/>
              <w:rPr>
                <w:rFonts w:ascii="Wingdings 2" w:eastAsia="Times New Roman" w:hAnsi="Wingdings 2" w:cs="Segoe UI"/>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75B0291A" w14:textId="6FBC3269"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r w:rsidR="001D449C" w:rsidRPr="002779A4" w14:paraId="7CDE6B22"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0A3F57C3" w14:textId="5D7280FC" w:rsidR="001D449C" w:rsidRPr="001D449C" w:rsidRDefault="001F396C" w:rsidP="001D449C">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Experience of leading OFSTED inspections</w:t>
            </w:r>
          </w:p>
        </w:tc>
        <w:tc>
          <w:tcPr>
            <w:tcW w:w="1260" w:type="dxa"/>
            <w:tcBorders>
              <w:top w:val="single" w:sz="6" w:space="0" w:color="auto"/>
              <w:left w:val="single" w:sz="6" w:space="0" w:color="auto"/>
              <w:bottom w:val="single" w:sz="6" w:space="0" w:color="auto"/>
              <w:right w:val="single" w:sz="6" w:space="0" w:color="auto"/>
            </w:tcBorders>
          </w:tcPr>
          <w:p w14:paraId="3B167928" w14:textId="2EC15CE1"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6832B88A" w14:textId="21E6CFDF" w:rsidR="001D449C" w:rsidRPr="00E54B73" w:rsidRDefault="001D449C" w:rsidP="001D449C">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bl>
    <w:p w14:paraId="7C47AC14" w14:textId="77777777" w:rsidR="001670B6" w:rsidRPr="0053505E" w:rsidRDefault="001670B6" w:rsidP="00DB583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1ACF6624">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3"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rsidTr="1ACF6624">
        <w:tc>
          <w:tcPr>
            <w:tcW w:w="10528" w:type="dxa"/>
          </w:tcPr>
          <w:p w14:paraId="085CE49B" w14:textId="77777777" w:rsidR="00393DD3" w:rsidRPr="0053505E" w:rsidRDefault="00393DD3" w:rsidP="00393DD3">
            <w:pPr>
              <w:pStyle w:val="BulletLevel1KF"/>
              <w:spacing w:after="80"/>
              <w:ind w:left="720"/>
              <w:jc w:val="both"/>
              <w:rPr>
                <w:rFonts w:ascii="Arial" w:hAnsi="Arial" w:cs="Arial"/>
                <w:sz w:val="24"/>
                <w:szCs w:val="24"/>
              </w:rPr>
            </w:pPr>
          </w:p>
          <w:p w14:paraId="273070F9" w14:textId="1BCA6218" w:rsidR="00393DD3" w:rsidRPr="0053505E" w:rsidRDefault="00393DD3" w:rsidP="005D6AEC">
            <w:pPr>
              <w:pStyle w:val="BulletLevel1KF"/>
              <w:numPr>
                <w:ilvl w:val="0"/>
                <w:numId w:val="1"/>
              </w:numPr>
              <w:spacing w:after="80"/>
              <w:jc w:val="both"/>
              <w:rPr>
                <w:rFonts w:ascii="Arial" w:hAnsi="Arial" w:cs="Arial"/>
                <w:sz w:val="24"/>
                <w:szCs w:val="24"/>
              </w:rPr>
            </w:pPr>
            <w:r w:rsidRPr="1ACF6624">
              <w:rPr>
                <w:rFonts w:ascii="Arial" w:hAnsi="Arial" w:cs="Arial"/>
                <w:sz w:val="24"/>
                <w:szCs w:val="24"/>
              </w:rPr>
              <w:t xml:space="preserve">The post </w:t>
            </w:r>
            <w:r w:rsidR="00CE61F2" w:rsidRPr="1ACF6624">
              <w:rPr>
                <w:rFonts w:ascii="Arial" w:hAnsi="Arial" w:cs="Arial"/>
                <w:sz w:val="24"/>
                <w:szCs w:val="24"/>
              </w:rPr>
              <w:t xml:space="preserve">is </w:t>
            </w:r>
            <w:r w:rsidRPr="1ACF6624">
              <w:rPr>
                <w:rFonts w:ascii="Arial" w:hAnsi="Arial" w:cs="Arial"/>
                <w:sz w:val="24"/>
                <w:szCs w:val="24"/>
              </w:rPr>
              <w:t>not</w:t>
            </w:r>
            <w:r w:rsidRPr="1ACF6624">
              <w:rPr>
                <w:rFonts w:ascii="Arial" w:hAnsi="Arial" w:cs="Arial"/>
                <w:i/>
                <w:iCs/>
                <w:sz w:val="24"/>
                <w:szCs w:val="24"/>
              </w:rPr>
              <w:t xml:space="preserve"> </w:t>
            </w:r>
            <w:r w:rsidRPr="1ACF6624">
              <w:rPr>
                <w:rFonts w:ascii="Arial" w:hAnsi="Arial" w:cs="Arial"/>
                <w:sz w:val="24"/>
                <w:szCs w:val="24"/>
              </w:rPr>
              <w:t>politically restricted.</w:t>
            </w:r>
          </w:p>
          <w:p w14:paraId="086AD488" w14:textId="61090685" w:rsidR="00393DD3" w:rsidRPr="00235EEF" w:rsidRDefault="00393DD3" w:rsidP="005D6AEC">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Enhanced</w:t>
            </w:r>
            <w:r w:rsidR="00235EEF" w:rsidRPr="00235EEF">
              <w:rPr>
                <w:rFonts w:ascii="Arial" w:hAnsi="Arial" w:cs="Arial"/>
                <w:sz w:val="24"/>
                <w:szCs w:val="24"/>
              </w:rPr>
              <w:t xml:space="preserve"> </w:t>
            </w:r>
            <w:r w:rsidR="006A4DC0">
              <w:rPr>
                <w:rFonts w:ascii="Arial" w:hAnsi="Arial" w:cs="Arial"/>
                <w:sz w:val="24"/>
                <w:szCs w:val="24"/>
              </w:rPr>
              <w:t xml:space="preserve">DBS </w:t>
            </w:r>
            <w:r w:rsidRPr="00235EEF">
              <w:rPr>
                <w:rFonts w:ascii="Arial" w:hAnsi="Arial" w:cs="Arial"/>
                <w:sz w:val="24"/>
                <w:szCs w:val="24"/>
              </w:rPr>
              <w:t>check with Barring List is required</w:t>
            </w:r>
            <w:r w:rsidR="006A4DC0">
              <w:rPr>
                <w:rFonts w:ascii="Arial" w:hAnsi="Arial" w:cs="Arial"/>
                <w:sz w:val="24"/>
                <w:szCs w:val="24"/>
              </w:rPr>
              <w:t xml:space="preserve"> </w:t>
            </w:r>
          </w:p>
          <w:p w14:paraId="6B69D44D" w14:textId="215C724B"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Requirement to travel across the Regional Adoption Agency footprint and attend meetings at a variety of locations. </w:t>
            </w:r>
          </w:p>
          <w:p w14:paraId="3B65A279" w14:textId="606AD959"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Requirement to provide cover for colleagues and managers where appropriate. </w:t>
            </w:r>
          </w:p>
          <w:p w14:paraId="19035A0D" w14:textId="696610FE"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Ability to work flexibly, including occasional evenings and attendance at adoption panels, events or meetings outside normal office hours. </w:t>
            </w:r>
          </w:p>
          <w:p w14:paraId="5F88C96A" w14:textId="5E4C1376"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Participation in management duty arrangements as required. </w:t>
            </w:r>
          </w:p>
          <w:p w14:paraId="2E51641A" w14:textId="2373FF32"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Commitment to ongoing professional development and mandatory training.  </w:t>
            </w:r>
          </w:p>
          <w:p w14:paraId="78DEBBC1" w14:textId="10D81AEC" w:rsidR="00D3228C" w:rsidRPr="00D3228C" w:rsidRDefault="00D3228C" w:rsidP="00D3228C">
            <w:pPr>
              <w:pStyle w:val="BulletLevel1KF"/>
              <w:numPr>
                <w:ilvl w:val="0"/>
                <w:numId w:val="1"/>
              </w:numPr>
              <w:spacing w:after="80"/>
              <w:jc w:val="both"/>
              <w:rPr>
                <w:rFonts w:ascii="Arial" w:hAnsi="Arial" w:cs="Arial"/>
                <w:sz w:val="24"/>
                <w:szCs w:val="24"/>
              </w:rPr>
            </w:pPr>
            <w:r w:rsidRPr="00D3228C">
              <w:rPr>
                <w:rFonts w:ascii="Arial" w:hAnsi="Arial" w:cs="Arial"/>
                <w:sz w:val="24"/>
                <w:szCs w:val="24"/>
              </w:rPr>
              <w:t xml:space="preserve">Contractual base as detailed on contract, but you are able to work on a flexible basis in line with our Agile Working Policy.  </w:t>
            </w:r>
          </w:p>
          <w:p w14:paraId="218E0B46" w14:textId="13D5DAF2" w:rsidR="00CE61F2" w:rsidRPr="0053505E" w:rsidRDefault="00D3228C" w:rsidP="00D3228C">
            <w:pPr>
              <w:pStyle w:val="BulletLevel1KF"/>
              <w:numPr>
                <w:ilvl w:val="0"/>
                <w:numId w:val="1"/>
              </w:numPr>
              <w:spacing w:after="80" w:line="259" w:lineRule="auto"/>
              <w:jc w:val="both"/>
              <w:rPr>
                <w:rFonts w:ascii="Arial" w:hAnsi="Arial" w:cs="Arial"/>
                <w:sz w:val="24"/>
                <w:szCs w:val="24"/>
              </w:rPr>
            </w:pPr>
            <w:r w:rsidRPr="00D3228C">
              <w:rPr>
                <w:rFonts w:ascii="Arial" w:hAnsi="Arial" w:cs="Arial"/>
                <w:sz w:val="24"/>
                <w:szCs w:val="24"/>
              </w:rPr>
              <w:t>Able to travel across the county and work from various office locations within the county.</w:t>
            </w:r>
            <w:r w:rsidR="00CE61F2" w:rsidRPr="0053505E">
              <w:rPr>
                <w:rFonts w:ascii="Arial" w:hAnsi="Arial" w:cs="Arial"/>
                <w:sz w:val="24"/>
                <w:szCs w:val="24"/>
              </w:rPr>
              <w:t>.</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3"/>
      <w:tr w:rsidR="00393DD3" w:rsidRPr="0053505E" w14:paraId="0EC5050B" w14:textId="77777777" w:rsidTr="1ACF6624">
        <w:tc>
          <w:tcPr>
            <w:tcW w:w="10528" w:type="dxa"/>
            <w:shd w:val="clear" w:color="auto" w:fill="1F4E79" w:themeFill="accent5" w:themeFillShade="80"/>
          </w:tcPr>
          <w:p w14:paraId="363AF490" w14:textId="448C4418"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p>
        </w:tc>
      </w:tr>
      <w:tr w:rsidR="00393DD3" w:rsidRPr="0053505E" w14:paraId="63805DEF" w14:textId="77777777" w:rsidTr="1ACF6624">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4034AB2E"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306C1E3C" w14:textId="6184B00D" w:rsidR="00D3228C" w:rsidRPr="00D4158B" w:rsidRDefault="00D3228C" w:rsidP="00D4158B">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0"/>
        <w:gridCol w:w="4335"/>
        <w:gridCol w:w="570"/>
        <w:gridCol w:w="5025"/>
      </w:tblGrid>
      <w:tr w:rsidR="00D3228C" w:rsidRPr="00D3228C" w14:paraId="5A8CCCF7"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3ED0A6EF"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65A0EF12"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Provision of personal care on a regular basis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6A0073FB"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2E6E5A59"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Driving HGV or LGV for work   </w:t>
            </w:r>
          </w:p>
        </w:tc>
      </w:tr>
      <w:tr w:rsidR="00D3228C" w:rsidRPr="00D3228C" w14:paraId="04BDB139"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66A0084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24698E5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Regular manual handling (which includes assisting, manoeuvring, pushing and pulling) of people (including pupils) or objects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00875D15"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640A933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3228C" w:rsidRPr="00D3228C" w14:paraId="7625F961"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C447E4B"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6AADF1F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Working at height/ using ladders on a regular/ repetitive basis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2E2962BC"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04BD8863"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Restricted postural change – prolonged sitting   </w:t>
            </w:r>
          </w:p>
        </w:tc>
      </w:tr>
      <w:tr w:rsidR="00D3228C" w:rsidRPr="00D3228C" w14:paraId="61F12AC6"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29DD0004"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1E566402"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Lone working on a regular basis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347704C"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16AC101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Restricted postural change – prolonged standing   </w:t>
            </w:r>
          </w:p>
        </w:tc>
      </w:tr>
      <w:tr w:rsidR="00D3228C" w:rsidRPr="00D3228C" w14:paraId="6A691CC8"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C02DC85"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14D2DE6B"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Night work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8AB6B56"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6341B27C"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Regular/repetitive bending/ squatting/ kneeling/crouching   </w:t>
            </w:r>
          </w:p>
        </w:tc>
      </w:tr>
      <w:tr w:rsidR="00D3228C" w:rsidRPr="00D3228C" w14:paraId="50FE4A4B"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5D820769"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6063306B"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Rotating shift work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58455A94"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77B0B435"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Manual cleaning/ domestic duties   </w:t>
            </w:r>
          </w:p>
        </w:tc>
      </w:tr>
      <w:tr w:rsidR="00D3228C" w:rsidRPr="00D3228C" w14:paraId="53D5BC00"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4674EE98"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0EF224C6"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Working on/ or near a road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A797474"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20756CA5"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Regular work outdoors   </w:t>
            </w:r>
          </w:p>
        </w:tc>
      </w:tr>
      <w:tr w:rsidR="00D3228C" w:rsidRPr="00D3228C" w14:paraId="575F31DC"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499A1F78"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38B625C5"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Significant use of computers (display screen equipment)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3ED3D4FA"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5F9E4F90"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with vulnerable children or vulnerable adults   </w:t>
            </w:r>
          </w:p>
        </w:tc>
      </w:tr>
      <w:tr w:rsidR="00D3228C" w:rsidRPr="00D3228C" w14:paraId="1D5C9240"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A08A9FF"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396E9D1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Undertaking repetitive tasks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638E3694"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61D0ABD2"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Working with challenging behaviours   </w:t>
            </w:r>
          </w:p>
        </w:tc>
      </w:tr>
      <w:tr w:rsidR="00D3228C" w:rsidRPr="00D3228C" w14:paraId="35027134"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0363578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15209076"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Continual telephone use (call centres)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1D52B2DF"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08A4CAB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Regular work with skin irritants/ allergens   </w:t>
            </w:r>
          </w:p>
        </w:tc>
      </w:tr>
      <w:tr w:rsidR="00D3228C" w:rsidRPr="00D3228C" w14:paraId="182FB117"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39BDA8B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3BFF3420"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requiring hearing protection (exposure to noise above action levels)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487F84D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5F1733EB"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Regular work with respiratory irritants/ allergens (exposure to dust, fumes, chemicals, fibres)   </w:t>
            </w:r>
          </w:p>
        </w:tc>
      </w:tr>
      <w:tr w:rsidR="00D3228C" w:rsidRPr="00D3228C" w14:paraId="32CCB5D4"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8A9765A"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lastRenderedPageBreak/>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182E40FA"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requiring respirators or masks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417F680C"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t>
            </w:r>
            <w:r w:rsidRPr="00D3228C">
              <w:rPr>
                <w:rFonts w:ascii="Segoe UI Symbol" w:eastAsia="Times New Roman" w:hAnsi="Segoe UI Symbol" w:cs="Segoe UI"/>
                <w:sz w:val="20"/>
                <w:szCs w:val="20"/>
                <w:lang w:eastAsia="en-GB"/>
              </w:rPr>
              <w:t>☐</w:t>
            </w:r>
            <w:r w:rsidRPr="00D3228C">
              <w:rPr>
                <w:rFonts w:ascii="Arial" w:eastAsia="Times New Roman" w:hAnsi="Arial" w:cs="Arial"/>
                <w:sz w:val="20"/>
                <w:szCs w:val="20"/>
                <w:lang w:eastAsia="en-GB"/>
              </w:rPr>
              <w:t>​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4FC77B29"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with vibrating tools/ machinery   </w:t>
            </w:r>
          </w:p>
        </w:tc>
      </w:tr>
      <w:tr w:rsidR="00D3228C" w:rsidRPr="00D3228C" w14:paraId="7FA17FD6"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2684900"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​​X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25C56DAD"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involving food handling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220D563F"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74B284E7"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Work with waste, refuse   </w:t>
            </w:r>
          </w:p>
        </w:tc>
      </w:tr>
      <w:tr w:rsidR="00D3228C" w:rsidRPr="00D3228C" w14:paraId="540CCBFE"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71B22090"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4335" w:type="dxa"/>
            <w:tcBorders>
              <w:top w:val="single" w:sz="6" w:space="0" w:color="BFBFBF"/>
              <w:left w:val="single" w:sz="6" w:space="0" w:color="BFBFBF"/>
              <w:bottom w:val="single" w:sz="6" w:space="0" w:color="BFBFBF"/>
              <w:right w:val="single" w:sz="6" w:space="0" w:color="BFBFBF"/>
            </w:tcBorders>
            <w:shd w:val="clear" w:color="auto" w:fill="FFFFFF"/>
            <w:hideMark/>
          </w:tcPr>
          <w:p w14:paraId="59981CD6"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Potential exposure to blood or bodily fluids   </w:t>
            </w:r>
          </w:p>
        </w:tc>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3B97269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​​X  </w:t>
            </w:r>
          </w:p>
        </w:tc>
        <w:tc>
          <w:tcPr>
            <w:tcW w:w="5010" w:type="dxa"/>
            <w:tcBorders>
              <w:top w:val="single" w:sz="6" w:space="0" w:color="BFBFBF"/>
              <w:left w:val="single" w:sz="6" w:space="0" w:color="BFBFBF"/>
              <w:bottom w:val="single" w:sz="6" w:space="0" w:color="BFBFBF"/>
              <w:right w:val="single" w:sz="6" w:space="0" w:color="BFBFBF"/>
            </w:tcBorders>
            <w:shd w:val="clear" w:color="auto" w:fill="FFFFFF"/>
            <w:hideMark/>
          </w:tcPr>
          <w:p w14:paraId="30AF66F0"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Face-to-face contact with members of the public   </w:t>
            </w:r>
          </w:p>
        </w:tc>
      </w:tr>
      <w:tr w:rsidR="00D3228C" w:rsidRPr="00D3228C" w14:paraId="69B87B3B" w14:textId="77777777">
        <w:trPr>
          <w:trHeight w:val="330"/>
        </w:trPr>
        <w:tc>
          <w:tcPr>
            <w:tcW w:w="570" w:type="dxa"/>
            <w:tcBorders>
              <w:top w:val="single" w:sz="6" w:space="0" w:color="BFBFBF"/>
              <w:left w:val="single" w:sz="6" w:space="0" w:color="BFBFBF"/>
              <w:bottom w:val="single" w:sz="6" w:space="0" w:color="BFBFBF"/>
              <w:right w:val="single" w:sz="6" w:space="0" w:color="BFBFBF"/>
            </w:tcBorders>
            <w:shd w:val="clear" w:color="auto" w:fill="FFFFFF"/>
            <w:hideMark/>
          </w:tcPr>
          <w:p w14:paraId="09FAC211"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lang w:eastAsia="en-GB"/>
              </w:rPr>
              <w:t>​​</w:t>
            </w:r>
            <w:r w:rsidRPr="00D3228C">
              <w:rPr>
                <w:rFonts w:ascii="Segoe UI Symbol" w:eastAsia="Times New Roman" w:hAnsi="Segoe UI Symbol" w:cs="Segoe UI"/>
                <w:lang w:eastAsia="en-GB"/>
              </w:rPr>
              <w:t>☐</w:t>
            </w:r>
            <w:r w:rsidRPr="00D3228C">
              <w:rPr>
                <w:rFonts w:ascii="Arial" w:eastAsia="Times New Roman" w:hAnsi="Arial" w:cs="Arial"/>
                <w:lang w:eastAsia="en-GB"/>
              </w:rPr>
              <w:t>​   </w:t>
            </w:r>
          </w:p>
        </w:tc>
        <w:tc>
          <w:tcPr>
            <w:tcW w:w="9930" w:type="dxa"/>
            <w:gridSpan w:val="3"/>
            <w:tcBorders>
              <w:top w:val="single" w:sz="6" w:space="0" w:color="BFBFBF"/>
              <w:left w:val="single" w:sz="6" w:space="0" w:color="BFBFBF"/>
              <w:bottom w:val="single" w:sz="6" w:space="0" w:color="BFBFBF"/>
              <w:right w:val="single" w:sz="6" w:space="0" w:color="BFBFBF"/>
            </w:tcBorders>
            <w:shd w:val="clear" w:color="auto" w:fill="FFFFFF"/>
            <w:hideMark/>
          </w:tcPr>
          <w:p w14:paraId="73F3C423" w14:textId="77777777" w:rsidR="00D3228C" w:rsidRPr="00D3228C" w:rsidRDefault="00D3228C" w:rsidP="00D3228C">
            <w:pPr>
              <w:spacing w:after="0" w:line="240" w:lineRule="auto"/>
              <w:textAlignment w:val="baseline"/>
              <w:rPr>
                <w:rFonts w:ascii="Segoe UI" w:eastAsia="Times New Roman" w:hAnsi="Segoe UI" w:cs="Segoe UI"/>
                <w:sz w:val="18"/>
                <w:szCs w:val="18"/>
                <w:lang w:eastAsia="en-GB"/>
              </w:rPr>
            </w:pPr>
            <w:r w:rsidRPr="00D3228C">
              <w:rPr>
                <w:rFonts w:ascii="Arial" w:eastAsia="Times New Roman" w:hAnsi="Arial" w:cs="Arial"/>
                <w:sz w:val="20"/>
                <w:szCs w:val="20"/>
                <w:lang w:eastAsia="en-GB"/>
              </w:rPr>
              <w:t>Other (please specify):    </w:t>
            </w:r>
          </w:p>
        </w:tc>
      </w:tr>
    </w:tbl>
    <w:p w14:paraId="366F20D3" w14:textId="6834108F" w:rsidR="00D4158B" w:rsidRPr="00D4158B" w:rsidRDefault="00D4158B" w:rsidP="00D4158B">
      <w:pPr>
        <w:spacing w:after="0" w:line="240" w:lineRule="auto"/>
        <w:textAlignment w:val="baseline"/>
        <w:rPr>
          <w:rFonts w:ascii="Segoe UI" w:eastAsia="Times New Roman" w:hAnsi="Segoe UI" w:cs="Segoe UI"/>
          <w:sz w:val="18"/>
          <w:szCs w:val="18"/>
          <w:lang w:eastAsia="en-GB"/>
        </w:rPr>
      </w:pPr>
    </w:p>
    <w:p w14:paraId="501853D9" w14:textId="77777777" w:rsidR="00D4158B" w:rsidRPr="00D823F0" w:rsidRDefault="00D4158B" w:rsidP="00FF2C81">
      <w:pPr>
        <w:spacing w:before="240"/>
        <w:jc w:val="both"/>
        <w:rPr>
          <w:rFonts w:ascii="Arial" w:hAnsi="Arial" w:cs="Arial"/>
          <w:b/>
          <w:bCs/>
        </w:rPr>
      </w:pPr>
    </w:p>
    <w:sectPr w:rsidR="00D4158B" w:rsidRPr="00D823F0"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F6BE" w14:textId="77777777" w:rsidR="00954D64" w:rsidRDefault="00954D64" w:rsidP="00DA522A">
      <w:pPr>
        <w:spacing w:after="0" w:line="240" w:lineRule="auto"/>
      </w:pPr>
      <w:r>
        <w:separator/>
      </w:r>
    </w:p>
  </w:endnote>
  <w:endnote w:type="continuationSeparator" w:id="0">
    <w:p w14:paraId="4E848E2A" w14:textId="77777777" w:rsidR="00954D64" w:rsidRDefault="00954D64" w:rsidP="00DA522A">
      <w:pPr>
        <w:spacing w:after="0" w:line="240" w:lineRule="auto"/>
      </w:pPr>
      <w:r>
        <w:continuationSeparator/>
      </w:r>
    </w:p>
  </w:endnote>
  <w:endnote w:type="continuationNotice" w:id="1">
    <w:p w14:paraId="410CF5FB" w14:textId="77777777" w:rsidR="00954D64" w:rsidRDefault="00954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F166" w14:textId="77777777" w:rsidR="00954D64" w:rsidRDefault="00954D64" w:rsidP="00DA522A">
      <w:pPr>
        <w:spacing w:after="0" w:line="240" w:lineRule="auto"/>
      </w:pPr>
      <w:r>
        <w:separator/>
      </w:r>
    </w:p>
  </w:footnote>
  <w:footnote w:type="continuationSeparator" w:id="0">
    <w:p w14:paraId="7D0B74A0" w14:textId="77777777" w:rsidR="00954D64" w:rsidRDefault="00954D64" w:rsidP="00DA522A">
      <w:pPr>
        <w:spacing w:after="0" w:line="240" w:lineRule="auto"/>
      </w:pPr>
      <w:r>
        <w:continuationSeparator/>
      </w:r>
    </w:p>
  </w:footnote>
  <w:footnote w:type="continuationNotice" w:id="1">
    <w:p w14:paraId="1FB71756" w14:textId="77777777" w:rsidR="00954D64" w:rsidRDefault="00954D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1" w15:restartNumberingAfterBreak="0">
    <w:nsid w:val="1CF400DA"/>
    <w:multiLevelType w:val="hybridMultilevel"/>
    <w:tmpl w:val="BCCEC79A"/>
    <w:lvl w:ilvl="0" w:tplc="07FEDC4C">
      <w:start w:val="1"/>
      <w:numFmt w:val="bullet"/>
      <w:lvlText w:val=""/>
      <w:lvlJc w:val="left"/>
      <w:pPr>
        <w:ind w:left="720" w:hanging="360"/>
      </w:pPr>
      <w:rPr>
        <w:rFonts w:ascii="Symbol" w:hAnsi="Symbol"/>
      </w:rPr>
    </w:lvl>
    <w:lvl w:ilvl="1" w:tplc="DFB23DC4">
      <w:start w:val="1"/>
      <w:numFmt w:val="bullet"/>
      <w:lvlText w:val=""/>
      <w:lvlJc w:val="left"/>
      <w:pPr>
        <w:ind w:left="720" w:hanging="360"/>
      </w:pPr>
      <w:rPr>
        <w:rFonts w:ascii="Symbol" w:hAnsi="Symbol"/>
      </w:rPr>
    </w:lvl>
    <w:lvl w:ilvl="2" w:tplc="F76EF0C2">
      <w:start w:val="1"/>
      <w:numFmt w:val="bullet"/>
      <w:lvlText w:val=""/>
      <w:lvlJc w:val="left"/>
      <w:pPr>
        <w:ind w:left="720" w:hanging="360"/>
      </w:pPr>
      <w:rPr>
        <w:rFonts w:ascii="Symbol" w:hAnsi="Symbol"/>
      </w:rPr>
    </w:lvl>
    <w:lvl w:ilvl="3" w:tplc="F8E065AA">
      <w:start w:val="1"/>
      <w:numFmt w:val="bullet"/>
      <w:lvlText w:val=""/>
      <w:lvlJc w:val="left"/>
      <w:pPr>
        <w:ind w:left="720" w:hanging="360"/>
      </w:pPr>
      <w:rPr>
        <w:rFonts w:ascii="Symbol" w:hAnsi="Symbol"/>
      </w:rPr>
    </w:lvl>
    <w:lvl w:ilvl="4" w:tplc="C48A7264">
      <w:start w:val="1"/>
      <w:numFmt w:val="bullet"/>
      <w:lvlText w:val=""/>
      <w:lvlJc w:val="left"/>
      <w:pPr>
        <w:ind w:left="720" w:hanging="360"/>
      </w:pPr>
      <w:rPr>
        <w:rFonts w:ascii="Symbol" w:hAnsi="Symbol"/>
      </w:rPr>
    </w:lvl>
    <w:lvl w:ilvl="5" w:tplc="CB423504">
      <w:start w:val="1"/>
      <w:numFmt w:val="bullet"/>
      <w:lvlText w:val=""/>
      <w:lvlJc w:val="left"/>
      <w:pPr>
        <w:ind w:left="720" w:hanging="360"/>
      </w:pPr>
      <w:rPr>
        <w:rFonts w:ascii="Symbol" w:hAnsi="Symbol"/>
      </w:rPr>
    </w:lvl>
    <w:lvl w:ilvl="6" w:tplc="44A0FB82">
      <w:start w:val="1"/>
      <w:numFmt w:val="bullet"/>
      <w:lvlText w:val=""/>
      <w:lvlJc w:val="left"/>
      <w:pPr>
        <w:ind w:left="720" w:hanging="360"/>
      </w:pPr>
      <w:rPr>
        <w:rFonts w:ascii="Symbol" w:hAnsi="Symbol"/>
      </w:rPr>
    </w:lvl>
    <w:lvl w:ilvl="7" w:tplc="6CBCF3CC">
      <w:start w:val="1"/>
      <w:numFmt w:val="bullet"/>
      <w:lvlText w:val=""/>
      <w:lvlJc w:val="left"/>
      <w:pPr>
        <w:ind w:left="720" w:hanging="360"/>
      </w:pPr>
      <w:rPr>
        <w:rFonts w:ascii="Symbol" w:hAnsi="Symbol"/>
      </w:rPr>
    </w:lvl>
    <w:lvl w:ilvl="8" w:tplc="771863AA">
      <w:start w:val="1"/>
      <w:numFmt w:val="bullet"/>
      <w:lvlText w:val=""/>
      <w:lvlJc w:val="left"/>
      <w:pPr>
        <w:ind w:left="720" w:hanging="360"/>
      </w:pPr>
      <w:rPr>
        <w:rFonts w:ascii="Symbol" w:hAnsi="Symbol"/>
      </w:rPr>
    </w:lvl>
  </w:abstractNum>
  <w:abstractNum w:abstractNumId="2" w15:restartNumberingAfterBreak="0">
    <w:nsid w:val="1CF51807"/>
    <w:multiLevelType w:val="hybridMultilevel"/>
    <w:tmpl w:val="08700918"/>
    <w:lvl w:ilvl="0" w:tplc="46605416">
      <w:start w:val="1"/>
      <w:numFmt w:val="bullet"/>
      <w:lvlText w:val=""/>
      <w:lvlJc w:val="left"/>
      <w:pPr>
        <w:ind w:left="720" w:hanging="360"/>
      </w:pPr>
      <w:rPr>
        <w:rFonts w:ascii="Symbol" w:hAnsi="Symbol"/>
      </w:rPr>
    </w:lvl>
    <w:lvl w:ilvl="1" w:tplc="299464EE">
      <w:start w:val="1"/>
      <w:numFmt w:val="bullet"/>
      <w:lvlText w:val=""/>
      <w:lvlJc w:val="left"/>
      <w:pPr>
        <w:ind w:left="720" w:hanging="360"/>
      </w:pPr>
      <w:rPr>
        <w:rFonts w:ascii="Symbol" w:hAnsi="Symbol"/>
      </w:rPr>
    </w:lvl>
    <w:lvl w:ilvl="2" w:tplc="6EECF538">
      <w:start w:val="1"/>
      <w:numFmt w:val="bullet"/>
      <w:lvlText w:val=""/>
      <w:lvlJc w:val="left"/>
      <w:pPr>
        <w:ind w:left="720" w:hanging="360"/>
      </w:pPr>
      <w:rPr>
        <w:rFonts w:ascii="Symbol" w:hAnsi="Symbol"/>
      </w:rPr>
    </w:lvl>
    <w:lvl w:ilvl="3" w:tplc="E916A866">
      <w:start w:val="1"/>
      <w:numFmt w:val="bullet"/>
      <w:lvlText w:val=""/>
      <w:lvlJc w:val="left"/>
      <w:pPr>
        <w:ind w:left="720" w:hanging="360"/>
      </w:pPr>
      <w:rPr>
        <w:rFonts w:ascii="Symbol" w:hAnsi="Symbol"/>
      </w:rPr>
    </w:lvl>
    <w:lvl w:ilvl="4" w:tplc="FB36E0BE">
      <w:start w:val="1"/>
      <w:numFmt w:val="bullet"/>
      <w:lvlText w:val=""/>
      <w:lvlJc w:val="left"/>
      <w:pPr>
        <w:ind w:left="720" w:hanging="360"/>
      </w:pPr>
      <w:rPr>
        <w:rFonts w:ascii="Symbol" w:hAnsi="Symbol"/>
      </w:rPr>
    </w:lvl>
    <w:lvl w:ilvl="5" w:tplc="7E8AD574">
      <w:start w:val="1"/>
      <w:numFmt w:val="bullet"/>
      <w:lvlText w:val=""/>
      <w:lvlJc w:val="left"/>
      <w:pPr>
        <w:ind w:left="720" w:hanging="360"/>
      </w:pPr>
      <w:rPr>
        <w:rFonts w:ascii="Symbol" w:hAnsi="Symbol"/>
      </w:rPr>
    </w:lvl>
    <w:lvl w:ilvl="6" w:tplc="7D500A4E">
      <w:start w:val="1"/>
      <w:numFmt w:val="bullet"/>
      <w:lvlText w:val=""/>
      <w:lvlJc w:val="left"/>
      <w:pPr>
        <w:ind w:left="720" w:hanging="360"/>
      </w:pPr>
      <w:rPr>
        <w:rFonts w:ascii="Symbol" w:hAnsi="Symbol"/>
      </w:rPr>
    </w:lvl>
    <w:lvl w:ilvl="7" w:tplc="C6867C9C">
      <w:start w:val="1"/>
      <w:numFmt w:val="bullet"/>
      <w:lvlText w:val=""/>
      <w:lvlJc w:val="left"/>
      <w:pPr>
        <w:ind w:left="720" w:hanging="360"/>
      </w:pPr>
      <w:rPr>
        <w:rFonts w:ascii="Symbol" w:hAnsi="Symbol"/>
      </w:rPr>
    </w:lvl>
    <w:lvl w:ilvl="8" w:tplc="EDBCE1D2">
      <w:start w:val="1"/>
      <w:numFmt w:val="bullet"/>
      <w:lvlText w:val=""/>
      <w:lvlJc w:val="left"/>
      <w:pPr>
        <w:ind w:left="720" w:hanging="360"/>
      </w:pPr>
      <w:rPr>
        <w:rFonts w:ascii="Symbol" w:hAnsi="Symbol"/>
      </w:rPr>
    </w:lvl>
  </w:abstractNum>
  <w:abstractNum w:abstractNumId="3"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0020E"/>
    <w:multiLevelType w:val="hybridMultilevel"/>
    <w:tmpl w:val="E0FA5E64"/>
    <w:lvl w:ilvl="0" w:tplc="C072797E">
      <w:start w:val="1"/>
      <w:numFmt w:val="bullet"/>
      <w:lvlText w:val=""/>
      <w:lvlJc w:val="left"/>
      <w:pPr>
        <w:ind w:left="720" w:hanging="360"/>
      </w:pPr>
      <w:rPr>
        <w:rFonts w:ascii="Symbol" w:hAnsi="Symbol"/>
      </w:rPr>
    </w:lvl>
    <w:lvl w:ilvl="1" w:tplc="6BC86EF0">
      <w:start w:val="1"/>
      <w:numFmt w:val="bullet"/>
      <w:lvlText w:val=""/>
      <w:lvlJc w:val="left"/>
      <w:pPr>
        <w:ind w:left="720" w:hanging="360"/>
      </w:pPr>
      <w:rPr>
        <w:rFonts w:ascii="Symbol" w:hAnsi="Symbol"/>
      </w:rPr>
    </w:lvl>
    <w:lvl w:ilvl="2" w:tplc="5F8E4B96">
      <w:start w:val="1"/>
      <w:numFmt w:val="bullet"/>
      <w:lvlText w:val=""/>
      <w:lvlJc w:val="left"/>
      <w:pPr>
        <w:ind w:left="720" w:hanging="360"/>
      </w:pPr>
      <w:rPr>
        <w:rFonts w:ascii="Symbol" w:hAnsi="Symbol"/>
      </w:rPr>
    </w:lvl>
    <w:lvl w:ilvl="3" w:tplc="43FC880E">
      <w:start w:val="1"/>
      <w:numFmt w:val="bullet"/>
      <w:lvlText w:val=""/>
      <w:lvlJc w:val="left"/>
      <w:pPr>
        <w:ind w:left="720" w:hanging="360"/>
      </w:pPr>
      <w:rPr>
        <w:rFonts w:ascii="Symbol" w:hAnsi="Symbol"/>
      </w:rPr>
    </w:lvl>
    <w:lvl w:ilvl="4" w:tplc="23BE7C24">
      <w:start w:val="1"/>
      <w:numFmt w:val="bullet"/>
      <w:lvlText w:val=""/>
      <w:lvlJc w:val="left"/>
      <w:pPr>
        <w:ind w:left="720" w:hanging="360"/>
      </w:pPr>
      <w:rPr>
        <w:rFonts w:ascii="Symbol" w:hAnsi="Symbol"/>
      </w:rPr>
    </w:lvl>
    <w:lvl w:ilvl="5" w:tplc="138C607A">
      <w:start w:val="1"/>
      <w:numFmt w:val="bullet"/>
      <w:lvlText w:val=""/>
      <w:lvlJc w:val="left"/>
      <w:pPr>
        <w:ind w:left="720" w:hanging="360"/>
      </w:pPr>
      <w:rPr>
        <w:rFonts w:ascii="Symbol" w:hAnsi="Symbol"/>
      </w:rPr>
    </w:lvl>
    <w:lvl w:ilvl="6" w:tplc="80FCA1AC">
      <w:start w:val="1"/>
      <w:numFmt w:val="bullet"/>
      <w:lvlText w:val=""/>
      <w:lvlJc w:val="left"/>
      <w:pPr>
        <w:ind w:left="720" w:hanging="360"/>
      </w:pPr>
      <w:rPr>
        <w:rFonts w:ascii="Symbol" w:hAnsi="Symbol"/>
      </w:rPr>
    </w:lvl>
    <w:lvl w:ilvl="7" w:tplc="E5B01636">
      <w:start w:val="1"/>
      <w:numFmt w:val="bullet"/>
      <w:lvlText w:val=""/>
      <w:lvlJc w:val="left"/>
      <w:pPr>
        <w:ind w:left="720" w:hanging="360"/>
      </w:pPr>
      <w:rPr>
        <w:rFonts w:ascii="Symbol" w:hAnsi="Symbol"/>
      </w:rPr>
    </w:lvl>
    <w:lvl w:ilvl="8" w:tplc="70E47D7C">
      <w:start w:val="1"/>
      <w:numFmt w:val="bullet"/>
      <w:lvlText w:val=""/>
      <w:lvlJc w:val="left"/>
      <w:pPr>
        <w:ind w:left="720" w:hanging="360"/>
      </w:pPr>
      <w:rPr>
        <w:rFonts w:ascii="Symbol" w:hAnsi="Symbol"/>
      </w:rPr>
    </w:lvl>
  </w:abstractNum>
  <w:abstractNum w:abstractNumId="5"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6" w15:restartNumberingAfterBreak="0">
    <w:nsid w:val="3B1B43EC"/>
    <w:multiLevelType w:val="hybridMultilevel"/>
    <w:tmpl w:val="DC066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8"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9" w15:restartNumberingAfterBreak="0">
    <w:nsid w:val="46E16EE3"/>
    <w:multiLevelType w:val="hybridMultilevel"/>
    <w:tmpl w:val="77BCF6E4"/>
    <w:lvl w:ilvl="0" w:tplc="175A4ECE">
      <w:start w:val="1"/>
      <w:numFmt w:val="bullet"/>
      <w:lvlText w:val=""/>
      <w:lvlJc w:val="left"/>
      <w:pPr>
        <w:ind w:left="720" w:hanging="360"/>
      </w:pPr>
      <w:rPr>
        <w:rFonts w:ascii="Symbol" w:hAnsi="Symbol"/>
      </w:rPr>
    </w:lvl>
    <w:lvl w:ilvl="1" w:tplc="8E4EBA96">
      <w:start w:val="1"/>
      <w:numFmt w:val="bullet"/>
      <w:lvlText w:val=""/>
      <w:lvlJc w:val="left"/>
      <w:pPr>
        <w:ind w:left="720" w:hanging="360"/>
      </w:pPr>
      <w:rPr>
        <w:rFonts w:ascii="Symbol" w:hAnsi="Symbol"/>
      </w:rPr>
    </w:lvl>
    <w:lvl w:ilvl="2" w:tplc="A32C49F0">
      <w:start w:val="1"/>
      <w:numFmt w:val="bullet"/>
      <w:lvlText w:val=""/>
      <w:lvlJc w:val="left"/>
      <w:pPr>
        <w:ind w:left="720" w:hanging="360"/>
      </w:pPr>
      <w:rPr>
        <w:rFonts w:ascii="Symbol" w:hAnsi="Symbol"/>
      </w:rPr>
    </w:lvl>
    <w:lvl w:ilvl="3" w:tplc="E6D2C170">
      <w:start w:val="1"/>
      <w:numFmt w:val="bullet"/>
      <w:lvlText w:val=""/>
      <w:lvlJc w:val="left"/>
      <w:pPr>
        <w:ind w:left="720" w:hanging="360"/>
      </w:pPr>
      <w:rPr>
        <w:rFonts w:ascii="Symbol" w:hAnsi="Symbol"/>
      </w:rPr>
    </w:lvl>
    <w:lvl w:ilvl="4" w:tplc="7430E59E">
      <w:start w:val="1"/>
      <w:numFmt w:val="bullet"/>
      <w:lvlText w:val=""/>
      <w:lvlJc w:val="left"/>
      <w:pPr>
        <w:ind w:left="720" w:hanging="360"/>
      </w:pPr>
      <w:rPr>
        <w:rFonts w:ascii="Symbol" w:hAnsi="Symbol"/>
      </w:rPr>
    </w:lvl>
    <w:lvl w:ilvl="5" w:tplc="96DE5EB6">
      <w:start w:val="1"/>
      <w:numFmt w:val="bullet"/>
      <w:lvlText w:val=""/>
      <w:lvlJc w:val="left"/>
      <w:pPr>
        <w:ind w:left="720" w:hanging="360"/>
      </w:pPr>
      <w:rPr>
        <w:rFonts w:ascii="Symbol" w:hAnsi="Symbol"/>
      </w:rPr>
    </w:lvl>
    <w:lvl w:ilvl="6" w:tplc="F954C322">
      <w:start w:val="1"/>
      <w:numFmt w:val="bullet"/>
      <w:lvlText w:val=""/>
      <w:lvlJc w:val="left"/>
      <w:pPr>
        <w:ind w:left="720" w:hanging="360"/>
      </w:pPr>
      <w:rPr>
        <w:rFonts w:ascii="Symbol" w:hAnsi="Symbol"/>
      </w:rPr>
    </w:lvl>
    <w:lvl w:ilvl="7" w:tplc="96B8A7F8">
      <w:start w:val="1"/>
      <w:numFmt w:val="bullet"/>
      <w:lvlText w:val=""/>
      <w:lvlJc w:val="left"/>
      <w:pPr>
        <w:ind w:left="720" w:hanging="360"/>
      </w:pPr>
      <w:rPr>
        <w:rFonts w:ascii="Symbol" w:hAnsi="Symbol"/>
      </w:rPr>
    </w:lvl>
    <w:lvl w:ilvl="8" w:tplc="6742E758">
      <w:start w:val="1"/>
      <w:numFmt w:val="bullet"/>
      <w:lvlText w:val=""/>
      <w:lvlJc w:val="left"/>
      <w:pPr>
        <w:ind w:left="720" w:hanging="360"/>
      </w:pPr>
      <w:rPr>
        <w:rFonts w:ascii="Symbol" w:hAnsi="Symbol"/>
      </w:rPr>
    </w:lvl>
  </w:abstractNum>
  <w:abstractNum w:abstractNumId="10"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1"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12"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630C96"/>
    <w:multiLevelType w:val="hybridMultilevel"/>
    <w:tmpl w:val="1F348C6E"/>
    <w:lvl w:ilvl="0" w:tplc="E07A314C">
      <w:start w:val="1"/>
      <w:numFmt w:val="bullet"/>
      <w:lvlText w:val=""/>
      <w:lvlJc w:val="left"/>
      <w:pPr>
        <w:ind w:left="720" w:hanging="360"/>
      </w:pPr>
      <w:rPr>
        <w:rFonts w:ascii="Symbol" w:hAnsi="Symbol"/>
      </w:rPr>
    </w:lvl>
    <w:lvl w:ilvl="1" w:tplc="94A85E76">
      <w:start w:val="1"/>
      <w:numFmt w:val="bullet"/>
      <w:lvlText w:val=""/>
      <w:lvlJc w:val="left"/>
      <w:pPr>
        <w:ind w:left="720" w:hanging="360"/>
      </w:pPr>
      <w:rPr>
        <w:rFonts w:ascii="Symbol" w:hAnsi="Symbol"/>
      </w:rPr>
    </w:lvl>
    <w:lvl w:ilvl="2" w:tplc="478E658A">
      <w:start w:val="1"/>
      <w:numFmt w:val="bullet"/>
      <w:lvlText w:val=""/>
      <w:lvlJc w:val="left"/>
      <w:pPr>
        <w:ind w:left="720" w:hanging="360"/>
      </w:pPr>
      <w:rPr>
        <w:rFonts w:ascii="Symbol" w:hAnsi="Symbol"/>
      </w:rPr>
    </w:lvl>
    <w:lvl w:ilvl="3" w:tplc="C4CE879C">
      <w:start w:val="1"/>
      <w:numFmt w:val="bullet"/>
      <w:lvlText w:val=""/>
      <w:lvlJc w:val="left"/>
      <w:pPr>
        <w:ind w:left="720" w:hanging="360"/>
      </w:pPr>
      <w:rPr>
        <w:rFonts w:ascii="Symbol" w:hAnsi="Symbol"/>
      </w:rPr>
    </w:lvl>
    <w:lvl w:ilvl="4" w:tplc="F77E62B8">
      <w:start w:val="1"/>
      <w:numFmt w:val="bullet"/>
      <w:lvlText w:val=""/>
      <w:lvlJc w:val="left"/>
      <w:pPr>
        <w:ind w:left="720" w:hanging="360"/>
      </w:pPr>
      <w:rPr>
        <w:rFonts w:ascii="Symbol" w:hAnsi="Symbol"/>
      </w:rPr>
    </w:lvl>
    <w:lvl w:ilvl="5" w:tplc="B0260F8E">
      <w:start w:val="1"/>
      <w:numFmt w:val="bullet"/>
      <w:lvlText w:val=""/>
      <w:lvlJc w:val="left"/>
      <w:pPr>
        <w:ind w:left="720" w:hanging="360"/>
      </w:pPr>
      <w:rPr>
        <w:rFonts w:ascii="Symbol" w:hAnsi="Symbol"/>
      </w:rPr>
    </w:lvl>
    <w:lvl w:ilvl="6" w:tplc="F67483A8">
      <w:start w:val="1"/>
      <w:numFmt w:val="bullet"/>
      <w:lvlText w:val=""/>
      <w:lvlJc w:val="left"/>
      <w:pPr>
        <w:ind w:left="720" w:hanging="360"/>
      </w:pPr>
      <w:rPr>
        <w:rFonts w:ascii="Symbol" w:hAnsi="Symbol"/>
      </w:rPr>
    </w:lvl>
    <w:lvl w:ilvl="7" w:tplc="654EFDE6">
      <w:start w:val="1"/>
      <w:numFmt w:val="bullet"/>
      <w:lvlText w:val=""/>
      <w:lvlJc w:val="left"/>
      <w:pPr>
        <w:ind w:left="720" w:hanging="360"/>
      </w:pPr>
      <w:rPr>
        <w:rFonts w:ascii="Symbol" w:hAnsi="Symbol"/>
      </w:rPr>
    </w:lvl>
    <w:lvl w:ilvl="8" w:tplc="11B81F70">
      <w:start w:val="1"/>
      <w:numFmt w:val="bullet"/>
      <w:lvlText w:val=""/>
      <w:lvlJc w:val="left"/>
      <w:pPr>
        <w:ind w:left="720" w:hanging="360"/>
      </w:pPr>
      <w:rPr>
        <w:rFonts w:ascii="Symbol" w:hAnsi="Symbol"/>
      </w:rPr>
    </w:lvl>
  </w:abstractNum>
  <w:abstractNum w:abstractNumId="14" w15:restartNumberingAfterBreak="0">
    <w:nsid w:val="52DF0592"/>
    <w:multiLevelType w:val="hybridMultilevel"/>
    <w:tmpl w:val="DE388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16"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17"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abstractNum w:abstractNumId="18" w15:restartNumberingAfterBreak="0">
    <w:nsid w:val="6CE43E34"/>
    <w:multiLevelType w:val="hybridMultilevel"/>
    <w:tmpl w:val="05527AB8"/>
    <w:lvl w:ilvl="0" w:tplc="7D60521E">
      <w:start w:val="1"/>
      <w:numFmt w:val="bullet"/>
      <w:lvlText w:val=""/>
      <w:lvlJc w:val="left"/>
      <w:pPr>
        <w:ind w:left="720" w:hanging="360"/>
      </w:pPr>
      <w:rPr>
        <w:rFonts w:ascii="Symbol" w:hAnsi="Symbol"/>
      </w:rPr>
    </w:lvl>
    <w:lvl w:ilvl="1" w:tplc="BF0CAB6E">
      <w:start w:val="1"/>
      <w:numFmt w:val="bullet"/>
      <w:lvlText w:val=""/>
      <w:lvlJc w:val="left"/>
      <w:pPr>
        <w:ind w:left="720" w:hanging="360"/>
      </w:pPr>
      <w:rPr>
        <w:rFonts w:ascii="Symbol" w:hAnsi="Symbol"/>
      </w:rPr>
    </w:lvl>
    <w:lvl w:ilvl="2" w:tplc="1A440EAA">
      <w:start w:val="1"/>
      <w:numFmt w:val="bullet"/>
      <w:lvlText w:val=""/>
      <w:lvlJc w:val="left"/>
      <w:pPr>
        <w:ind w:left="720" w:hanging="360"/>
      </w:pPr>
      <w:rPr>
        <w:rFonts w:ascii="Symbol" w:hAnsi="Symbol"/>
      </w:rPr>
    </w:lvl>
    <w:lvl w:ilvl="3" w:tplc="D534E8B0">
      <w:start w:val="1"/>
      <w:numFmt w:val="bullet"/>
      <w:lvlText w:val=""/>
      <w:lvlJc w:val="left"/>
      <w:pPr>
        <w:ind w:left="720" w:hanging="360"/>
      </w:pPr>
      <w:rPr>
        <w:rFonts w:ascii="Symbol" w:hAnsi="Symbol"/>
      </w:rPr>
    </w:lvl>
    <w:lvl w:ilvl="4" w:tplc="6C30DF5C">
      <w:start w:val="1"/>
      <w:numFmt w:val="bullet"/>
      <w:lvlText w:val=""/>
      <w:lvlJc w:val="left"/>
      <w:pPr>
        <w:ind w:left="720" w:hanging="360"/>
      </w:pPr>
      <w:rPr>
        <w:rFonts w:ascii="Symbol" w:hAnsi="Symbol"/>
      </w:rPr>
    </w:lvl>
    <w:lvl w:ilvl="5" w:tplc="81AACABC">
      <w:start w:val="1"/>
      <w:numFmt w:val="bullet"/>
      <w:lvlText w:val=""/>
      <w:lvlJc w:val="left"/>
      <w:pPr>
        <w:ind w:left="720" w:hanging="360"/>
      </w:pPr>
      <w:rPr>
        <w:rFonts w:ascii="Symbol" w:hAnsi="Symbol"/>
      </w:rPr>
    </w:lvl>
    <w:lvl w:ilvl="6" w:tplc="11042366">
      <w:start w:val="1"/>
      <w:numFmt w:val="bullet"/>
      <w:lvlText w:val=""/>
      <w:lvlJc w:val="left"/>
      <w:pPr>
        <w:ind w:left="720" w:hanging="360"/>
      </w:pPr>
      <w:rPr>
        <w:rFonts w:ascii="Symbol" w:hAnsi="Symbol"/>
      </w:rPr>
    </w:lvl>
    <w:lvl w:ilvl="7" w:tplc="85024252">
      <w:start w:val="1"/>
      <w:numFmt w:val="bullet"/>
      <w:lvlText w:val=""/>
      <w:lvlJc w:val="left"/>
      <w:pPr>
        <w:ind w:left="720" w:hanging="360"/>
      </w:pPr>
      <w:rPr>
        <w:rFonts w:ascii="Symbol" w:hAnsi="Symbol"/>
      </w:rPr>
    </w:lvl>
    <w:lvl w:ilvl="8" w:tplc="A2AAD242">
      <w:start w:val="1"/>
      <w:numFmt w:val="bullet"/>
      <w:lvlText w:val=""/>
      <w:lvlJc w:val="left"/>
      <w:pPr>
        <w:ind w:left="720" w:hanging="360"/>
      </w:pPr>
      <w:rPr>
        <w:rFonts w:ascii="Symbol" w:hAnsi="Symbol"/>
      </w:rPr>
    </w:lvl>
  </w:abstractNum>
  <w:num w:numId="1" w16cid:durableId="119765655">
    <w:abstractNumId w:val="12"/>
  </w:num>
  <w:num w:numId="2" w16cid:durableId="1588079365">
    <w:abstractNumId w:val="15"/>
  </w:num>
  <w:num w:numId="3" w16cid:durableId="668875926">
    <w:abstractNumId w:val="5"/>
  </w:num>
  <w:num w:numId="4" w16cid:durableId="336737911">
    <w:abstractNumId w:val="3"/>
  </w:num>
  <w:num w:numId="5" w16cid:durableId="2140608441">
    <w:abstractNumId w:val="17"/>
  </w:num>
  <w:num w:numId="6" w16cid:durableId="2105569366">
    <w:abstractNumId w:val="10"/>
  </w:num>
  <w:num w:numId="7" w16cid:durableId="810098101">
    <w:abstractNumId w:val="0"/>
  </w:num>
  <w:num w:numId="8" w16cid:durableId="1601991928">
    <w:abstractNumId w:val="7"/>
  </w:num>
  <w:num w:numId="9" w16cid:durableId="354040201">
    <w:abstractNumId w:val="16"/>
  </w:num>
  <w:num w:numId="10" w16cid:durableId="1406027555">
    <w:abstractNumId w:val="11"/>
  </w:num>
  <w:num w:numId="11" w16cid:durableId="298196181">
    <w:abstractNumId w:val="8"/>
  </w:num>
  <w:num w:numId="12" w16cid:durableId="1499541944">
    <w:abstractNumId w:val="9"/>
  </w:num>
  <w:num w:numId="13" w16cid:durableId="1894584754">
    <w:abstractNumId w:val="18"/>
  </w:num>
  <w:num w:numId="14" w16cid:durableId="1007055820">
    <w:abstractNumId w:val="4"/>
  </w:num>
  <w:num w:numId="15" w16cid:durableId="36122848">
    <w:abstractNumId w:val="6"/>
  </w:num>
  <w:num w:numId="16" w16cid:durableId="1228566351">
    <w:abstractNumId w:val="13"/>
  </w:num>
  <w:num w:numId="17" w16cid:durableId="1661618650">
    <w:abstractNumId w:val="1"/>
  </w:num>
  <w:num w:numId="18" w16cid:durableId="1871723111">
    <w:abstractNumId w:val="2"/>
  </w:num>
  <w:num w:numId="19" w16cid:durableId="205909007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0564B"/>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63059"/>
    <w:rsid w:val="000655A9"/>
    <w:rsid w:val="00065EC2"/>
    <w:rsid w:val="00066A07"/>
    <w:rsid w:val="00067672"/>
    <w:rsid w:val="000677A8"/>
    <w:rsid w:val="0007020E"/>
    <w:rsid w:val="000703F2"/>
    <w:rsid w:val="00071886"/>
    <w:rsid w:val="00073342"/>
    <w:rsid w:val="00073BBC"/>
    <w:rsid w:val="00074F9E"/>
    <w:rsid w:val="000752D3"/>
    <w:rsid w:val="00075BFB"/>
    <w:rsid w:val="00076289"/>
    <w:rsid w:val="0007661C"/>
    <w:rsid w:val="000779B6"/>
    <w:rsid w:val="00080FAA"/>
    <w:rsid w:val="00087D46"/>
    <w:rsid w:val="00090921"/>
    <w:rsid w:val="00096FF2"/>
    <w:rsid w:val="000A06BC"/>
    <w:rsid w:val="000A0AF9"/>
    <w:rsid w:val="000A0C36"/>
    <w:rsid w:val="000A1C41"/>
    <w:rsid w:val="000A2A45"/>
    <w:rsid w:val="000A2DDB"/>
    <w:rsid w:val="000A4E00"/>
    <w:rsid w:val="000A6B43"/>
    <w:rsid w:val="000A7854"/>
    <w:rsid w:val="000A7DF7"/>
    <w:rsid w:val="000B026A"/>
    <w:rsid w:val="000B0597"/>
    <w:rsid w:val="000B0F6A"/>
    <w:rsid w:val="000B112F"/>
    <w:rsid w:val="000C046C"/>
    <w:rsid w:val="000C0EE4"/>
    <w:rsid w:val="000C1364"/>
    <w:rsid w:val="000C1DAC"/>
    <w:rsid w:val="000C5E3B"/>
    <w:rsid w:val="000D01E9"/>
    <w:rsid w:val="000D03E2"/>
    <w:rsid w:val="000D3314"/>
    <w:rsid w:val="000D4448"/>
    <w:rsid w:val="000D5EAC"/>
    <w:rsid w:val="000D77FF"/>
    <w:rsid w:val="000E23CF"/>
    <w:rsid w:val="000E3003"/>
    <w:rsid w:val="000E37EF"/>
    <w:rsid w:val="000E444F"/>
    <w:rsid w:val="000E4AFE"/>
    <w:rsid w:val="000E776D"/>
    <w:rsid w:val="000F06F3"/>
    <w:rsid w:val="000F18A9"/>
    <w:rsid w:val="000F1F86"/>
    <w:rsid w:val="000F656A"/>
    <w:rsid w:val="000F6A00"/>
    <w:rsid w:val="000F6F8B"/>
    <w:rsid w:val="000F7FB7"/>
    <w:rsid w:val="0010236C"/>
    <w:rsid w:val="00103656"/>
    <w:rsid w:val="00107110"/>
    <w:rsid w:val="00113BF2"/>
    <w:rsid w:val="00115F87"/>
    <w:rsid w:val="00116CFF"/>
    <w:rsid w:val="00117811"/>
    <w:rsid w:val="001212A1"/>
    <w:rsid w:val="001220F8"/>
    <w:rsid w:val="0012359C"/>
    <w:rsid w:val="00125169"/>
    <w:rsid w:val="001303CD"/>
    <w:rsid w:val="00131777"/>
    <w:rsid w:val="001318D8"/>
    <w:rsid w:val="00131CC2"/>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0B6"/>
    <w:rsid w:val="00172FD1"/>
    <w:rsid w:val="00175ECF"/>
    <w:rsid w:val="00176F86"/>
    <w:rsid w:val="0017788A"/>
    <w:rsid w:val="0018063F"/>
    <w:rsid w:val="00182674"/>
    <w:rsid w:val="00183ED2"/>
    <w:rsid w:val="00183F7F"/>
    <w:rsid w:val="0018485F"/>
    <w:rsid w:val="001861B6"/>
    <w:rsid w:val="001862AD"/>
    <w:rsid w:val="001906D8"/>
    <w:rsid w:val="00190D60"/>
    <w:rsid w:val="00194AB4"/>
    <w:rsid w:val="00194C1A"/>
    <w:rsid w:val="001A106A"/>
    <w:rsid w:val="001A2147"/>
    <w:rsid w:val="001A2DD3"/>
    <w:rsid w:val="001A5293"/>
    <w:rsid w:val="001A5F0C"/>
    <w:rsid w:val="001A7F65"/>
    <w:rsid w:val="001B0201"/>
    <w:rsid w:val="001B0480"/>
    <w:rsid w:val="001B17A1"/>
    <w:rsid w:val="001B1B12"/>
    <w:rsid w:val="001B25DD"/>
    <w:rsid w:val="001B2E9B"/>
    <w:rsid w:val="001B7219"/>
    <w:rsid w:val="001B7597"/>
    <w:rsid w:val="001B7CAB"/>
    <w:rsid w:val="001C0727"/>
    <w:rsid w:val="001C79C8"/>
    <w:rsid w:val="001D07B9"/>
    <w:rsid w:val="001D101D"/>
    <w:rsid w:val="001D449C"/>
    <w:rsid w:val="001E2DB8"/>
    <w:rsid w:val="001E2DBF"/>
    <w:rsid w:val="001E31F6"/>
    <w:rsid w:val="001E547C"/>
    <w:rsid w:val="001E6266"/>
    <w:rsid w:val="001F0814"/>
    <w:rsid w:val="001F1E98"/>
    <w:rsid w:val="001F396C"/>
    <w:rsid w:val="001F48B1"/>
    <w:rsid w:val="001F55D2"/>
    <w:rsid w:val="001F6B16"/>
    <w:rsid w:val="001F6E55"/>
    <w:rsid w:val="00204BA2"/>
    <w:rsid w:val="0020675A"/>
    <w:rsid w:val="00207299"/>
    <w:rsid w:val="0021156D"/>
    <w:rsid w:val="0021277E"/>
    <w:rsid w:val="002127CB"/>
    <w:rsid w:val="00215050"/>
    <w:rsid w:val="002161E2"/>
    <w:rsid w:val="002202B9"/>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233E"/>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73CA"/>
    <w:rsid w:val="00297A4B"/>
    <w:rsid w:val="00297CCA"/>
    <w:rsid w:val="002A0D28"/>
    <w:rsid w:val="002A25BC"/>
    <w:rsid w:val="002A45C6"/>
    <w:rsid w:val="002A4AB1"/>
    <w:rsid w:val="002A5E18"/>
    <w:rsid w:val="002A64DE"/>
    <w:rsid w:val="002A6FAC"/>
    <w:rsid w:val="002A72BA"/>
    <w:rsid w:val="002B359C"/>
    <w:rsid w:val="002B400B"/>
    <w:rsid w:val="002B4331"/>
    <w:rsid w:val="002B45CC"/>
    <w:rsid w:val="002B4E7C"/>
    <w:rsid w:val="002B5941"/>
    <w:rsid w:val="002B76D0"/>
    <w:rsid w:val="002B7965"/>
    <w:rsid w:val="002C1971"/>
    <w:rsid w:val="002C4006"/>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43"/>
    <w:rsid w:val="0031127D"/>
    <w:rsid w:val="00313925"/>
    <w:rsid w:val="00314980"/>
    <w:rsid w:val="00315765"/>
    <w:rsid w:val="00316AD4"/>
    <w:rsid w:val="00317DFB"/>
    <w:rsid w:val="00322214"/>
    <w:rsid w:val="00324ACF"/>
    <w:rsid w:val="00324BB1"/>
    <w:rsid w:val="00327C8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3115"/>
    <w:rsid w:val="00363F06"/>
    <w:rsid w:val="00366738"/>
    <w:rsid w:val="00366982"/>
    <w:rsid w:val="00367F46"/>
    <w:rsid w:val="003728CF"/>
    <w:rsid w:val="003764D4"/>
    <w:rsid w:val="00380407"/>
    <w:rsid w:val="0038127B"/>
    <w:rsid w:val="00381D30"/>
    <w:rsid w:val="00384D09"/>
    <w:rsid w:val="00393DD3"/>
    <w:rsid w:val="00394423"/>
    <w:rsid w:val="0039469B"/>
    <w:rsid w:val="003A04C7"/>
    <w:rsid w:val="003A3106"/>
    <w:rsid w:val="003B0945"/>
    <w:rsid w:val="003B3956"/>
    <w:rsid w:val="003B44C3"/>
    <w:rsid w:val="003B6187"/>
    <w:rsid w:val="003B6405"/>
    <w:rsid w:val="003B6421"/>
    <w:rsid w:val="003C2CCB"/>
    <w:rsid w:val="003C40B6"/>
    <w:rsid w:val="003C450B"/>
    <w:rsid w:val="003C6F75"/>
    <w:rsid w:val="003D6B70"/>
    <w:rsid w:val="003E32F1"/>
    <w:rsid w:val="003E4A84"/>
    <w:rsid w:val="003E4D5E"/>
    <w:rsid w:val="003E645E"/>
    <w:rsid w:val="003E79FE"/>
    <w:rsid w:val="003E7B1B"/>
    <w:rsid w:val="003E7F2F"/>
    <w:rsid w:val="003F005A"/>
    <w:rsid w:val="003F22CA"/>
    <w:rsid w:val="003F32F2"/>
    <w:rsid w:val="003F3D9E"/>
    <w:rsid w:val="003F59E3"/>
    <w:rsid w:val="003F77FA"/>
    <w:rsid w:val="00402D1D"/>
    <w:rsid w:val="0040657E"/>
    <w:rsid w:val="00407C30"/>
    <w:rsid w:val="00410E1F"/>
    <w:rsid w:val="004124EF"/>
    <w:rsid w:val="00415FEB"/>
    <w:rsid w:val="00417244"/>
    <w:rsid w:val="00422B15"/>
    <w:rsid w:val="00426FAA"/>
    <w:rsid w:val="004312D6"/>
    <w:rsid w:val="00437250"/>
    <w:rsid w:val="00446377"/>
    <w:rsid w:val="00451339"/>
    <w:rsid w:val="00451603"/>
    <w:rsid w:val="00451D2D"/>
    <w:rsid w:val="00452125"/>
    <w:rsid w:val="0045229E"/>
    <w:rsid w:val="00452DCB"/>
    <w:rsid w:val="00456B80"/>
    <w:rsid w:val="00457203"/>
    <w:rsid w:val="004615D9"/>
    <w:rsid w:val="0046584B"/>
    <w:rsid w:val="0046664B"/>
    <w:rsid w:val="0046773D"/>
    <w:rsid w:val="0047005F"/>
    <w:rsid w:val="00470A02"/>
    <w:rsid w:val="00475DE2"/>
    <w:rsid w:val="0048751F"/>
    <w:rsid w:val="00491D1B"/>
    <w:rsid w:val="00494838"/>
    <w:rsid w:val="00494F66"/>
    <w:rsid w:val="00495055"/>
    <w:rsid w:val="00495325"/>
    <w:rsid w:val="00495784"/>
    <w:rsid w:val="004A0095"/>
    <w:rsid w:val="004A1C49"/>
    <w:rsid w:val="004A531A"/>
    <w:rsid w:val="004A581B"/>
    <w:rsid w:val="004B0779"/>
    <w:rsid w:val="004B1338"/>
    <w:rsid w:val="004B1666"/>
    <w:rsid w:val="004B1C06"/>
    <w:rsid w:val="004B214C"/>
    <w:rsid w:val="004B461A"/>
    <w:rsid w:val="004B4D7F"/>
    <w:rsid w:val="004B5AEC"/>
    <w:rsid w:val="004B5DCE"/>
    <w:rsid w:val="004C6039"/>
    <w:rsid w:val="004C7DC8"/>
    <w:rsid w:val="004D0E6C"/>
    <w:rsid w:val="004D1406"/>
    <w:rsid w:val="004D2823"/>
    <w:rsid w:val="004D2EBA"/>
    <w:rsid w:val="004D3ABF"/>
    <w:rsid w:val="004D68A6"/>
    <w:rsid w:val="004E0C46"/>
    <w:rsid w:val="004E4053"/>
    <w:rsid w:val="004E4613"/>
    <w:rsid w:val="004E5B34"/>
    <w:rsid w:val="004E7B07"/>
    <w:rsid w:val="004F0B17"/>
    <w:rsid w:val="004F3F03"/>
    <w:rsid w:val="004F7F02"/>
    <w:rsid w:val="00501837"/>
    <w:rsid w:val="00502D55"/>
    <w:rsid w:val="00503289"/>
    <w:rsid w:val="00505F8A"/>
    <w:rsid w:val="00506325"/>
    <w:rsid w:val="005071EC"/>
    <w:rsid w:val="005075CC"/>
    <w:rsid w:val="005100CF"/>
    <w:rsid w:val="00512274"/>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1EFD"/>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04B"/>
    <w:rsid w:val="0058758E"/>
    <w:rsid w:val="00590114"/>
    <w:rsid w:val="005911F8"/>
    <w:rsid w:val="00594745"/>
    <w:rsid w:val="00594B83"/>
    <w:rsid w:val="00595873"/>
    <w:rsid w:val="005A0A30"/>
    <w:rsid w:val="005A5794"/>
    <w:rsid w:val="005A5BB7"/>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8E5"/>
    <w:rsid w:val="005F0F68"/>
    <w:rsid w:val="005F1299"/>
    <w:rsid w:val="005F2F7D"/>
    <w:rsid w:val="005F370C"/>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2207"/>
    <w:rsid w:val="0063232F"/>
    <w:rsid w:val="00634DA3"/>
    <w:rsid w:val="006351E9"/>
    <w:rsid w:val="006379E0"/>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7EE2"/>
    <w:rsid w:val="006C7ED4"/>
    <w:rsid w:val="006D0343"/>
    <w:rsid w:val="006D0D5B"/>
    <w:rsid w:val="006D12EE"/>
    <w:rsid w:val="006D2088"/>
    <w:rsid w:val="006D23B6"/>
    <w:rsid w:val="006D23E9"/>
    <w:rsid w:val="006D6CFA"/>
    <w:rsid w:val="006E3D77"/>
    <w:rsid w:val="006E58B1"/>
    <w:rsid w:val="006E62C2"/>
    <w:rsid w:val="006E726E"/>
    <w:rsid w:val="006F0B6E"/>
    <w:rsid w:val="006F58B9"/>
    <w:rsid w:val="007006AA"/>
    <w:rsid w:val="00700C91"/>
    <w:rsid w:val="0070337E"/>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34C58"/>
    <w:rsid w:val="007404ED"/>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4015"/>
    <w:rsid w:val="007B6424"/>
    <w:rsid w:val="007B656F"/>
    <w:rsid w:val="007B67C6"/>
    <w:rsid w:val="007B6EC4"/>
    <w:rsid w:val="007B79FB"/>
    <w:rsid w:val="007C764F"/>
    <w:rsid w:val="007D036A"/>
    <w:rsid w:val="007D1B9A"/>
    <w:rsid w:val="007D356E"/>
    <w:rsid w:val="007D3732"/>
    <w:rsid w:val="007D3D09"/>
    <w:rsid w:val="007D54DF"/>
    <w:rsid w:val="007D6524"/>
    <w:rsid w:val="007D6E18"/>
    <w:rsid w:val="007D6FAB"/>
    <w:rsid w:val="007D7FBF"/>
    <w:rsid w:val="007E0C56"/>
    <w:rsid w:val="007E10FF"/>
    <w:rsid w:val="007E1755"/>
    <w:rsid w:val="007E3A2E"/>
    <w:rsid w:val="007E64A3"/>
    <w:rsid w:val="007E693B"/>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7412"/>
    <w:rsid w:val="008737AA"/>
    <w:rsid w:val="0087389F"/>
    <w:rsid w:val="00874290"/>
    <w:rsid w:val="008811E2"/>
    <w:rsid w:val="008812BD"/>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4FD6"/>
    <w:rsid w:val="008A5481"/>
    <w:rsid w:val="008A5F0B"/>
    <w:rsid w:val="008A670B"/>
    <w:rsid w:val="008A7C4E"/>
    <w:rsid w:val="008B0AEF"/>
    <w:rsid w:val="008B53FB"/>
    <w:rsid w:val="008C42E5"/>
    <w:rsid w:val="008C48EF"/>
    <w:rsid w:val="008C4FDB"/>
    <w:rsid w:val="008D00B5"/>
    <w:rsid w:val="008D19F1"/>
    <w:rsid w:val="008D7E13"/>
    <w:rsid w:val="008E0C20"/>
    <w:rsid w:val="008F162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3790"/>
    <w:rsid w:val="00934CCC"/>
    <w:rsid w:val="00935018"/>
    <w:rsid w:val="009364EA"/>
    <w:rsid w:val="00936565"/>
    <w:rsid w:val="00936A80"/>
    <w:rsid w:val="0094092D"/>
    <w:rsid w:val="009424A9"/>
    <w:rsid w:val="00942904"/>
    <w:rsid w:val="00952E4F"/>
    <w:rsid w:val="0095391C"/>
    <w:rsid w:val="00953ACD"/>
    <w:rsid w:val="00954D64"/>
    <w:rsid w:val="0095596C"/>
    <w:rsid w:val="00960233"/>
    <w:rsid w:val="00960C47"/>
    <w:rsid w:val="009627BD"/>
    <w:rsid w:val="00967022"/>
    <w:rsid w:val="0097298E"/>
    <w:rsid w:val="00972C7B"/>
    <w:rsid w:val="00973FF4"/>
    <w:rsid w:val="0097559B"/>
    <w:rsid w:val="00977A07"/>
    <w:rsid w:val="009846ED"/>
    <w:rsid w:val="00985BB2"/>
    <w:rsid w:val="009861A8"/>
    <w:rsid w:val="0098717F"/>
    <w:rsid w:val="0099041F"/>
    <w:rsid w:val="00990D55"/>
    <w:rsid w:val="009926E1"/>
    <w:rsid w:val="00992808"/>
    <w:rsid w:val="00993AC3"/>
    <w:rsid w:val="00994023"/>
    <w:rsid w:val="009962D7"/>
    <w:rsid w:val="009A2423"/>
    <w:rsid w:val="009A25CF"/>
    <w:rsid w:val="009A2ACD"/>
    <w:rsid w:val="009A5001"/>
    <w:rsid w:val="009A5D43"/>
    <w:rsid w:val="009A770C"/>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846"/>
    <w:rsid w:val="00A23635"/>
    <w:rsid w:val="00A24757"/>
    <w:rsid w:val="00A2612C"/>
    <w:rsid w:val="00A2693F"/>
    <w:rsid w:val="00A273F7"/>
    <w:rsid w:val="00A3225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2714"/>
    <w:rsid w:val="00AA5611"/>
    <w:rsid w:val="00AA5A59"/>
    <w:rsid w:val="00AA61CB"/>
    <w:rsid w:val="00AA66B4"/>
    <w:rsid w:val="00AA700A"/>
    <w:rsid w:val="00AA756D"/>
    <w:rsid w:val="00AB2C38"/>
    <w:rsid w:val="00AB3975"/>
    <w:rsid w:val="00AB3FCB"/>
    <w:rsid w:val="00AB45EE"/>
    <w:rsid w:val="00AB6C10"/>
    <w:rsid w:val="00AC4C57"/>
    <w:rsid w:val="00AC78EE"/>
    <w:rsid w:val="00AD6614"/>
    <w:rsid w:val="00AD6FEE"/>
    <w:rsid w:val="00AD7224"/>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3116"/>
    <w:rsid w:val="00B546CB"/>
    <w:rsid w:val="00B55AC2"/>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2F9C"/>
    <w:rsid w:val="00B832AF"/>
    <w:rsid w:val="00B86E83"/>
    <w:rsid w:val="00B87417"/>
    <w:rsid w:val="00B87779"/>
    <w:rsid w:val="00B879A2"/>
    <w:rsid w:val="00B87CF5"/>
    <w:rsid w:val="00B90B37"/>
    <w:rsid w:val="00B92CC7"/>
    <w:rsid w:val="00BA0401"/>
    <w:rsid w:val="00BA138F"/>
    <w:rsid w:val="00BA38D9"/>
    <w:rsid w:val="00BA4C1D"/>
    <w:rsid w:val="00BA6A09"/>
    <w:rsid w:val="00BB1070"/>
    <w:rsid w:val="00BB32D0"/>
    <w:rsid w:val="00BB3CE9"/>
    <w:rsid w:val="00BB4131"/>
    <w:rsid w:val="00BB5E3F"/>
    <w:rsid w:val="00BB62F9"/>
    <w:rsid w:val="00BB700D"/>
    <w:rsid w:val="00BB765C"/>
    <w:rsid w:val="00BC140C"/>
    <w:rsid w:val="00BC18CD"/>
    <w:rsid w:val="00BC2942"/>
    <w:rsid w:val="00BC3383"/>
    <w:rsid w:val="00BC4852"/>
    <w:rsid w:val="00BC4A45"/>
    <w:rsid w:val="00BC6B69"/>
    <w:rsid w:val="00BC7835"/>
    <w:rsid w:val="00BD3B72"/>
    <w:rsid w:val="00BD699A"/>
    <w:rsid w:val="00BD7FF7"/>
    <w:rsid w:val="00BE021C"/>
    <w:rsid w:val="00BE0967"/>
    <w:rsid w:val="00BE0C30"/>
    <w:rsid w:val="00BE4504"/>
    <w:rsid w:val="00BE5740"/>
    <w:rsid w:val="00BF44E1"/>
    <w:rsid w:val="00BF6F30"/>
    <w:rsid w:val="00C00983"/>
    <w:rsid w:val="00C019DE"/>
    <w:rsid w:val="00C02FC3"/>
    <w:rsid w:val="00C034AE"/>
    <w:rsid w:val="00C03D75"/>
    <w:rsid w:val="00C05DF7"/>
    <w:rsid w:val="00C1192D"/>
    <w:rsid w:val="00C13B5D"/>
    <w:rsid w:val="00C13ED0"/>
    <w:rsid w:val="00C14317"/>
    <w:rsid w:val="00C16C89"/>
    <w:rsid w:val="00C17525"/>
    <w:rsid w:val="00C17A30"/>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272C"/>
    <w:rsid w:val="00C639D9"/>
    <w:rsid w:val="00C63F94"/>
    <w:rsid w:val="00C64B23"/>
    <w:rsid w:val="00C6513C"/>
    <w:rsid w:val="00C65E6B"/>
    <w:rsid w:val="00C711E5"/>
    <w:rsid w:val="00C7147C"/>
    <w:rsid w:val="00C7214A"/>
    <w:rsid w:val="00C74B05"/>
    <w:rsid w:val="00C75AC0"/>
    <w:rsid w:val="00C75DF7"/>
    <w:rsid w:val="00C75FF9"/>
    <w:rsid w:val="00C77522"/>
    <w:rsid w:val="00C80D66"/>
    <w:rsid w:val="00C84D09"/>
    <w:rsid w:val="00C850C7"/>
    <w:rsid w:val="00C864E9"/>
    <w:rsid w:val="00C86952"/>
    <w:rsid w:val="00C90B3A"/>
    <w:rsid w:val="00C92405"/>
    <w:rsid w:val="00C944D1"/>
    <w:rsid w:val="00C95B2F"/>
    <w:rsid w:val="00C96A76"/>
    <w:rsid w:val="00CA0739"/>
    <w:rsid w:val="00CA0A30"/>
    <w:rsid w:val="00CA17FF"/>
    <w:rsid w:val="00CA1999"/>
    <w:rsid w:val="00CB08D4"/>
    <w:rsid w:val="00CB1CEA"/>
    <w:rsid w:val="00CB50F3"/>
    <w:rsid w:val="00CB5FE8"/>
    <w:rsid w:val="00CB7215"/>
    <w:rsid w:val="00CC0596"/>
    <w:rsid w:val="00CC179E"/>
    <w:rsid w:val="00CC55C8"/>
    <w:rsid w:val="00CC55F9"/>
    <w:rsid w:val="00CC5EDD"/>
    <w:rsid w:val="00CC64BC"/>
    <w:rsid w:val="00CD1AFB"/>
    <w:rsid w:val="00CD3255"/>
    <w:rsid w:val="00CD363A"/>
    <w:rsid w:val="00CD3E94"/>
    <w:rsid w:val="00CD4B14"/>
    <w:rsid w:val="00CE214E"/>
    <w:rsid w:val="00CE4258"/>
    <w:rsid w:val="00CE61F2"/>
    <w:rsid w:val="00CE6823"/>
    <w:rsid w:val="00CF1247"/>
    <w:rsid w:val="00CF1593"/>
    <w:rsid w:val="00CF4368"/>
    <w:rsid w:val="00CF4505"/>
    <w:rsid w:val="00CF463B"/>
    <w:rsid w:val="00CF5043"/>
    <w:rsid w:val="00CF5813"/>
    <w:rsid w:val="00CF62D5"/>
    <w:rsid w:val="00CF7D1B"/>
    <w:rsid w:val="00D00501"/>
    <w:rsid w:val="00D017C2"/>
    <w:rsid w:val="00D04001"/>
    <w:rsid w:val="00D063E8"/>
    <w:rsid w:val="00D1640E"/>
    <w:rsid w:val="00D20303"/>
    <w:rsid w:val="00D212CF"/>
    <w:rsid w:val="00D2202E"/>
    <w:rsid w:val="00D23CCC"/>
    <w:rsid w:val="00D246BA"/>
    <w:rsid w:val="00D259C3"/>
    <w:rsid w:val="00D265AB"/>
    <w:rsid w:val="00D2759B"/>
    <w:rsid w:val="00D30272"/>
    <w:rsid w:val="00D3228C"/>
    <w:rsid w:val="00D341F5"/>
    <w:rsid w:val="00D362A3"/>
    <w:rsid w:val="00D4015A"/>
    <w:rsid w:val="00D40F8A"/>
    <w:rsid w:val="00D4158B"/>
    <w:rsid w:val="00D42D95"/>
    <w:rsid w:val="00D43474"/>
    <w:rsid w:val="00D437A8"/>
    <w:rsid w:val="00D45924"/>
    <w:rsid w:val="00D4694A"/>
    <w:rsid w:val="00D47706"/>
    <w:rsid w:val="00D50AED"/>
    <w:rsid w:val="00D52F1A"/>
    <w:rsid w:val="00D5494F"/>
    <w:rsid w:val="00D568B3"/>
    <w:rsid w:val="00D613C6"/>
    <w:rsid w:val="00D613EA"/>
    <w:rsid w:val="00D66449"/>
    <w:rsid w:val="00D66C7C"/>
    <w:rsid w:val="00D66F68"/>
    <w:rsid w:val="00D70A75"/>
    <w:rsid w:val="00D74DFD"/>
    <w:rsid w:val="00D80BF0"/>
    <w:rsid w:val="00D81C53"/>
    <w:rsid w:val="00D823F0"/>
    <w:rsid w:val="00D87BBB"/>
    <w:rsid w:val="00D87C44"/>
    <w:rsid w:val="00D920F4"/>
    <w:rsid w:val="00D92889"/>
    <w:rsid w:val="00D92C53"/>
    <w:rsid w:val="00D96991"/>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2DA8"/>
    <w:rsid w:val="00DC4CD9"/>
    <w:rsid w:val="00DC4D9A"/>
    <w:rsid w:val="00DD0226"/>
    <w:rsid w:val="00DD1693"/>
    <w:rsid w:val="00DD21E3"/>
    <w:rsid w:val="00DD6263"/>
    <w:rsid w:val="00DD6295"/>
    <w:rsid w:val="00DD7321"/>
    <w:rsid w:val="00DE301F"/>
    <w:rsid w:val="00DE440D"/>
    <w:rsid w:val="00DE5F00"/>
    <w:rsid w:val="00DE7893"/>
    <w:rsid w:val="00DE7B61"/>
    <w:rsid w:val="00DF192E"/>
    <w:rsid w:val="00DF2A6A"/>
    <w:rsid w:val="00DF734E"/>
    <w:rsid w:val="00E012F6"/>
    <w:rsid w:val="00E0234D"/>
    <w:rsid w:val="00E03ADD"/>
    <w:rsid w:val="00E04614"/>
    <w:rsid w:val="00E049D0"/>
    <w:rsid w:val="00E10A59"/>
    <w:rsid w:val="00E14D7D"/>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B73"/>
    <w:rsid w:val="00E55B9A"/>
    <w:rsid w:val="00E56283"/>
    <w:rsid w:val="00E56CAE"/>
    <w:rsid w:val="00E60ED4"/>
    <w:rsid w:val="00E61536"/>
    <w:rsid w:val="00E6196E"/>
    <w:rsid w:val="00E61F03"/>
    <w:rsid w:val="00E62590"/>
    <w:rsid w:val="00E62DCF"/>
    <w:rsid w:val="00E6312A"/>
    <w:rsid w:val="00E64403"/>
    <w:rsid w:val="00E654D6"/>
    <w:rsid w:val="00E67696"/>
    <w:rsid w:val="00E709E4"/>
    <w:rsid w:val="00E71603"/>
    <w:rsid w:val="00E72C16"/>
    <w:rsid w:val="00E72CD1"/>
    <w:rsid w:val="00E76402"/>
    <w:rsid w:val="00E7654F"/>
    <w:rsid w:val="00E80B57"/>
    <w:rsid w:val="00E83472"/>
    <w:rsid w:val="00E83DDC"/>
    <w:rsid w:val="00E85F6E"/>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C0566"/>
    <w:rsid w:val="00EC1274"/>
    <w:rsid w:val="00EC12BB"/>
    <w:rsid w:val="00EC2BCA"/>
    <w:rsid w:val="00EC4A2F"/>
    <w:rsid w:val="00EC6972"/>
    <w:rsid w:val="00ED003E"/>
    <w:rsid w:val="00ED2173"/>
    <w:rsid w:val="00ED3412"/>
    <w:rsid w:val="00ED56AC"/>
    <w:rsid w:val="00ED6E02"/>
    <w:rsid w:val="00EE073E"/>
    <w:rsid w:val="00EE2E0A"/>
    <w:rsid w:val="00EE43AA"/>
    <w:rsid w:val="00EE51AE"/>
    <w:rsid w:val="00EE5F41"/>
    <w:rsid w:val="00EE5FEB"/>
    <w:rsid w:val="00EE620F"/>
    <w:rsid w:val="00EE75E3"/>
    <w:rsid w:val="00EF0B16"/>
    <w:rsid w:val="00EF2395"/>
    <w:rsid w:val="00EF2AFA"/>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59D8"/>
    <w:rsid w:val="00F867AD"/>
    <w:rsid w:val="00F90186"/>
    <w:rsid w:val="00F923B3"/>
    <w:rsid w:val="00F94BDA"/>
    <w:rsid w:val="00F9617D"/>
    <w:rsid w:val="00FA2201"/>
    <w:rsid w:val="00FA2D49"/>
    <w:rsid w:val="00FA31F4"/>
    <w:rsid w:val="00FA3491"/>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1204"/>
    <w:rsid w:val="00FD3F78"/>
    <w:rsid w:val="00FD486B"/>
    <w:rsid w:val="00FD49C6"/>
    <w:rsid w:val="00FD4F96"/>
    <w:rsid w:val="00FD7207"/>
    <w:rsid w:val="00FE11A7"/>
    <w:rsid w:val="00FF1C12"/>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8682D8"/>
    <w:rsid w:val="18B69968"/>
    <w:rsid w:val="1ACC158E"/>
    <w:rsid w:val="1ACF6624"/>
    <w:rsid w:val="1B443773"/>
    <w:rsid w:val="1B499046"/>
    <w:rsid w:val="1BC40619"/>
    <w:rsid w:val="1C022C56"/>
    <w:rsid w:val="1D389A8C"/>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EC824B9"/>
    <w:rsid w:val="3F5E936F"/>
    <w:rsid w:val="428A8B59"/>
    <w:rsid w:val="44365D49"/>
    <w:rsid w:val="450394FF"/>
    <w:rsid w:val="471E3199"/>
    <w:rsid w:val="48A11D45"/>
    <w:rsid w:val="48EF51EE"/>
    <w:rsid w:val="4A0ED3B5"/>
    <w:rsid w:val="4C91B3F8"/>
    <w:rsid w:val="4D573CB7"/>
    <w:rsid w:val="4EDD4033"/>
    <w:rsid w:val="4FAD5C7B"/>
    <w:rsid w:val="512179AF"/>
    <w:rsid w:val="5193C238"/>
    <w:rsid w:val="51D4483C"/>
    <w:rsid w:val="51D671FC"/>
    <w:rsid w:val="53516A12"/>
    <w:rsid w:val="53753496"/>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608186C"/>
    <w:rsid w:val="76B9BD8E"/>
    <w:rsid w:val="77108C91"/>
    <w:rsid w:val="775ED381"/>
    <w:rsid w:val="783C1A66"/>
    <w:rsid w:val="78477942"/>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Props1.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3.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4.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1195</Words>
  <Characters>7881</Characters>
  <Application>Microsoft Office Word</Application>
  <DocSecurity>0</DocSecurity>
  <Lines>277</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Allan, Lucy - Oxfordshire County Council</cp:lastModifiedBy>
  <cp:revision>4</cp:revision>
  <dcterms:created xsi:type="dcterms:W3CDTF">2026-08-26T08:17:00Z</dcterms:created>
  <dcterms:modified xsi:type="dcterms:W3CDTF">2026-10-23T14:54:00Z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