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3D6B7E82">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0A8FD16F" w:rsidR="00114762" w:rsidRPr="00B26C50" w:rsidRDefault="008A1153" w:rsidP="00B26C50">
            <w:pPr>
              <w:pStyle w:val="Heading2"/>
              <w:jc w:val="both"/>
              <w:rPr>
                <w:b w:val="0"/>
                <w:iCs/>
                <w:sz w:val="24"/>
                <w:szCs w:val="24"/>
              </w:rPr>
            </w:pPr>
            <w:r>
              <w:rPr>
                <w:b w:val="0"/>
                <w:iCs/>
                <w:sz w:val="24"/>
                <w:szCs w:val="24"/>
              </w:rPr>
              <w:t xml:space="preserve">Team Leader </w:t>
            </w:r>
            <w:r w:rsidR="00AF316A">
              <w:rPr>
                <w:b w:val="0"/>
                <w:iCs/>
                <w:sz w:val="24"/>
                <w:szCs w:val="24"/>
              </w:rPr>
              <w:t xml:space="preserve">– </w:t>
            </w:r>
            <w:r w:rsidR="00A4103E">
              <w:rPr>
                <w:b w:val="0"/>
                <w:iCs/>
                <w:sz w:val="24"/>
                <w:szCs w:val="24"/>
              </w:rPr>
              <w:t xml:space="preserve">Network Coordination </w:t>
            </w:r>
          </w:p>
        </w:tc>
      </w:tr>
      <w:tr w:rsidR="00DD3ED0" w:rsidRPr="009F0647" w14:paraId="07F6EE60" w14:textId="77777777" w:rsidTr="3D6B7E82">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6773B1C" w:rsidR="00DD3ED0" w:rsidRDefault="000E1E04" w:rsidP="00DD3ED0">
            <w:pPr>
              <w:rPr>
                <w:rFonts w:ascii="Arial" w:hAnsi="Arial" w:cs="Arial"/>
              </w:rPr>
            </w:pPr>
            <w:r>
              <w:rPr>
                <w:rFonts w:ascii="Arial" w:hAnsi="Arial" w:cs="Arial"/>
              </w:rPr>
              <w:t>£</w:t>
            </w:r>
            <w:r w:rsidR="00656C60">
              <w:rPr>
                <w:rFonts w:ascii="Arial" w:hAnsi="Arial" w:cs="Arial"/>
              </w:rPr>
              <w:t>52,805 – £56,070</w:t>
            </w:r>
          </w:p>
        </w:tc>
      </w:tr>
      <w:tr w:rsidR="00A405EF" w:rsidRPr="009F0647" w14:paraId="3199C76E" w14:textId="77777777" w:rsidTr="3D6B7E82">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38A3B923" w:rsidR="00A405EF" w:rsidRPr="00471DAB" w:rsidRDefault="008C046F" w:rsidP="002830FD">
            <w:pPr>
              <w:rPr>
                <w:rFonts w:ascii="Arial" w:hAnsi="Arial" w:cs="Arial"/>
              </w:rPr>
            </w:pPr>
            <w:r>
              <w:rPr>
                <w:rFonts w:ascii="Arial" w:hAnsi="Arial" w:cs="Arial"/>
              </w:rPr>
              <w:t>Grade 14</w:t>
            </w:r>
          </w:p>
        </w:tc>
      </w:tr>
      <w:tr w:rsidR="00114762" w:rsidRPr="009F0647" w14:paraId="14527B7B" w14:textId="77777777" w:rsidTr="3D6B7E82">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3FFF07" w:rsidR="00114762" w:rsidRPr="00AF316A" w:rsidRDefault="00B26C50" w:rsidP="00DD3ED0">
            <w:r w:rsidRPr="00AF316A">
              <w:rPr>
                <w:rFonts w:ascii="Arial" w:hAnsi="Arial" w:cs="Arial"/>
              </w:rPr>
              <w:t>37 per week.</w:t>
            </w:r>
            <w:r w:rsidR="00114762" w:rsidRPr="00AF316A">
              <w:rPr>
                <w:rFonts w:ascii="Arial" w:hAnsi="Arial" w:cs="Arial"/>
              </w:rPr>
              <w:t xml:space="preserve">  </w:t>
            </w:r>
            <w:r w:rsidR="005C6495" w:rsidRPr="00AF316A">
              <w:rPr>
                <w:rFonts w:ascii="Arial" w:hAnsi="Arial" w:cs="Arial"/>
              </w:rPr>
              <w:t>We are open to discussions about flexible working.</w:t>
            </w:r>
          </w:p>
        </w:tc>
      </w:tr>
      <w:tr w:rsidR="00114762" w:rsidRPr="009F0647" w14:paraId="2D3F65CB" w14:textId="77777777" w:rsidTr="3D6B7E82">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C178674" w:rsidR="00114762" w:rsidRDefault="00A4103E" w:rsidP="00DD3ED0">
            <w:r>
              <w:t xml:space="preserve">Network Coordination </w:t>
            </w:r>
          </w:p>
        </w:tc>
      </w:tr>
      <w:tr w:rsidR="005021D7" w:rsidRPr="009F0647" w14:paraId="2D3E1396" w14:textId="77777777" w:rsidTr="3D6B7E82">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9308A08" w:rsidR="005021D7" w:rsidRDefault="00AF316A" w:rsidP="00DD3ED0">
            <w:r>
              <w:t>Highways and Operations</w:t>
            </w:r>
          </w:p>
        </w:tc>
      </w:tr>
      <w:tr w:rsidR="00114762" w:rsidRPr="009F0647" w14:paraId="13A30B79" w14:textId="77777777" w:rsidTr="3D6B7E82">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1DD9F52B" w:rsidR="00F50B0D" w:rsidRPr="002148D4" w:rsidRDefault="00A4103E" w:rsidP="00DD3ED0">
            <w:pPr>
              <w:rPr>
                <w:rFonts w:ascii="Arial" w:hAnsi="Arial" w:cs="Arial"/>
              </w:rPr>
            </w:pPr>
            <w:r w:rsidRPr="002148D4">
              <w:rPr>
                <w:rFonts w:ascii="Arial" w:hAnsi="Arial" w:cs="Arial"/>
              </w:rPr>
              <w:t>Ron Groves House Kidlington</w:t>
            </w:r>
            <w:r w:rsidR="004A4044" w:rsidRPr="002148D4">
              <w:rPr>
                <w:rFonts w:ascii="Arial" w:hAnsi="Arial" w:cs="Arial"/>
              </w:rPr>
              <w:t xml:space="preserve">. </w:t>
            </w:r>
          </w:p>
          <w:p w14:paraId="238B1C8A" w14:textId="77777777" w:rsidR="00AF316A" w:rsidRDefault="00AF316A" w:rsidP="00DD3ED0">
            <w:pPr>
              <w:rPr>
                <w:rFonts w:ascii="Arial" w:hAnsi="Arial" w:cs="Arial"/>
                <w:i/>
                <w:iCs/>
              </w:rPr>
            </w:pPr>
          </w:p>
          <w:p w14:paraId="05B30B03" w14:textId="4A619D3C"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3D6B7E82">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21A5AA7E" w:rsidR="00DD3ED0" w:rsidRPr="009F0647" w:rsidRDefault="00A4103E" w:rsidP="00DD3ED0">
            <w:pPr>
              <w:rPr>
                <w:rFonts w:ascii="Arial" w:hAnsi="Arial" w:cs="Arial"/>
              </w:rPr>
            </w:pPr>
            <w:r>
              <w:rPr>
                <w:rFonts w:ascii="Arial" w:hAnsi="Arial" w:cs="Arial"/>
              </w:rPr>
              <w:t>£2m per annum</w:t>
            </w:r>
          </w:p>
        </w:tc>
      </w:tr>
      <w:tr w:rsidR="00DD3ED0" w:rsidRPr="009F0647" w14:paraId="59366AE8" w14:textId="77777777" w:rsidTr="3D6B7E82">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9990625" w:rsidR="00DD3ED0" w:rsidRPr="009F0647" w:rsidRDefault="008A1153" w:rsidP="00DD3ED0">
            <w:pPr>
              <w:rPr>
                <w:rFonts w:ascii="Arial" w:hAnsi="Arial" w:cs="Arial"/>
              </w:rPr>
            </w:pPr>
            <w:r>
              <w:rPr>
                <w:rFonts w:ascii="Arial" w:hAnsi="Arial" w:cs="Arial"/>
              </w:rPr>
              <w:t xml:space="preserve">Operational Manager – </w:t>
            </w:r>
            <w:r w:rsidR="00A4103E">
              <w:rPr>
                <w:rFonts w:ascii="Arial" w:hAnsi="Arial" w:cs="Arial"/>
              </w:rPr>
              <w:t xml:space="preserve">Network Coordination </w:t>
            </w:r>
          </w:p>
        </w:tc>
      </w:tr>
      <w:tr w:rsidR="00114762" w:rsidRPr="009F0647" w14:paraId="0564E821" w14:textId="77777777" w:rsidTr="3D6B7E82">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ABA8ABD" w:rsidR="00AF316A" w:rsidRPr="009F0647" w:rsidRDefault="00A4103E" w:rsidP="00DD3ED0">
            <w:pPr>
              <w:rPr>
                <w:rFonts w:ascii="Arial" w:hAnsi="Arial" w:cs="Arial"/>
              </w:rPr>
            </w:pPr>
            <w:r>
              <w:rPr>
                <w:rFonts w:ascii="Arial" w:hAnsi="Arial" w:cs="Arial"/>
              </w:rPr>
              <w:t>Up to 20 staff, a combination of Senior Officers, Officers and Assistant Officers</w:t>
            </w:r>
          </w:p>
        </w:tc>
      </w:tr>
      <w:tr w:rsidR="00E709E9" w:rsidRPr="009F0647" w14:paraId="57A77990" w14:textId="77777777" w:rsidTr="3D6B7E82">
        <w:trPr>
          <w:trHeight w:val="450"/>
        </w:trPr>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97FA126" w:rsidR="00E709E9" w:rsidRPr="009F0647" w:rsidRDefault="00DD79CA" w:rsidP="00DD3ED0">
            <w:pPr>
              <w:rPr>
                <w:rFonts w:ascii="Arial" w:hAnsi="Arial" w:cs="Arial"/>
              </w:rPr>
            </w:pPr>
            <w:r>
              <w:rPr>
                <w:rFonts w:ascii="Arial" w:hAnsi="Arial" w:cs="Arial"/>
              </w:rPr>
              <w:t>Not a restricted post</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7B885787">
        <w:tc>
          <w:tcPr>
            <w:tcW w:w="10343" w:type="dxa"/>
          </w:tcPr>
          <w:p w14:paraId="435CF9A1" w14:textId="34C27244" w:rsidR="00C03BBF" w:rsidRDefault="00C03BBF" w:rsidP="00C03BBF">
            <w:pPr>
              <w:pStyle w:val="paragraph"/>
              <w:spacing w:before="0" w:beforeAutospacing="0" w:after="0" w:afterAutospacing="0"/>
              <w:textAlignment w:val="baseline"/>
              <w:rPr>
                <w:rStyle w:val="normaltextrun"/>
                <w:rFonts w:ascii="Arial" w:hAnsi="Arial" w:cs="Arial"/>
                <w:szCs w:val="22"/>
              </w:rPr>
            </w:pPr>
            <w:r>
              <w:rPr>
                <w:rStyle w:val="normaltextrun"/>
                <w:rFonts w:ascii="Arial" w:hAnsi="Arial" w:cs="Arial"/>
                <w:szCs w:val="22"/>
              </w:rPr>
              <w:t xml:space="preserve">The purpose of this job is to </w:t>
            </w:r>
            <w:r w:rsidR="009475C5" w:rsidRPr="009475C5">
              <w:rPr>
                <w:rStyle w:val="normaltextrun"/>
                <w:rFonts w:ascii="Arial" w:hAnsi="Arial" w:cs="Arial"/>
                <w:szCs w:val="22"/>
              </w:rPr>
              <w:t>support the management of the network</w:t>
            </w:r>
            <w:r w:rsidR="009475C5">
              <w:rPr>
                <w:rStyle w:val="normaltextrun"/>
                <w:rFonts w:ascii="Arial" w:hAnsi="Arial" w:cs="Arial"/>
                <w:szCs w:val="22"/>
              </w:rPr>
              <w:t xml:space="preserve"> for road and street works under the Traffic Management Act 2004 and New Roads and Street Works Act 1991 (and associated regulations and Codes of Practice). </w:t>
            </w:r>
          </w:p>
          <w:p w14:paraId="08B6F094" w14:textId="3E7A2A2D" w:rsidR="00C03BBF" w:rsidRDefault="00C03BBF" w:rsidP="00C03B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Cs w:val="22"/>
              </w:rPr>
              <w:t> </w:t>
            </w:r>
            <w:r>
              <w:rPr>
                <w:rStyle w:val="eop"/>
                <w:rFonts w:ascii="Arial" w:hAnsi="Arial" w:cs="Arial"/>
                <w:sz w:val="22"/>
                <w:szCs w:val="22"/>
              </w:rPr>
              <w:t> </w:t>
            </w:r>
          </w:p>
          <w:p w14:paraId="6D3807A6" w14:textId="7F4A89C0" w:rsidR="00C03BBF" w:rsidRDefault="00C03BBF" w:rsidP="00C03B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Cs w:val="22"/>
              </w:rPr>
              <w:t xml:space="preserve">The post will have a leading role </w:t>
            </w:r>
            <w:r w:rsidRPr="009475C5">
              <w:rPr>
                <w:rStyle w:val="normaltextrun"/>
                <w:rFonts w:ascii="Arial" w:hAnsi="Arial" w:cs="Arial"/>
                <w:color w:val="000000"/>
                <w:szCs w:val="22"/>
              </w:rPr>
              <w:t xml:space="preserve">in </w:t>
            </w:r>
            <w:r w:rsidR="009475C5" w:rsidRPr="009475C5">
              <w:rPr>
                <w:rStyle w:val="normaltextrun"/>
                <w:rFonts w:ascii="Arial" w:hAnsi="Arial" w:cs="Arial"/>
                <w:color w:val="000000"/>
                <w:szCs w:val="22"/>
              </w:rPr>
              <w:t>the coordination of the network</w:t>
            </w:r>
            <w:r w:rsidR="009475C5">
              <w:rPr>
                <w:rStyle w:val="normaltextrun"/>
                <w:rFonts w:cs="Arial"/>
                <w:color w:val="000000"/>
                <w:szCs w:val="22"/>
              </w:rPr>
              <w:t xml:space="preserve"> </w:t>
            </w:r>
            <w:r w:rsidR="009475C5">
              <w:rPr>
                <w:rStyle w:val="normaltextrun"/>
                <w:rFonts w:ascii="Arial" w:hAnsi="Arial" w:cs="Arial"/>
                <w:color w:val="000000"/>
                <w:szCs w:val="22"/>
              </w:rPr>
              <w:t>for road and street works, managing events on the network and ensuring compliance with national and local regulations/requirements</w:t>
            </w:r>
            <w:r>
              <w:rPr>
                <w:rStyle w:val="normaltextrun"/>
                <w:rFonts w:ascii="Arial" w:hAnsi="Arial" w:cs="Arial"/>
                <w:color w:val="000000"/>
                <w:szCs w:val="22"/>
              </w:rPr>
              <w:t>. The</w:t>
            </w:r>
            <w:r w:rsidR="008A1153">
              <w:rPr>
                <w:rStyle w:val="normaltextrun"/>
                <w:rFonts w:ascii="Arial" w:hAnsi="Arial" w:cs="Arial"/>
                <w:color w:val="000000"/>
                <w:szCs w:val="22"/>
              </w:rPr>
              <w:t xml:space="preserve"> post holder will deputise for the Operational Manager –</w:t>
            </w:r>
            <w:r w:rsidR="009475C5">
              <w:rPr>
                <w:rStyle w:val="normaltextrun"/>
                <w:rFonts w:ascii="Arial" w:hAnsi="Arial" w:cs="Arial"/>
                <w:color w:val="000000"/>
                <w:szCs w:val="22"/>
              </w:rPr>
              <w:t xml:space="preserve"> Network Coordination </w:t>
            </w:r>
            <w:r w:rsidR="008A1153">
              <w:rPr>
                <w:rStyle w:val="normaltextrun"/>
                <w:rFonts w:ascii="Arial" w:hAnsi="Arial" w:cs="Arial"/>
                <w:color w:val="000000"/>
                <w:szCs w:val="22"/>
              </w:rPr>
              <w:t>if required</w:t>
            </w:r>
            <w:r>
              <w:rPr>
                <w:rStyle w:val="normaltextrun"/>
                <w:rFonts w:ascii="Arial" w:hAnsi="Arial" w:cs="Arial"/>
                <w:color w:val="000000"/>
                <w:szCs w:val="22"/>
              </w:rPr>
              <w:t>. </w:t>
            </w:r>
            <w:r>
              <w:rPr>
                <w:rStyle w:val="eop"/>
                <w:rFonts w:ascii="Arial" w:hAnsi="Arial" w:cs="Arial"/>
                <w:color w:val="000000"/>
                <w:sz w:val="22"/>
                <w:szCs w:val="22"/>
              </w:rPr>
              <w:t> </w:t>
            </w:r>
          </w:p>
          <w:p w14:paraId="198A59C0" w14:textId="77777777" w:rsidR="00C03BBF" w:rsidRDefault="00C03BBF" w:rsidP="00C03B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BA1EAB2" w14:textId="199B0618" w:rsidR="00C03BBF" w:rsidRDefault="00C03BBF" w:rsidP="00C03BBF">
            <w:pPr>
              <w:pStyle w:val="paragraph"/>
              <w:spacing w:before="0" w:beforeAutospacing="0" w:after="0" w:afterAutospacing="0"/>
              <w:ind w:left="30"/>
              <w:textAlignment w:val="baseline"/>
              <w:rPr>
                <w:rStyle w:val="eop"/>
                <w:rFonts w:ascii="Arial" w:hAnsi="Arial" w:cs="Arial"/>
                <w:color w:val="000000"/>
                <w:sz w:val="22"/>
                <w:szCs w:val="22"/>
              </w:rPr>
            </w:pPr>
            <w:r>
              <w:rPr>
                <w:rStyle w:val="normaltextrun"/>
                <w:rFonts w:ascii="Arial" w:hAnsi="Arial" w:cs="Arial"/>
                <w:color w:val="000000"/>
                <w:szCs w:val="22"/>
              </w:rPr>
              <w:t xml:space="preserve">As </w:t>
            </w:r>
            <w:r w:rsidR="008A1153">
              <w:rPr>
                <w:rStyle w:val="normaltextrun"/>
                <w:rFonts w:ascii="Arial" w:hAnsi="Arial" w:cs="Arial"/>
                <w:color w:val="000000"/>
                <w:szCs w:val="22"/>
              </w:rPr>
              <w:t>Team Leader</w:t>
            </w:r>
            <w:r w:rsidR="00635DAC">
              <w:rPr>
                <w:rStyle w:val="normaltextrun"/>
                <w:rFonts w:ascii="Arial" w:hAnsi="Arial" w:cs="Arial"/>
                <w:color w:val="000000"/>
                <w:szCs w:val="22"/>
              </w:rPr>
              <w:t xml:space="preserve">, </w:t>
            </w:r>
            <w:r>
              <w:rPr>
                <w:rStyle w:val="normaltextrun"/>
                <w:rFonts w:ascii="Arial" w:hAnsi="Arial" w:cs="Arial"/>
                <w:color w:val="000000"/>
                <w:szCs w:val="22"/>
              </w:rPr>
              <w:t>the post holder will be accountable for the following activities:-</w:t>
            </w:r>
            <w:r>
              <w:rPr>
                <w:rStyle w:val="eop"/>
                <w:rFonts w:ascii="Arial" w:hAnsi="Arial" w:cs="Arial"/>
                <w:color w:val="000000"/>
                <w:sz w:val="22"/>
                <w:szCs w:val="22"/>
              </w:rPr>
              <w:t> </w:t>
            </w:r>
          </w:p>
          <w:p w14:paraId="0A8A300B" w14:textId="4AC39F16" w:rsidR="00C03BBF" w:rsidRPr="00C03BBF" w:rsidRDefault="00C03BBF" w:rsidP="7B885787">
            <w:pPr>
              <w:ind w:left="30"/>
              <w:rPr>
                <w:rStyle w:val="eop"/>
              </w:rPr>
            </w:pPr>
          </w:p>
          <w:p w14:paraId="3DB5A799" w14:textId="226AA330" w:rsidR="00C03BBF" w:rsidRDefault="00C03BBF" w:rsidP="00C03BBF">
            <w:pPr>
              <w:pStyle w:val="paragraph"/>
              <w:numPr>
                <w:ilvl w:val="0"/>
                <w:numId w:val="12"/>
              </w:numPr>
              <w:tabs>
                <w:tab w:val="clear" w:pos="720"/>
                <w:tab w:val="num" w:pos="0"/>
              </w:tabs>
              <w:spacing w:before="0" w:beforeAutospacing="0" w:after="0" w:afterAutospacing="0"/>
              <w:ind w:left="225" w:hanging="193"/>
              <w:textAlignment w:val="baseline"/>
              <w:rPr>
                <w:rFonts w:ascii="Arial" w:hAnsi="Arial" w:cs="Arial"/>
                <w:sz w:val="22"/>
                <w:szCs w:val="22"/>
              </w:rPr>
            </w:pPr>
            <w:r>
              <w:rPr>
                <w:rStyle w:val="normaltextrun"/>
                <w:rFonts w:ascii="Arial" w:hAnsi="Arial" w:cs="Arial"/>
                <w:szCs w:val="22"/>
              </w:rPr>
              <w:t xml:space="preserve">Delivering </w:t>
            </w:r>
            <w:r w:rsidR="00B24446">
              <w:rPr>
                <w:rStyle w:val="normaltextrun"/>
                <w:rFonts w:ascii="Arial" w:hAnsi="Arial" w:cs="Arial"/>
                <w:szCs w:val="22"/>
              </w:rPr>
              <w:t>specific network coordination functions across the County and supporting neighbouring authorities with cross-boundary works</w:t>
            </w:r>
            <w:r w:rsidR="004A1CEE">
              <w:rPr>
                <w:rStyle w:val="normaltextrun"/>
                <w:rFonts w:ascii="Arial" w:hAnsi="Arial" w:cs="Arial"/>
                <w:szCs w:val="22"/>
              </w:rPr>
              <w:t xml:space="preserve"> in all coordination activity </w:t>
            </w:r>
          </w:p>
          <w:p w14:paraId="7CEB7903" w14:textId="176C5D73" w:rsidR="00C03BBF" w:rsidRDefault="00C03BBF" w:rsidP="00C03BBF">
            <w:pPr>
              <w:pStyle w:val="paragraph"/>
              <w:numPr>
                <w:ilvl w:val="0"/>
                <w:numId w:val="12"/>
              </w:numPr>
              <w:tabs>
                <w:tab w:val="clear" w:pos="720"/>
                <w:tab w:val="num" w:pos="0"/>
              </w:tabs>
              <w:spacing w:before="0" w:beforeAutospacing="0" w:after="0" w:afterAutospacing="0"/>
              <w:ind w:left="225" w:hanging="193"/>
              <w:textAlignment w:val="baseline"/>
              <w:rPr>
                <w:rFonts w:ascii="Arial" w:hAnsi="Arial" w:cs="Arial"/>
                <w:sz w:val="22"/>
                <w:szCs w:val="22"/>
              </w:rPr>
            </w:pPr>
            <w:r>
              <w:rPr>
                <w:rStyle w:val="normaltextrun"/>
                <w:rFonts w:ascii="Arial" w:hAnsi="Arial" w:cs="Arial"/>
                <w:color w:val="000000"/>
                <w:szCs w:val="22"/>
              </w:rPr>
              <w:lastRenderedPageBreak/>
              <w:t xml:space="preserve">Managing the operational effectiveness of </w:t>
            </w:r>
            <w:r w:rsidR="00B24446">
              <w:rPr>
                <w:rStyle w:val="normaltextrun"/>
                <w:rFonts w:ascii="Arial" w:hAnsi="Arial" w:cs="Arial"/>
                <w:color w:val="000000"/>
                <w:szCs w:val="22"/>
              </w:rPr>
              <w:t>network coordination</w:t>
            </w:r>
            <w:r>
              <w:rPr>
                <w:rStyle w:val="normaltextrun"/>
                <w:rFonts w:ascii="Arial" w:hAnsi="Arial" w:cs="Arial"/>
                <w:color w:val="000000"/>
                <w:szCs w:val="22"/>
              </w:rPr>
              <w:t>, including finance and budget reporting</w:t>
            </w:r>
            <w:r w:rsidR="003D7825">
              <w:rPr>
                <w:rStyle w:val="normaltextrun"/>
                <w:rFonts w:ascii="Arial" w:hAnsi="Arial" w:cs="Arial"/>
                <w:color w:val="000000"/>
                <w:szCs w:val="22"/>
              </w:rPr>
              <w:t>/</w:t>
            </w:r>
            <w:r w:rsidR="003D7825" w:rsidRPr="00B24446">
              <w:rPr>
                <w:rStyle w:val="normaltextrun"/>
                <w:rFonts w:ascii="Arial" w:hAnsi="Arial" w:cs="Arial"/>
                <w:color w:val="000000"/>
                <w:szCs w:val="22"/>
              </w:rPr>
              <w:t>forecasting</w:t>
            </w:r>
            <w:r>
              <w:rPr>
                <w:rStyle w:val="normaltextrun"/>
                <w:rFonts w:ascii="Arial" w:hAnsi="Arial" w:cs="Arial"/>
                <w:color w:val="000000"/>
                <w:szCs w:val="22"/>
              </w:rPr>
              <w:t>, procurement processes, contract management and risk management.</w:t>
            </w:r>
            <w:r>
              <w:rPr>
                <w:rStyle w:val="eop"/>
                <w:rFonts w:ascii="Arial" w:hAnsi="Arial" w:cs="Arial"/>
                <w:color w:val="000000"/>
                <w:sz w:val="22"/>
                <w:szCs w:val="22"/>
              </w:rPr>
              <w:t> </w:t>
            </w:r>
          </w:p>
          <w:p w14:paraId="708E5F86" w14:textId="4B668430" w:rsidR="00C03BBF" w:rsidRDefault="008A1153" w:rsidP="00C03BBF">
            <w:pPr>
              <w:pStyle w:val="paragraph"/>
              <w:numPr>
                <w:ilvl w:val="0"/>
                <w:numId w:val="12"/>
              </w:numPr>
              <w:tabs>
                <w:tab w:val="clear" w:pos="720"/>
                <w:tab w:val="num" w:pos="0"/>
              </w:tabs>
              <w:spacing w:before="0" w:beforeAutospacing="0" w:after="0" w:afterAutospacing="0"/>
              <w:ind w:left="225" w:hanging="193"/>
              <w:textAlignment w:val="baseline"/>
              <w:rPr>
                <w:rFonts w:ascii="Arial" w:hAnsi="Arial" w:cs="Arial"/>
                <w:sz w:val="22"/>
                <w:szCs w:val="22"/>
              </w:rPr>
            </w:pPr>
            <w:r>
              <w:rPr>
                <w:rStyle w:val="normaltextrun"/>
                <w:rFonts w:ascii="Arial" w:hAnsi="Arial" w:cs="Arial"/>
                <w:color w:val="000000"/>
                <w:szCs w:val="22"/>
              </w:rPr>
              <w:t xml:space="preserve">Working </w:t>
            </w:r>
            <w:r w:rsidR="00C03BBF">
              <w:rPr>
                <w:rStyle w:val="normaltextrun"/>
                <w:rFonts w:ascii="Arial" w:hAnsi="Arial" w:cs="Arial"/>
                <w:color w:val="000000"/>
                <w:szCs w:val="22"/>
              </w:rPr>
              <w:t xml:space="preserve">with </w:t>
            </w:r>
            <w:r>
              <w:rPr>
                <w:rStyle w:val="normaltextrun"/>
                <w:rFonts w:ascii="Arial" w:hAnsi="Arial" w:cs="Arial"/>
                <w:color w:val="000000"/>
                <w:szCs w:val="22"/>
              </w:rPr>
              <w:t xml:space="preserve">the </w:t>
            </w:r>
            <w:r w:rsidR="00C03BBF">
              <w:rPr>
                <w:rStyle w:val="normaltextrun"/>
                <w:rFonts w:ascii="Arial" w:hAnsi="Arial" w:cs="Arial"/>
                <w:color w:val="000000"/>
                <w:szCs w:val="22"/>
              </w:rPr>
              <w:t xml:space="preserve">Operational Manager to deliver </w:t>
            </w:r>
            <w:r>
              <w:rPr>
                <w:rStyle w:val="normaltextrun"/>
                <w:rFonts w:ascii="Arial" w:hAnsi="Arial" w:cs="Arial"/>
                <w:color w:val="000000"/>
                <w:szCs w:val="22"/>
              </w:rPr>
              <w:t xml:space="preserve">relevant parts of the </w:t>
            </w:r>
            <w:r w:rsidR="00C03BBF">
              <w:rPr>
                <w:rStyle w:val="normaltextrun"/>
                <w:rFonts w:ascii="Arial" w:hAnsi="Arial" w:cs="Arial"/>
                <w:color w:val="000000"/>
                <w:szCs w:val="22"/>
              </w:rPr>
              <w:t>Service Plan.</w:t>
            </w:r>
            <w:r w:rsidR="00C03BBF">
              <w:rPr>
                <w:rStyle w:val="eop"/>
                <w:rFonts w:ascii="Arial" w:hAnsi="Arial" w:cs="Arial"/>
                <w:color w:val="000000"/>
                <w:sz w:val="22"/>
                <w:szCs w:val="22"/>
              </w:rPr>
              <w:t> </w:t>
            </w:r>
          </w:p>
          <w:p w14:paraId="20F38633" w14:textId="471BBA24" w:rsidR="00C03BBF" w:rsidRPr="00B24446" w:rsidRDefault="00C03BBF" w:rsidP="00C03BBF">
            <w:pPr>
              <w:pStyle w:val="paragraph"/>
              <w:numPr>
                <w:ilvl w:val="0"/>
                <w:numId w:val="12"/>
              </w:numPr>
              <w:tabs>
                <w:tab w:val="clear" w:pos="720"/>
                <w:tab w:val="num" w:pos="0"/>
              </w:tabs>
              <w:spacing w:before="0" w:beforeAutospacing="0" w:after="0" w:afterAutospacing="0"/>
              <w:ind w:left="225" w:hanging="193"/>
              <w:textAlignment w:val="baseline"/>
              <w:rPr>
                <w:rFonts w:ascii="Arial" w:hAnsi="Arial" w:cs="Arial"/>
                <w:sz w:val="22"/>
                <w:szCs w:val="22"/>
              </w:rPr>
            </w:pPr>
            <w:r w:rsidRPr="00B24446">
              <w:rPr>
                <w:rStyle w:val="normaltextrun"/>
                <w:rFonts w:ascii="Arial" w:hAnsi="Arial" w:cs="Arial"/>
                <w:color w:val="000000"/>
                <w:szCs w:val="22"/>
              </w:rPr>
              <w:t xml:space="preserve">Working with colleagues </w:t>
            </w:r>
            <w:r w:rsidR="00B24446">
              <w:rPr>
                <w:rStyle w:val="normaltextrun"/>
                <w:rFonts w:ascii="Arial" w:hAnsi="Arial" w:cs="Arial"/>
                <w:color w:val="000000"/>
                <w:szCs w:val="22"/>
              </w:rPr>
              <w:t xml:space="preserve">to </w:t>
            </w:r>
            <w:r w:rsidRPr="00B24446">
              <w:rPr>
                <w:rStyle w:val="normaltextrun"/>
                <w:rFonts w:ascii="Arial" w:hAnsi="Arial" w:cs="Arial"/>
                <w:color w:val="000000"/>
                <w:szCs w:val="22"/>
              </w:rPr>
              <w:t xml:space="preserve">identify and evaluate the opportunities for </w:t>
            </w:r>
            <w:r w:rsidR="008A1153" w:rsidRPr="00B24446">
              <w:rPr>
                <w:rStyle w:val="normaltextrun"/>
                <w:rFonts w:ascii="Arial" w:hAnsi="Arial" w:cs="Arial"/>
                <w:color w:val="000000"/>
                <w:szCs w:val="22"/>
              </w:rPr>
              <w:t xml:space="preserve">income generation </w:t>
            </w:r>
            <w:r w:rsidRPr="00B24446">
              <w:rPr>
                <w:rStyle w:val="normaltextrun"/>
                <w:rFonts w:ascii="Arial" w:hAnsi="Arial" w:cs="Arial"/>
                <w:color w:val="000000"/>
                <w:szCs w:val="22"/>
              </w:rPr>
              <w:t xml:space="preserve">aimed at improving services and delivering new revenue streams particularly but not exclusively in </w:t>
            </w:r>
            <w:r w:rsidR="00B24446">
              <w:rPr>
                <w:rStyle w:val="normaltextrun"/>
                <w:rFonts w:ascii="Arial" w:hAnsi="Arial" w:cs="Arial"/>
                <w:color w:val="000000"/>
                <w:szCs w:val="22"/>
              </w:rPr>
              <w:t>network coordination</w:t>
            </w:r>
            <w:r w:rsidRPr="00B24446">
              <w:rPr>
                <w:rStyle w:val="normaltextrun"/>
                <w:rFonts w:ascii="Arial" w:hAnsi="Arial" w:cs="Arial"/>
                <w:color w:val="000000"/>
                <w:szCs w:val="22"/>
              </w:rPr>
              <w:t>.</w:t>
            </w:r>
            <w:r w:rsidRPr="00B24446">
              <w:rPr>
                <w:rStyle w:val="eop"/>
                <w:rFonts w:ascii="Arial" w:hAnsi="Arial" w:cs="Arial"/>
                <w:color w:val="000000"/>
                <w:sz w:val="22"/>
                <w:szCs w:val="22"/>
              </w:rPr>
              <w:t> </w:t>
            </w:r>
          </w:p>
          <w:p w14:paraId="15819769" w14:textId="0901909C" w:rsidR="008A1153" w:rsidRPr="00EB3D1D" w:rsidRDefault="008A1153" w:rsidP="00C03BBF">
            <w:pPr>
              <w:pStyle w:val="paragraph"/>
              <w:numPr>
                <w:ilvl w:val="0"/>
                <w:numId w:val="12"/>
              </w:numPr>
              <w:tabs>
                <w:tab w:val="clear" w:pos="720"/>
                <w:tab w:val="num" w:pos="0"/>
              </w:tabs>
              <w:spacing w:before="0" w:beforeAutospacing="0" w:after="0" w:afterAutospacing="0"/>
              <w:ind w:left="225" w:hanging="193"/>
              <w:textAlignment w:val="baseline"/>
              <w:rPr>
                <w:rStyle w:val="normaltextrun"/>
                <w:rFonts w:ascii="Arial" w:hAnsi="Arial" w:cs="Arial"/>
                <w:color w:val="000000"/>
                <w:szCs w:val="22"/>
              </w:rPr>
            </w:pPr>
            <w:r w:rsidRPr="008A1153">
              <w:rPr>
                <w:rStyle w:val="normaltextrun"/>
                <w:rFonts w:ascii="Arial" w:hAnsi="Arial" w:cs="Arial"/>
                <w:color w:val="000000"/>
                <w:szCs w:val="22"/>
              </w:rPr>
              <w:t>Ensure that all members of the team are managed and supported, with regular one to one/12.3.2 meetings, clear objectives and a training and development plan.</w:t>
            </w:r>
            <w:r w:rsidR="00B24446">
              <w:rPr>
                <w:rStyle w:val="normaltextrun"/>
                <w:rFonts w:ascii="Arial" w:hAnsi="Arial" w:cs="Arial"/>
                <w:color w:val="000000"/>
                <w:szCs w:val="22"/>
              </w:rPr>
              <w:t xml:space="preserve"> </w:t>
            </w:r>
            <w:r w:rsidR="00B24446" w:rsidRPr="00EB3D1D">
              <w:rPr>
                <w:rStyle w:val="normaltextrun"/>
                <w:rFonts w:ascii="Arial" w:hAnsi="Arial" w:cs="Arial"/>
                <w:color w:val="000000"/>
                <w:szCs w:val="22"/>
              </w:rPr>
              <w:t>Manage the supervision of junior staff dealing with issues of those staff by exception.</w:t>
            </w:r>
          </w:p>
          <w:p w14:paraId="4223A269" w14:textId="2BEE4E7C" w:rsidR="008A1153" w:rsidRPr="008A1153" w:rsidRDefault="008A1153" w:rsidP="00C03BBF">
            <w:pPr>
              <w:pStyle w:val="paragraph"/>
              <w:numPr>
                <w:ilvl w:val="0"/>
                <w:numId w:val="12"/>
              </w:numPr>
              <w:tabs>
                <w:tab w:val="clear" w:pos="720"/>
                <w:tab w:val="num" w:pos="0"/>
              </w:tabs>
              <w:spacing w:before="0" w:beforeAutospacing="0" w:after="0" w:afterAutospacing="0"/>
              <w:ind w:left="225" w:hanging="193"/>
              <w:textAlignment w:val="baseline"/>
              <w:rPr>
                <w:rStyle w:val="normaltextrun"/>
                <w:rFonts w:ascii="Arial" w:hAnsi="Arial" w:cs="Arial"/>
                <w:color w:val="000000"/>
                <w:szCs w:val="22"/>
              </w:rPr>
            </w:pPr>
            <w:r>
              <w:rPr>
                <w:rStyle w:val="normaltextrun"/>
                <w:rFonts w:ascii="Arial" w:hAnsi="Arial" w:cs="Arial"/>
                <w:color w:val="000000"/>
                <w:szCs w:val="22"/>
              </w:rPr>
              <w:t>Act as an escalation point in relation to queries or issues that cannot be resolved by Senior Officers/team members.</w:t>
            </w:r>
          </w:p>
          <w:p w14:paraId="1EEFE8FF" w14:textId="549B835B" w:rsidR="00C03BBF" w:rsidRDefault="00C03BBF" w:rsidP="00C03BBF">
            <w:pPr>
              <w:pStyle w:val="paragraph"/>
              <w:numPr>
                <w:ilvl w:val="0"/>
                <w:numId w:val="12"/>
              </w:numPr>
              <w:tabs>
                <w:tab w:val="clear" w:pos="720"/>
                <w:tab w:val="num" w:pos="0"/>
              </w:tabs>
              <w:spacing w:before="0" w:beforeAutospacing="0" w:after="0" w:afterAutospacing="0"/>
              <w:ind w:left="225" w:hanging="193"/>
              <w:textAlignment w:val="baseline"/>
              <w:rPr>
                <w:rFonts w:ascii="Arial" w:hAnsi="Arial" w:cs="Arial"/>
                <w:sz w:val="22"/>
                <w:szCs w:val="22"/>
              </w:rPr>
            </w:pPr>
            <w:r>
              <w:rPr>
                <w:rStyle w:val="normaltextrun"/>
                <w:rFonts w:ascii="Arial" w:hAnsi="Arial" w:cs="Arial"/>
                <w:color w:val="000000"/>
                <w:szCs w:val="22"/>
              </w:rPr>
              <w:t xml:space="preserve">Supporting and enabling colleagues across </w:t>
            </w:r>
            <w:r w:rsidR="00B24446">
              <w:rPr>
                <w:rStyle w:val="normaltextrun"/>
                <w:rFonts w:ascii="Arial" w:hAnsi="Arial" w:cs="Arial"/>
                <w:color w:val="000000"/>
                <w:szCs w:val="22"/>
              </w:rPr>
              <w:t>Network Coordination</w:t>
            </w:r>
            <w:r>
              <w:rPr>
                <w:rStyle w:val="normaltextrun"/>
                <w:rFonts w:ascii="Arial" w:hAnsi="Arial" w:cs="Arial"/>
                <w:color w:val="000000"/>
                <w:szCs w:val="22"/>
              </w:rPr>
              <w:t xml:space="preserve"> to embed the systems to achieve continuous improvement, establishing challenging performance goals and reporting progress. </w:t>
            </w:r>
            <w:r>
              <w:rPr>
                <w:rStyle w:val="eop"/>
                <w:rFonts w:ascii="Arial" w:hAnsi="Arial" w:cs="Arial"/>
                <w:color w:val="000000"/>
                <w:sz w:val="22"/>
                <w:szCs w:val="22"/>
              </w:rPr>
              <w:t> </w:t>
            </w:r>
          </w:p>
          <w:p w14:paraId="74CA3D0D" w14:textId="77777777" w:rsidR="00C03BBF" w:rsidRDefault="00C03BBF" w:rsidP="00C03B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D950154" w14:textId="5FCACE8A"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work with our Residents, Staff, Members, Partners and Suppliers to ensure the delivery of required outcomes, in a consistent way, using the right skills and the most appropriate delivery methods. </w:t>
            </w:r>
            <w:r>
              <w:rPr>
                <w:rStyle w:val="eop"/>
                <w:rFonts w:ascii="Arial" w:hAnsi="Arial" w:cs="Arial"/>
                <w:color w:val="000000"/>
                <w:sz w:val="22"/>
                <w:szCs w:val="22"/>
              </w:rPr>
              <w:t> </w:t>
            </w:r>
          </w:p>
          <w:p w14:paraId="2860B2AF"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20B39BC6" w14:textId="02626BFD"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drive continuous improvement so we can be even more ambitious for our organisation and communities in the future. </w:t>
            </w:r>
            <w:r>
              <w:rPr>
                <w:rStyle w:val="eop"/>
                <w:rFonts w:ascii="Arial" w:hAnsi="Arial" w:cs="Arial"/>
                <w:color w:val="000000"/>
                <w:sz w:val="22"/>
                <w:szCs w:val="22"/>
              </w:rPr>
              <w:t> </w:t>
            </w:r>
          </w:p>
          <w:p w14:paraId="256BB740"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061CE32" w14:textId="6ED210B1"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support our Organisation, People and Partners to look forward, using analysis and evidence to inform plans, manage risks appropriately and apply insight to ensure the delivery of effective services for our local people. </w:t>
            </w:r>
            <w:r>
              <w:rPr>
                <w:rStyle w:val="eop"/>
                <w:rFonts w:ascii="Arial" w:hAnsi="Arial" w:cs="Arial"/>
                <w:color w:val="000000"/>
                <w:sz w:val="22"/>
                <w:szCs w:val="22"/>
              </w:rPr>
              <w:t> </w:t>
            </w:r>
          </w:p>
          <w:p w14:paraId="333013A1"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66DDB8F"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learn and adapt to deliver positive outcomes in efficient and consistent ways, constructively challenging how services are provided and working together to build on our strengths. </w:t>
            </w:r>
            <w:r>
              <w:rPr>
                <w:rStyle w:val="eop"/>
                <w:rFonts w:ascii="Arial" w:hAnsi="Arial" w:cs="Arial"/>
                <w:color w:val="000000"/>
                <w:sz w:val="22"/>
                <w:szCs w:val="22"/>
              </w:rPr>
              <w:t> </w:t>
            </w:r>
          </w:p>
          <w:p w14:paraId="4F8CCF25"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67F3A23E" w14:textId="116ACCD4"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 xml:space="preserve">The postholder will be expected to </w:t>
            </w:r>
            <w:r w:rsidR="008A1153">
              <w:rPr>
                <w:rStyle w:val="normaltextrun"/>
                <w:rFonts w:ascii="Arial" w:hAnsi="Arial" w:cs="Arial"/>
                <w:color w:val="000000"/>
                <w:szCs w:val="22"/>
              </w:rPr>
              <w:t xml:space="preserve">provide the Operational Manager – </w:t>
            </w:r>
            <w:r w:rsidR="00B24446">
              <w:rPr>
                <w:rStyle w:val="normaltextrun"/>
                <w:rFonts w:ascii="Arial" w:hAnsi="Arial" w:cs="Arial"/>
                <w:color w:val="000000"/>
                <w:szCs w:val="22"/>
              </w:rPr>
              <w:t xml:space="preserve">Network Coordination </w:t>
            </w:r>
            <w:r w:rsidR="008A1153">
              <w:rPr>
                <w:rStyle w:val="normaltextrun"/>
                <w:rFonts w:ascii="Arial" w:hAnsi="Arial" w:cs="Arial"/>
                <w:color w:val="000000"/>
                <w:szCs w:val="22"/>
              </w:rPr>
              <w:t xml:space="preserve">with </w:t>
            </w:r>
            <w:r>
              <w:rPr>
                <w:rStyle w:val="normaltextrun"/>
                <w:rFonts w:ascii="Arial" w:hAnsi="Arial" w:cs="Arial"/>
                <w:color w:val="000000"/>
                <w:szCs w:val="22"/>
              </w:rPr>
              <w:t xml:space="preserve">detailed information on </w:t>
            </w:r>
            <w:r w:rsidRPr="00B24446">
              <w:rPr>
                <w:rStyle w:val="normaltextrun"/>
                <w:rFonts w:ascii="Arial" w:hAnsi="Arial" w:cs="Arial"/>
                <w:color w:val="000000"/>
                <w:szCs w:val="22"/>
              </w:rPr>
              <w:t>operational issues, service delivery and management of staff to enable effective service planning and decision-making.</w:t>
            </w:r>
            <w:r>
              <w:rPr>
                <w:rStyle w:val="normaltextrun"/>
                <w:rFonts w:ascii="Arial" w:hAnsi="Arial" w:cs="Arial"/>
                <w:color w:val="000000"/>
                <w:szCs w:val="22"/>
              </w:rPr>
              <w:t> </w:t>
            </w:r>
            <w:r>
              <w:rPr>
                <w:rStyle w:val="eop"/>
                <w:rFonts w:ascii="Arial" w:hAnsi="Arial" w:cs="Arial"/>
                <w:color w:val="000000"/>
                <w:sz w:val="22"/>
                <w:szCs w:val="22"/>
              </w:rPr>
              <w:t> </w:t>
            </w:r>
          </w:p>
          <w:p w14:paraId="08A422A2"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1BD148DE" w14:textId="12CEB87D"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The role will require working with members of the Senior Leadership Team, other Senior Officers, Members, Suppliers, Communities and other Partners, therefore being able to build working relationships and effectively communicate complex, professional advice is vital. </w:t>
            </w:r>
            <w:r>
              <w:rPr>
                <w:rStyle w:val="eop"/>
                <w:rFonts w:ascii="Arial" w:hAnsi="Arial" w:cs="Arial"/>
                <w:color w:val="000000"/>
                <w:sz w:val="22"/>
                <w:szCs w:val="22"/>
              </w:rPr>
              <w:t> </w:t>
            </w:r>
          </w:p>
          <w:p w14:paraId="51BA6954" w14:textId="535235F3"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7467D201" w14:textId="4F50930C" w:rsidR="00AF31B6" w:rsidRPr="00745CEB" w:rsidRDefault="008A1153" w:rsidP="00AF31B6">
            <w:pPr>
              <w:pStyle w:val="paragraph"/>
              <w:spacing w:before="0" w:beforeAutospacing="0" w:after="0" w:afterAutospacing="0"/>
              <w:jc w:val="both"/>
              <w:textAlignment w:val="baseline"/>
              <w:rPr>
                <w:rStyle w:val="normaltextrun"/>
                <w:rFonts w:ascii="Arial" w:hAnsi="Arial" w:cs="Arial"/>
                <w:szCs w:val="22"/>
                <w:u w:val="single"/>
              </w:rPr>
            </w:pPr>
            <w:r w:rsidRPr="00745CEB">
              <w:rPr>
                <w:rStyle w:val="normaltextrun"/>
                <w:rFonts w:ascii="Arial" w:hAnsi="Arial" w:cs="Arial"/>
                <w:color w:val="000000"/>
                <w:szCs w:val="22"/>
                <w:u w:val="single"/>
              </w:rPr>
              <w:t xml:space="preserve">Team </w:t>
            </w:r>
            <w:r w:rsidR="00AF31B6" w:rsidRPr="00745CEB">
              <w:rPr>
                <w:rStyle w:val="normaltextrun"/>
                <w:rFonts w:ascii="Arial" w:hAnsi="Arial" w:cs="Arial"/>
                <w:szCs w:val="22"/>
                <w:u w:val="single"/>
              </w:rPr>
              <w:t>Leadership </w:t>
            </w:r>
            <w:r w:rsidR="00745CEB" w:rsidRPr="00745CEB">
              <w:rPr>
                <w:rStyle w:val="normaltextrun"/>
                <w:rFonts w:ascii="Arial" w:hAnsi="Arial" w:cs="Arial"/>
                <w:szCs w:val="22"/>
                <w:u w:val="single"/>
              </w:rPr>
              <w:t>and Management</w:t>
            </w:r>
          </w:p>
          <w:p w14:paraId="4DF07669" w14:textId="7BEBD068" w:rsidR="00AF31B6" w:rsidRDefault="00AF31B6" w:rsidP="00AF31B6">
            <w:pPr>
              <w:pStyle w:val="paragraph"/>
              <w:numPr>
                <w:ilvl w:val="0"/>
                <w:numId w:val="13"/>
              </w:numPr>
              <w:tabs>
                <w:tab w:val="clear" w:pos="720"/>
                <w:tab w:val="num" w:pos="32"/>
              </w:tabs>
              <w:spacing w:before="0" w:beforeAutospacing="0" w:after="0" w:afterAutospacing="0"/>
              <w:ind w:left="174" w:hanging="142"/>
              <w:textAlignment w:val="baseline"/>
              <w:rPr>
                <w:rStyle w:val="eop"/>
                <w:rFonts w:ascii="Arial" w:hAnsi="Arial" w:cs="Arial"/>
                <w:sz w:val="22"/>
                <w:szCs w:val="22"/>
              </w:rPr>
            </w:pPr>
            <w:r>
              <w:rPr>
                <w:rStyle w:val="normaltextrun"/>
                <w:rFonts w:ascii="Arial" w:hAnsi="Arial" w:cs="Arial"/>
                <w:szCs w:val="22"/>
              </w:rPr>
              <w:t>To lead, inspire and motivate the direct team, through the efficient and effective management of services, staff and resources.</w:t>
            </w:r>
            <w:r>
              <w:rPr>
                <w:rStyle w:val="eop"/>
                <w:rFonts w:ascii="Arial" w:hAnsi="Arial" w:cs="Arial"/>
                <w:sz w:val="22"/>
                <w:szCs w:val="22"/>
              </w:rPr>
              <w:t> </w:t>
            </w:r>
          </w:p>
          <w:p w14:paraId="4649933A" w14:textId="61261F1B" w:rsidR="008A1153" w:rsidRPr="00745CEB" w:rsidRDefault="008A1153" w:rsidP="008A1153">
            <w:pPr>
              <w:pStyle w:val="paragraph"/>
              <w:numPr>
                <w:ilvl w:val="0"/>
                <w:numId w:val="13"/>
              </w:numPr>
              <w:tabs>
                <w:tab w:val="clear" w:pos="720"/>
                <w:tab w:val="num" w:pos="32"/>
              </w:tabs>
              <w:spacing w:before="0" w:beforeAutospacing="0" w:after="0" w:afterAutospacing="0"/>
              <w:ind w:left="174" w:hanging="142"/>
              <w:textAlignment w:val="baseline"/>
              <w:rPr>
                <w:rStyle w:val="normaltextrun"/>
              </w:rPr>
            </w:pPr>
            <w:r w:rsidRPr="008A1153">
              <w:rPr>
                <w:rStyle w:val="normaltextrun"/>
                <w:rFonts w:ascii="Arial" w:hAnsi="Arial"/>
              </w:rPr>
              <w:t>Develop a workforce plan within the team, ensuring that there is sufficient resource and managing any recruitment within the team</w:t>
            </w:r>
          </w:p>
          <w:p w14:paraId="20A71E7E" w14:textId="48F48A06" w:rsidR="008A1153" w:rsidRPr="00745CEB" w:rsidRDefault="00745CEB" w:rsidP="00745CEB">
            <w:pPr>
              <w:pStyle w:val="paragraph"/>
              <w:numPr>
                <w:ilvl w:val="0"/>
                <w:numId w:val="13"/>
              </w:numPr>
              <w:tabs>
                <w:tab w:val="clear" w:pos="720"/>
                <w:tab w:val="num" w:pos="32"/>
              </w:tabs>
              <w:spacing w:before="0" w:beforeAutospacing="0" w:after="0" w:afterAutospacing="0"/>
              <w:ind w:left="174" w:hanging="142"/>
              <w:textAlignment w:val="baseline"/>
              <w:rPr>
                <w:rStyle w:val="normaltextrun"/>
                <w:rFonts w:ascii="Arial" w:hAnsi="Arial"/>
              </w:rPr>
            </w:pPr>
            <w:r w:rsidRPr="00745CEB">
              <w:rPr>
                <w:rStyle w:val="normaltextrun"/>
                <w:rFonts w:ascii="Arial" w:hAnsi="Arial"/>
              </w:rPr>
              <w:t>Undertake any HR processes within the team, including onboarding and induction, one to one/12.3.2 meetings, and investigations.</w:t>
            </w:r>
          </w:p>
          <w:p w14:paraId="1CFB7256" w14:textId="77777777" w:rsidR="00AF31B6" w:rsidRDefault="00AF31B6" w:rsidP="00AF31B6">
            <w:pPr>
              <w:pStyle w:val="paragraph"/>
              <w:numPr>
                <w:ilvl w:val="0"/>
                <w:numId w:val="13"/>
              </w:numPr>
              <w:tabs>
                <w:tab w:val="clear" w:pos="720"/>
                <w:tab w:val="num" w:pos="32"/>
              </w:tabs>
              <w:spacing w:before="0" w:beforeAutospacing="0" w:after="0" w:afterAutospacing="0"/>
              <w:ind w:left="174" w:hanging="142"/>
              <w:textAlignment w:val="baseline"/>
              <w:rPr>
                <w:rFonts w:ascii="Arial" w:hAnsi="Arial" w:cs="Arial"/>
                <w:sz w:val="22"/>
                <w:szCs w:val="22"/>
              </w:rPr>
            </w:pPr>
            <w:r>
              <w:rPr>
                <w:rStyle w:val="normaltextrun"/>
                <w:rFonts w:ascii="Arial" w:hAnsi="Arial" w:cs="Arial"/>
                <w:szCs w:val="22"/>
              </w:rPr>
              <w:t>Create a clear sense of ambition, performance and ownership of objectives through the effective use of performance management processes ensuring delivery of required service standards.</w:t>
            </w:r>
            <w:r>
              <w:rPr>
                <w:rStyle w:val="eop"/>
                <w:rFonts w:ascii="Arial" w:hAnsi="Arial" w:cs="Arial"/>
                <w:sz w:val="22"/>
                <w:szCs w:val="22"/>
              </w:rPr>
              <w:t> </w:t>
            </w:r>
          </w:p>
          <w:p w14:paraId="36DA9024" w14:textId="5D61580E" w:rsidR="00AF31B6" w:rsidRPr="00745CEB" w:rsidRDefault="00AF31B6" w:rsidP="00AF31B6">
            <w:pPr>
              <w:pStyle w:val="paragraph"/>
              <w:numPr>
                <w:ilvl w:val="0"/>
                <w:numId w:val="13"/>
              </w:numPr>
              <w:tabs>
                <w:tab w:val="clear" w:pos="720"/>
                <w:tab w:val="num" w:pos="32"/>
              </w:tabs>
              <w:spacing w:before="0" w:beforeAutospacing="0" w:after="0" w:afterAutospacing="0"/>
              <w:ind w:left="174" w:hanging="142"/>
              <w:textAlignment w:val="baseline"/>
              <w:rPr>
                <w:rStyle w:val="normaltextrun"/>
                <w:rFonts w:ascii="Arial" w:hAnsi="Arial" w:cs="Arial"/>
                <w:color w:val="000000"/>
                <w:szCs w:val="22"/>
              </w:rPr>
            </w:pPr>
            <w:r>
              <w:rPr>
                <w:rStyle w:val="normaltextrun"/>
                <w:rFonts w:ascii="Arial" w:hAnsi="Arial" w:cs="Arial"/>
                <w:color w:val="000000"/>
                <w:szCs w:val="22"/>
              </w:rPr>
              <w:t xml:space="preserve">Embed a culture of continuous improvement, building skills and knowledge amongst staff across the </w:t>
            </w:r>
            <w:r w:rsidR="00A4103E">
              <w:rPr>
                <w:rStyle w:val="normaltextrun"/>
                <w:rFonts w:ascii="Arial" w:hAnsi="Arial" w:cs="Arial"/>
                <w:color w:val="000000"/>
                <w:szCs w:val="22"/>
              </w:rPr>
              <w:t>Network Coordination</w:t>
            </w:r>
            <w:r w:rsidR="00745CEB">
              <w:rPr>
                <w:rStyle w:val="normaltextrun"/>
                <w:rFonts w:ascii="Arial" w:hAnsi="Arial" w:cs="Arial"/>
                <w:color w:val="000000"/>
                <w:szCs w:val="22"/>
              </w:rPr>
              <w:t xml:space="preserve"> </w:t>
            </w:r>
            <w:r w:rsidR="00745CEB" w:rsidRPr="00745CEB">
              <w:rPr>
                <w:rStyle w:val="normaltextrun"/>
                <w:rFonts w:ascii="Arial" w:hAnsi="Arial" w:cs="Arial"/>
                <w:color w:val="000000"/>
                <w:szCs w:val="22"/>
              </w:rPr>
              <w:t>team</w:t>
            </w:r>
            <w:r>
              <w:rPr>
                <w:rStyle w:val="normaltextrun"/>
                <w:rFonts w:ascii="Arial" w:hAnsi="Arial" w:cs="Arial"/>
                <w:color w:val="000000"/>
                <w:szCs w:val="22"/>
              </w:rPr>
              <w:t>.</w:t>
            </w:r>
            <w:r w:rsidRPr="00745CEB">
              <w:rPr>
                <w:rStyle w:val="normaltextrun"/>
                <w:rFonts w:ascii="Arial" w:hAnsi="Arial" w:cs="Arial"/>
                <w:color w:val="000000"/>
                <w:szCs w:val="22"/>
              </w:rPr>
              <w:t> </w:t>
            </w:r>
            <w:r w:rsidR="00745CEB" w:rsidRPr="00745CEB">
              <w:rPr>
                <w:rStyle w:val="normaltextrun"/>
                <w:rFonts w:ascii="Arial" w:hAnsi="Arial" w:cs="Arial"/>
                <w:color w:val="000000"/>
                <w:szCs w:val="22"/>
              </w:rPr>
              <w:t>This may include the delivery of training to the team or colleagues.</w:t>
            </w:r>
          </w:p>
          <w:p w14:paraId="79D87B22"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lastRenderedPageBreak/>
              <w:t> </w:t>
            </w:r>
          </w:p>
          <w:p w14:paraId="00F8C130"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Cs w:val="22"/>
                <w:u w:val="single"/>
              </w:rPr>
              <w:t>Strategy and Decision Making </w:t>
            </w:r>
            <w:r>
              <w:rPr>
                <w:rStyle w:val="eop"/>
                <w:rFonts w:ascii="Arial" w:hAnsi="Arial" w:cs="Arial"/>
                <w:color w:val="000000"/>
                <w:sz w:val="22"/>
                <w:szCs w:val="22"/>
              </w:rPr>
              <w:t> </w:t>
            </w:r>
          </w:p>
          <w:p w14:paraId="62180F66" w14:textId="6B6477DF" w:rsidR="00AF31B6" w:rsidRDefault="00AF31B6" w:rsidP="00AF31B6">
            <w:pPr>
              <w:pStyle w:val="paragraph"/>
              <w:numPr>
                <w:ilvl w:val="0"/>
                <w:numId w:val="14"/>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 xml:space="preserve">To ensure the delivery of the aims and ambitions of the Council, as set by the Council’s Leadership Team, specifically relating to </w:t>
            </w:r>
            <w:r w:rsidR="00A4103E">
              <w:rPr>
                <w:rStyle w:val="normaltextrun"/>
                <w:rFonts w:ascii="Arial" w:hAnsi="Arial" w:cs="Arial"/>
                <w:color w:val="000000"/>
                <w:szCs w:val="22"/>
              </w:rPr>
              <w:t xml:space="preserve">Network Management Plan and the Service Delivery Plan. </w:t>
            </w:r>
            <w:r>
              <w:rPr>
                <w:rStyle w:val="normaltextrun"/>
                <w:rFonts w:ascii="Arial" w:hAnsi="Arial" w:cs="Arial"/>
                <w:color w:val="000000"/>
                <w:szCs w:val="22"/>
              </w:rPr>
              <w:t> </w:t>
            </w:r>
            <w:r>
              <w:rPr>
                <w:rStyle w:val="eop"/>
                <w:rFonts w:ascii="Arial" w:hAnsi="Arial" w:cs="Arial"/>
                <w:color w:val="000000"/>
                <w:sz w:val="22"/>
                <w:szCs w:val="22"/>
              </w:rPr>
              <w:t> </w:t>
            </w:r>
          </w:p>
          <w:p w14:paraId="5013A867" w14:textId="1A6C7508" w:rsidR="00AF31B6" w:rsidRDefault="00AF31B6" w:rsidP="00AF31B6">
            <w:pPr>
              <w:pStyle w:val="paragraph"/>
              <w:numPr>
                <w:ilvl w:val="0"/>
                <w:numId w:val="14"/>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To work closely with colleagues across the Directorate to embed more efficient and effective business processes, enabling the achievement of financial targets and savings. </w:t>
            </w:r>
            <w:r>
              <w:rPr>
                <w:rStyle w:val="eop"/>
                <w:rFonts w:ascii="Arial" w:hAnsi="Arial" w:cs="Arial"/>
                <w:color w:val="000000"/>
                <w:sz w:val="22"/>
                <w:szCs w:val="22"/>
              </w:rPr>
              <w:t> </w:t>
            </w:r>
          </w:p>
          <w:p w14:paraId="1D304F63" w14:textId="7D4E413A" w:rsidR="00AF31B6" w:rsidRDefault="00AF31B6" w:rsidP="00AF31B6">
            <w:pPr>
              <w:pStyle w:val="paragraph"/>
              <w:numPr>
                <w:ilvl w:val="0"/>
                <w:numId w:val="14"/>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 xml:space="preserve">To work with </w:t>
            </w:r>
            <w:r w:rsidR="00745CEB">
              <w:rPr>
                <w:rStyle w:val="normaltextrun"/>
                <w:rFonts w:ascii="Arial" w:hAnsi="Arial" w:cs="Arial"/>
                <w:color w:val="000000"/>
                <w:szCs w:val="22"/>
              </w:rPr>
              <w:t>t</w:t>
            </w:r>
            <w:r w:rsidR="00745CEB" w:rsidRPr="00745CEB">
              <w:rPr>
                <w:rStyle w:val="normaltextrun"/>
                <w:rFonts w:ascii="Arial" w:hAnsi="Arial" w:cs="Arial"/>
                <w:color w:val="000000"/>
                <w:szCs w:val="22"/>
              </w:rPr>
              <w:t xml:space="preserve">he Operational Manager on implementation of </w:t>
            </w:r>
            <w:r>
              <w:rPr>
                <w:rStyle w:val="normaltextrun"/>
                <w:rFonts w:ascii="Arial" w:hAnsi="Arial" w:cs="Arial"/>
                <w:color w:val="000000"/>
                <w:szCs w:val="22"/>
              </w:rPr>
              <w:t>the planned transformation goals of the service. </w:t>
            </w:r>
            <w:r>
              <w:rPr>
                <w:rStyle w:val="eop"/>
                <w:rFonts w:ascii="Arial" w:hAnsi="Arial" w:cs="Arial"/>
                <w:color w:val="000000"/>
                <w:sz w:val="22"/>
                <w:szCs w:val="22"/>
              </w:rPr>
              <w:t> </w:t>
            </w:r>
          </w:p>
          <w:p w14:paraId="616245E1"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121FBC6E"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Cs w:val="22"/>
                <w:u w:val="single"/>
              </w:rPr>
              <w:t>Relationships and Stakeholder Management </w:t>
            </w:r>
            <w:r>
              <w:rPr>
                <w:rStyle w:val="eop"/>
                <w:rFonts w:ascii="Arial" w:hAnsi="Arial" w:cs="Arial"/>
                <w:color w:val="000000"/>
                <w:sz w:val="22"/>
                <w:szCs w:val="22"/>
              </w:rPr>
              <w:t> </w:t>
            </w:r>
          </w:p>
          <w:p w14:paraId="668C8CD1" w14:textId="7277CD8B" w:rsidR="00AF31B6"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To build and promote relationships across the Council, its Suppliers and other Partners while delivering effective and consistent services, which represent value for money. </w:t>
            </w:r>
            <w:r>
              <w:rPr>
                <w:rStyle w:val="eop"/>
                <w:rFonts w:ascii="Arial" w:hAnsi="Arial" w:cs="Arial"/>
                <w:color w:val="000000"/>
                <w:sz w:val="22"/>
                <w:szCs w:val="22"/>
              </w:rPr>
              <w:t> </w:t>
            </w:r>
          </w:p>
          <w:p w14:paraId="39032B5B" w14:textId="3678B545" w:rsidR="00AF31B6" w:rsidRDefault="00AF31B6" w:rsidP="00AF31B6">
            <w:pPr>
              <w:pStyle w:val="paragraph"/>
              <w:numPr>
                <w:ilvl w:val="0"/>
                <w:numId w:val="15"/>
              </w:numPr>
              <w:tabs>
                <w:tab w:val="clear" w:pos="720"/>
                <w:tab w:val="num" w:pos="32"/>
              </w:tabs>
              <w:spacing w:before="0" w:beforeAutospacing="0" w:after="0" w:afterAutospacing="0"/>
              <w:ind w:left="174" w:hanging="142"/>
              <w:textAlignment w:val="baseline"/>
              <w:rPr>
                <w:rFonts w:ascii="Arial" w:hAnsi="Arial" w:cs="Arial"/>
                <w:sz w:val="22"/>
                <w:szCs w:val="22"/>
              </w:rPr>
            </w:pPr>
            <w:r>
              <w:rPr>
                <w:rStyle w:val="normaltextrun"/>
                <w:rFonts w:ascii="Arial" w:hAnsi="Arial" w:cs="Arial"/>
                <w:szCs w:val="22"/>
              </w:rPr>
              <w:t>Engage with staff and stakeholders to shape and agree priorities and objectives in line with the service plan and relevant corporate policies and external legislation.</w:t>
            </w:r>
            <w:r>
              <w:rPr>
                <w:rStyle w:val="eop"/>
                <w:rFonts w:ascii="Arial" w:hAnsi="Arial" w:cs="Arial"/>
                <w:sz w:val="22"/>
                <w:szCs w:val="22"/>
              </w:rPr>
              <w:t> </w:t>
            </w:r>
          </w:p>
          <w:p w14:paraId="49A31E72" w14:textId="2263EB96" w:rsidR="00AF31B6"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 xml:space="preserve">To contribute to the development of advice, written reports and briefings relating to </w:t>
            </w:r>
            <w:r w:rsidR="00A4103E">
              <w:rPr>
                <w:rStyle w:val="normaltextrun"/>
                <w:rFonts w:ascii="Arial" w:hAnsi="Arial" w:cs="Arial"/>
                <w:color w:val="000000"/>
                <w:szCs w:val="22"/>
              </w:rPr>
              <w:t xml:space="preserve">network management </w:t>
            </w:r>
            <w:r>
              <w:rPr>
                <w:rStyle w:val="normaltextrun"/>
                <w:rFonts w:ascii="Arial" w:hAnsi="Arial" w:cs="Arial"/>
                <w:color w:val="000000"/>
                <w:szCs w:val="22"/>
              </w:rPr>
              <w:t>activity to Members, both Council’s Leadership Team, Programme Boards, Committees, MPs, and other stakeholders as required. </w:t>
            </w:r>
            <w:r>
              <w:rPr>
                <w:rStyle w:val="eop"/>
                <w:rFonts w:ascii="Arial" w:hAnsi="Arial" w:cs="Arial"/>
                <w:color w:val="000000"/>
                <w:sz w:val="22"/>
                <w:szCs w:val="22"/>
              </w:rPr>
              <w:t> </w:t>
            </w:r>
          </w:p>
          <w:p w14:paraId="11D3D3D5"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067252BF"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Cs w:val="22"/>
                <w:u w:val="single"/>
              </w:rPr>
              <w:t>Technical / Professional </w:t>
            </w:r>
            <w:r>
              <w:rPr>
                <w:rStyle w:val="eop"/>
                <w:rFonts w:ascii="Arial" w:hAnsi="Arial" w:cs="Arial"/>
                <w:color w:val="000000"/>
                <w:sz w:val="22"/>
                <w:szCs w:val="22"/>
              </w:rPr>
              <w:t> </w:t>
            </w:r>
          </w:p>
          <w:p w14:paraId="6ADD1DFC" w14:textId="51150659" w:rsidR="00AF31B6" w:rsidRDefault="00AF31B6" w:rsidP="00AF31B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Cs w:val="22"/>
              </w:rPr>
              <w:t xml:space="preserve">Conduct the proper operational management of the </w:t>
            </w:r>
            <w:r w:rsidR="00A4103E">
              <w:rPr>
                <w:rStyle w:val="normaltextrun"/>
                <w:rFonts w:ascii="Arial" w:hAnsi="Arial" w:cs="Arial"/>
                <w:szCs w:val="22"/>
              </w:rPr>
              <w:t>Network Coordination Team</w:t>
            </w:r>
            <w:r>
              <w:rPr>
                <w:rStyle w:val="normaltextrun"/>
                <w:rFonts w:ascii="Arial" w:hAnsi="Arial" w:cs="Arial"/>
                <w:szCs w:val="22"/>
              </w:rPr>
              <w:t xml:space="preserve"> to:- </w:t>
            </w:r>
            <w:r>
              <w:rPr>
                <w:rStyle w:val="eop"/>
                <w:rFonts w:ascii="Arial" w:hAnsi="Arial" w:cs="Arial"/>
                <w:sz w:val="22"/>
                <w:szCs w:val="22"/>
              </w:rPr>
              <w:t> </w:t>
            </w:r>
          </w:p>
          <w:p w14:paraId="5150A846" w14:textId="4E53B3E3" w:rsidR="00AF31B6" w:rsidRDefault="00AF31B6" w:rsidP="00AF31B6">
            <w:pPr>
              <w:rPr>
                <w:rFonts w:ascii="Arial" w:hAnsi="Arial" w:cs="Arial"/>
              </w:rPr>
            </w:pPr>
          </w:p>
          <w:p w14:paraId="1E444D70" w14:textId="2C645E7E" w:rsidR="00A4103E" w:rsidRPr="00A4103E" w:rsidRDefault="009475C5" w:rsidP="00A4103E">
            <w:pPr>
              <w:numPr>
                <w:ilvl w:val="0"/>
                <w:numId w:val="16"/>
              </w:numPr>
              <w:contextualSpacing/>
              <w:rPr>
                <w:rFonts w:ascii="Arial" w:eastAsiaTheme="minorHAnsi" w:hAnsi="Arial" w:cs="Arial"/>
                <w:sz w:val="24"/>
                <w:szCs w:val="20"/>
              </w:rPr>
            </w:pPr>
            <w:r>
              <w:rPr>
                <w:rFonts w:ascii="Arial" w:eastAsiaTheme="minorHAnsi" w:hAnsi="Arial" w:cs="Arial"/>
                <w:sz w:val="24"/>
              </w:rPr>
              <w:t>M</w:t>
            </w:r>
            <w:r>
              <w:rPr>
                <w:rFonts w:eastAsiaTheme="minorHAnsi"/>
                <w:sz w:val="24"/>
              </w:rPr>
              <w:t>anage u</w:t>
            </w:r>
            <w:r w:rsidR="00A4103E" w:rsidRPr="00A4103E">
              <w:rPr>
                <w:rFonts w:ascii="Arial" w:eastAsiaTheme="minorHAnsi" w:hAnsi="Arial" w:cs="Arial"/>
                <w:sz w:val="24"/>
              </w:rPr>
              <w:t>p</w:t>
            </w:r>
            <w:r>
              <w:rPr>
                <w:rFonts w:ascii="Arial" w:eastAsiaTheme="minorHAnsi" w:hAnsi="Arial" w:cs="Arial"/>
                <w:sz w:val="24"/>
              </w:rPr>
              <w:t xml:space="preserve"> </w:t>
            </w:r>
            <w:r w:rsidR="00A4103E" w:rsidRPr="00A4103E">
              <w:rPr>
                <w:rFonts w:ascii="Arial" w:eastAsiaTheme="minorHAnsi" w:hAnsi="Arial" w:cs="Arial"/>
                <w:sz w:val="24"/>
              </w:rPr>
              <w:t>to 20 direct reports.  Responsible for the health &amp; welfare, mentoring and development of those direct reports and ensuring that staff within the Team are supervised, dealing with issues on an exception basis</w:t>
            </w:r>
            <w:r w:rsidR="0071008A">
              <w:rPr>
                <w:rFonts w:ascii="Arial" w:eastAsiaTheme="minorHAnsi" w:hAnsi="Arial" w:cs="Arial"/>
                <w:sz w:val="24"/>
              </w:rPr>
              <w:t>.</w:t>
            </w:r>
          </w:p>
          <w:p w14:paraId="3D5B7D42" w14:textId="77777777" w:rsidR="00A4103E" w:rsidRPr="00A4103E" w:rsidRDefault="00A4103E" w:rsidP="009475C5">
            <w:pPr>
              <w:contextualSpacing/>
              <w:rPr>
                <w:rFonts w:ascii="Arial" w:eastAsiaTheme="minorHAnsi" w:hAnsi="Arial" w:cs="Arial"/>
                <w:sz w:val="24"/>
                <w:szCs w:val="20"/>
              </w:rPr>
            </w:pPr>
          </w:p>
          <w:p w14:paraId="79E10FF6" w14:textId="2189D6D3" w:rsidR="00A4103E" w:rsidRPr="00A4103E" w:rsidRDefault="00A4103E" w:rsidP="00A4103E">
            <w:pPr>
              <w:numPr>
                <w:ilvl w:val="0"/>
                <w:numId w:val="16"/>
              </w:numPr>
              <w:contextualSpacing/>
              <w:rPr>
                <w:rFonts w:ascii="Arial" w:eastAsiaTheme="minorHAnsi" w:hAnsi="Arial" w:cs="Arial"/>
                <w:sz w:val="24"/>
                <w:szCs w:val="20"/>
              </w:rPr>
            </w:pPr>
            <w:r w:rsidRPr="00A4103E">
              <w:rPr>
                <w:rFonts w:ascii="Arial" w:eastAsiaTheme="minorHAnsi" w:hAnsi="Arial" w:cs="Arial"/>
                <w:sz w:val="24"/>
              </w:rPr>
              <w:t xml:space="preserve">Substitute for the </w:t>
            </w:r>
            <w:r w:rsidR="009475C5" w:rsidRPr="00A4103E">
              <w:rPr>
                <w:rFonts w:ascii="Arial" w:eastAsiaTheme="minorHAnsi" w:hAnsi="Arial" w:cs="Arial"/>
                <w:sz w:val="24"/>
              </w:rPr>
              <w:t>Operational Manager</w:t>
            </w:r>
            <w:r w:rsidRPr="00A4103E">
              <w:rPr>
                <w:rFonts w:ascii="Arial" w:eastAsiaTheme="minorHAnsi" w:hAnsi="Arial" w:cs="Arial"/>
                <w:sz w:val="24"/>
              </w:rPr>
              <w:t xml:space="preserve"> as required and represent the County Council, and its management, at Regional and National forums</w:t>
            </w:r>
            <w:r w:rsidR="009475C5">
              <w:rPr>
                <w:rFonts w:ascii="Arial" w:eastAsiaTheme="minorHAnsi" w:hAnsi="Arial" w:cs="Arial"/>
                <w:sz w:val="24"/>
              </w:rPr>
              <w:t>, arbitration hearings or legal proceedings</w:t>
            </w:r>
            <w:r w:rsidR="0071008A">
              <w:rPr>
                <w:rFonts w:ascii="Arial" w:eastAsiaTheme="minorHAnsi" w:hAnsi="Arial" w:cs="Arial"/>
                <w:sz w:val="24"/>
              </w:rPr>
              <w:t>.</w:t>
            </w:r>
            <w:r w:rsidRPr="00A4103E">
              <w:rPr>
                <w:rFonts w:ascii="Arial" w:eastAsiaTheme="minorHAnsi" w:hAnsi="Arial" w:cs="Arial"/>
                <w:sz w:val="24"/>
              </w:rPr>
              <w:br/>
            </w:r>
          </w:p>
          <w:p w14:paraId="4A2E390B" w14:textId="77777777" w:rsidR="00A4103E" w:rsidRPr="00A4103E" w:rsidRDefault="00A4103E" w:rsidP="00A4103E">
            <w:pPr>
              <w:numPr>
                <w:ilvl w:val="0"/>
                <w:numId w:val="16"/>
              </w:numPr>
              <w:contextualSpacing/>
              <w:rPr>
                <w:rFonts w:ascii="Arial" w:eastAsiaTheme="minorHAnsi" w:hAnsi="Arial" w:cs="Arial"/>
                <w:sz w:val="24"/>
                <w:szCs w:val="20"/>
              </w:rPr>
            </w:pPr>
            <w:r w:rsidRPr="00A4103E">
              <w:rPr>
                <w:rFonts w:ascii="Arial" w:eastAsiaTheme="minorHAnsi" w:hAnsi="Arial" w:cs="Arial"/>
                <w:sz w:val="24"/>
                <w:szCs w:val="20"/>
              </w:rPr>
              <w:t xml:space="preserve">Act as the support point for officers enabling them to carry out programme, permit or compliance activity, ensure that street work requests are planned, scheduled and carried out both within the confines of the regulations and in order to minimise disruption for users of Oxfordshire’s roads.  </w:t>
            </w:r>
            <w:r w:rsidRPr="00A4103E">
              <w:rPr>
                <w:rFonts w:ascii="Arial" w:eastAsiaTheme="minorHAnsi" w:hAnsi="Arial" w:cs="Arial"/>
                <w:sz w:val="24"/>
                <w:szCs w:val="20"/>
              </w:rPr>
              <w:br/>
            </w:r>
          </w:p>
          <w:p w14:paraId="6A4F2B64" w14:textId="77777777" w:rsidR="00A4103E" w:rsidRPr="00A4103E" w:rsidRDefault="00A4103E" w:rsidP="00A4103E">
            <w:pPr>
              <w:numPr>
                <w:ilvl w:val="0"/>
                <w:numId w:val="16"/>
              </w:numPr>
              <w:contextualSpacing/>
              <w:rPr>
                <w:rFonts w:ascii="Arial" w:eastAsiaTheme="minorHAnsi" w:hAnsi="Arial" w:cs="Arial"/>
                <w:sz w:val="24"/>
              </w:rPr>
            </w:pPr>
            <w:r w:rsidRPr="00A4103E">
              <w:rPr>
                <w:rFonts w:ascii="Arial" w:eastAsiaTheme="minorHAnsi" w:hAnsi="Arial" w:cs="Arial"/>
                <w:sz w:val="24"/>
              </w:rPr>
              <w:t>Carry out a range of monitoring tasks to ensure that organisations carrying out street works comply with statutory requirements in terms of the accurate and timely submission of information, notices/permits and requests. Ensure this information is accurately processed so that all operational deadlines are met during the process.</w:t>
            </w:r>
            <w:r w:rsidRPr="00A4103E">
              <w:rPr>
                <w:rFonts w:ascii="Arial" w:eastAsiaTheme="minorHAnsi" w:hAnsi="Arial" w:cs="Arial"/>
                <w:sz w:val="20"/>
                <w:szCs w:val="20"/>
              </w:rPr>
              <w:t xml:space="preserve"> </w:t>
            </w:r>
            <w:r w:rsidRPr="00A4103E">
              <w:rPr>
                <w:rFonts w:ascii="Arial" w:eastAsiaTheme="minorHAnsi" w:hAnsi="Arial" w:cs="Arial"/>
                <w:sz w:val="24"/>
              </w:rPr>
              <w:t xml:space="preserve">Carry out physical inspections of live Streetworks on an occasional basis, ensure that appropriate fees are levied, follow up on compliance issues, included FPN activity, is completed. </w:t>
            </w:r>
            <w:r w:rsidRPr="00A4103E">
              <w:rPr>
                <w:rFonts w:ascii="Arial" w:eastAsiaTheme="minorHAnsi" w:hAnsi="Arial" w:cs="Arial"/>
                <w:sz w:val="24"/>
              </w:rPr>
              <w:br/>
            </w:r>
          </w:p>
          <w:p w14:paraId="7A4097B5" w14:textId="77777777" w:rsidR="00A4103E" w:rsidRPr="00A4103E" w:rsidRDefault="00A4103E" w:rsidP="00A4103E">
            <w:pPr>
              <w:numPr>
                <w:ilvl w:val="0"/>
                <w:numId w:val="16"/>
              </w:numPr>
              <w:contextualSpacing/>
              <w:rPr>
                <w:rFonts w:ascii="Arial" w:eastAsiaTheme="minorHAnsi" w:hAnsi="Arial" w:cs="Arial"/>
                <w:sz w:val="24"/>
                <w:szCs w:val="20"/>
              </w:rPr>
            </w:pPr>
            <w:r w:rsidRPr="00A4103E">
              <w:rPr>
                <w:rFonts w:ascii="Arial" w:eastAsiaTheme="minorHAnsi" w:hAnsi="Arial" w:cs="Arial"/>
                <w:sz w:val="24"/>
                <w:szCs w:val="20"/>
              </w:rPr>
              <w:t>Liaise widely with stakeholders and works promoters both internal and external to ensure that everyone is kept abreast of street work activity, changes to the schedule, fines, extensions etc. Manage expectations and ensure minimum of disruption. Engage with utilities and review performance/compliance, set targets and take legal/corrective action as required.</w:t>
            </w:r>
          </w:p>
          <w:p w14:paraId="1B08E8AD" w14:textId="77777777" w:rsidR="00A4103E" w:rsidRPr="00A4103E" w:rsidRDefault="00A4103E" w:rsidP="00A4103E">
            <w:pPr>
              <w:contextualSpacing/>
              <w:rPr>
                <w:rFonts w:ascii="Arial" w:eastAsiaTheme="minorHAnsi" w:hAnsi="Arial" w:cs="Arial"/>
                <w:sz w:val="24"/>
                <w:szCs w:val="20"/>
              </w:rPr>
            </w:pPr>
          </w:p>
          <w:p w14:paraId="3FD2FA4E" w14:textId="40032855" w:rsidR="00A4103E" w:rsidRPr="00A4103E" w:rsidRDefault="00A4103E" w:rsidP="00A4103E">
            <w:pPr>
              <w:numPr>
                <w:ilvl w:val="0"/>
                <w:numId w:val="16"/>
              </w:numPr>
              <w:contextualSpacing/>
              <w:rPr>
                <w:rFonts w:ascii="Arial" w:eastAsiaTheme="minorHAnsi" w:hAnsi="Arial" w:cs="Arial"/>
                <w:sz w:val="24"/>
                <w:szCs w:val="20"/>
              </w:rPr>
            </w:pPr>
            <w:r w:rsidRPr="00A4103E">
              <w:rPr>
                <w:rFonts w:ascii="Arial" w:eastAsiaTheme="minorHAnsi" w:hAnsi="Arial" w:cs="Arial"/>
                <w:sz w:val="24"/>
              </w:rPr>
              <w:t>Engagement with external stakeholders to ensure the County’s interests are protected by liaising/consulting and approving works by HS2, East West Rail and other large schemes.   Input into Safety Advisory Groups (SAGs), commenting on planning and manage licensing functions.  Liaise with bus companies ensuring journey times are within reasonable parameters and assist with active travel implementation. Consider and actively promote air quality standards.</w:t>
            </w:r>
            <w:r w:rsidRPr="00A4103E">
              <w:rPr>
                <w:rFonts w:ascii="Arial" w:eastAsiaTheme="minorHAnsi" w:hAnsi="Arial" w:cs="Arial"/>
                <w:sz w:val="24"/>
                <w:szCs w:val="20"/>
              </w:rPr>
              <w:br/>
            </w:r>
          </w:p>
          <w:p w14:paraId="1BD96ACA" w14:textId="77777777" w:rsidR="00A4103E" w:rsidRPr="00A4103E" w:rsidRDefault="00A4103E" w:rsidP="00A4103E">
            <w:pPr>
              <w:numPr>
                <w:ilvl w:val="0"/>
                <w:numId w:val="16"/>
              </w:numPr>
              <w:contextualSpacing/>
              <w:rPr>
                <w:rFonts w:ascii="Arial" w:eastAsiaTheme="minorHAnsi" w:hAnsi="Arial" w:cs="Arial"/>
                <w:sz w:val="24"/>
                <w:szCs w:val="20"/>
              </w:rPr>
            </w:pPr>
            <w:r w:rsidRPr="00A4103E">
              <w:rPr>
                <w:rFonts w:ascii="Arial" w:eastAsiaTheme="minorHAnsi" w:hAnsi="Arial" w:cs="Arial"/>
                <w:sz w:val="24"/>
                <w:szCs w:val="20"/>
              </w:rPr>
              <w:lastRenderedPageBreak/>
              <w:t>Produce regular reports on street works, including notices for infringements and payments information. Provide information, e.g. reports, presentations and letters to stakeholders about street work activities.</w:t>
            </w:r>
          </w:p>
          <w:p w14:paraId="7EE282CC" w14:textId="77777777" w:rsidR="00A4103E" w:rsidRPr="00A4103E" w:rsidRDefault="00A4103E" w:rsidP="00A4103E">
            <w:pPr>
              <w:contextualSpacing/>
              <w:rPr>
                <w:rFonts w:ascii="Arial" w:eastAsiaTheme="minorHAnsi" w:hAnsi="Arial" w:cs="Arial"/>
                <w:sz w:val="24"/>
                <w:szCs w:val="20"/>
              </w:rPr>
            </w:pPr>
          </w:p>
          <w:p w14:paraId="52C0CDE2" w14:textId="542F09E3" w:rsidR="00A4103E" w:rsidRPr="00A4103E" w:rsidRDefault="00A4103E" w:rsidP="00A4103E">
            <w:pPr>
              <w:numPr>
                <w:ilvl w:val="0"/>
                <w:numId w:val="16"/>
              </w:numPr>
              <w:contextualSpacing/>
              <w:rPr>
                <w:rFonts w:ascii="Arial" w:eastAsiaTheme="minorHAnsi" w:hAnsi="Arial" w:cs="Arial"/>
                <w:sz w:val="24"/>
                <w:szCs w:val="20"/>
              </w:rPr>
            </w:pPr>
            <w:r w:rsidRPr="00A4103E">
              <w:rPr>
                <w:rFonts w:ascii="Arial" w:eastAsiaTheme="minorHAnsi" w:hAnsi="Arial" w:cs="Arial"/>
                <w:sz w:val="24"/>
                <w:szCs w:val="20"/>
              </w:rPr>
              <w:t xml:space="preserve">Writing/presenting reports for Members. FOI requests, dealing with complaints and mediation. Prepare reports for annual return to </w:t>
            </w:r>
            <w:proofErr w:type="spellStart"/>
            <w:r w:rsidRPr="00A4103E">
              <w:rPr>
                <w:rFonts w:ascii="Arial" w:eastAsiaTheme="minorHAnsi" w:hAnsi="Arial" w:cs="Arial"/>
                <w:sz w:val="24"/>
                <w:szCs w:val="20"/>
              </w:rPr>
              <w:t>DfT</w:t>
            </w:r>
            <w:r w:rsidR="0071008A">
              <w:rPr>
                <w:rFonts w:ascii="Arial" w:eastAsiaTheme="minorHAnsi" w:hAnsi="Arial" w:cs="Arial"/>
                <w:sz w:val="24"/>
                <w:szCs w:val="20"/>
              </w:rPr>
              <w:t>.</w:t>
            </w:r>
            <w:proofErr w:type="spellEnd"/>
          </w:p>
          <w:p w14:paraId="49A74805" w14:textId="77777777" w:rsidR="00A4103E" w:rsidRPr="00A4103E" w:rsidRDefault="00A4103E" w:rsidP="00A4103E">
            <w:pPr>
              <w:contextualSpacing/>
              <w:rPr>
                <w:rFonts w:ascii="Arial" w:eastAsiaTheme="minorHAnsi" w:hAnsi="Arial" w:cs="Arial"/>
                <w:sz w:val="24"/>
                <w:szCs w:val="20"/>
              </w:rPr>
            </w:pPr>
          </w:p>
          <w:p w14:paraId="3182B764" w14:textId="77777777" w:rsidR="00A4103E" w:rsidRPr="00A4103E" w:rsidRDefault="00A4103E" w:rsidP="00A4103E">
            <w:pPr>
              <w:numPr>
                <w:ilvl w:val="0"/>
                <w:numId w:val="16"/>
              </w:numPr>
              <w:contextualSpacing/>
              <w:rPr>
                <w:rFonts w:ascii="Arial" w:eastAsiaTheme="minorHAnsi" w:hAnsi="Arial" w:cs="Arial"/>
                <w:sz w:val="24"/>
                <w:szCs w:val="20"/>
              </w:rPr>
            </w:pPr>
            <w:r w:rsidRPr="00A4103E">
              <w:rPr>
                <w:rFonts w:ascii="Arial" w:eastAsiaTheme="minorHAnsi" w:hAnsi="Arial" w:cs="Arial"/>
                <w:sz w:val="24"/>
                <w:szCs w:val="20"/>
              </w:rPr>
              <w:t>Providing advice on regulatory matters to members of the public and staff at public utility companies.</w:t>
            </w:r>
          </w:p>
          <w:p w14:paraId="7EC24D6B" w14:textId="77777777" w:rsidR="00A4103E" w:rsidRPr="00A4103E" w:rsidRDefault="00A4103E" w:rsidP="00A4103E">
            <w:pPr>
              <w:ind w:left="720"/>
              <w:contextualSpacing/>
              <w:rPr>
                <w:rFonts w:ascii="Arial" w:eastAsiaTheme="minorHAnsi" w:hAnsi="Arial" w:cs="Arial"/>
                <w:sz w:val="24"/>
                <w:szCs w:val="20"/>
              </w:rPr>
            </w:pPr>
          </w:p>
          <w:p w14:paraId="7F20F6C1" w14:textId="0AC39A76" w:rsidR="00A4103E" w:rsidRDefault="00A4103E" w:rsidP="00A4103E">
            <w:pPr>
              <w:numPr>
                <w:ilvl w:val="0"/>
                <w:numId w:val="16"/>
              </w:numPr>
              <w:contextualSpacing/>
              <w:rPr>
                <w:rFonts w:ascii="Arial" w:eastAsiaTheme="minorHAnsi" w:hAnsi="Arial" w:cs="Arial"/>
                <w:sz w:val="24"/>
                <w:szCs w:val="20"/>
              </w:rPr>
            </w:pPr>
            <w:r w:rsidRPr="00A4103E">
              <w:rPr>
                <w:rFonts w:ascii="Arial" w:eastAsiaTheme="minorHAnsi" w:hAnsi="Arial" w:cs="Arial"/>
                <w:sz w:val="24"/>
                <w:szCs w:val="20"/>
              </w:rPr>
              <w:t>Reviewing and processing confidential information in regard to finance for external bodies.</w:t>
            </w:r>
          </w:p>
          <w:p w14:paraId="3D429F9F" w14:textId="77777777" w:rsidR="009475C5" w:rsidRDefault="009475C5" w:rsidP="009475C5">
            <w:pPr>
              <w:pStyle w:val="ListParagraph"/>
              <w:rPr>
                <w:rFonts w:ascii="Arial" w:eastAsiaTheme="minorHAnsi" w:hAnsi="Arial" w:cs="Arial"/>
                <w:sz w:val="24"/>
                <w:szCs w:val="20"/>
              </w:rPr>
            </w:pPr>
          </w:p>
          <w:p w14:paraId="3FF259D3" w14:textId="77777777" w:rsidR="009475C5" w:rsidRPr="00FB7F76" w:rsidRDefault="009475C5" w:rsidP="009475C5">
            <w:pPr>
              <w:numPr>
                <w:ilvl w:val="0"/>
                <w:numId w:val="16"/>
              </w:numPr>
              <w:jc w:val="both"/>
              <w:rPr>
                <w:rFonts w:ascii="Arial" w:hAnsi="Arial" w:cs="Arial"/>
                <w:sz w:val="24"/>
              </w:rPr>
            </w:pPr>
            <w:r w:rsidRPr="00FB7F76">
              <w:rPr>
                <w:rFonts w:ascii="Arial" w:hAnsi="Arial" w:cs="Arial"/>
                <w:sz w:val="24"/>
              </w:rPr>
              <w:t>Contribute to service projects and/or reviews, challenging existing practices and generating ideas and solutions, recognising and balancing risks with reward</w:t>
            </w:r>
            <w:r>
              <w:rPr>
                <w:rFonts w:ascii="Arial" w:hAnsi="Arial" w:cs="Arial"/>
                <w:sz w:val="24"/>
              </w:rPr>
              <w:t>,</w:t>
            </w:r>
            <w:r w:rsidRPr="00FB7F76">
              <w:rPr>
                <w:rFonts w:ascii="Arial" w:hAnsi="Arial" w:cs="Arial"/>
                <w:sz w:val="24"/>
              </w:rPr>
              <w:t xml:space="preserve"> meeting agreed timescales. </w:t>
            </w:r>
          </w:p>
          <w:p w14:paraId="4F6CBCEE" w14:textId="77777777" w:rsidR="009475C5" w:rsidRPr="00B2753C" w:rsidRDefault="009475C5" w:rsidP="009475C5">
            <w:pPr>
              <w:pStyle w:val="ListParagraph"/>
              <w:ind w:left="0"/>
              <w:rPr>
                <w:szCs w:val="20"/>
              </w:rPr>
            </w:pPr>
          </w:p>
          <w:p w14:paraId="1998E907" w14:textId="77777777" w:rsidR="009475C5" w:rsidRPr="00EB3D1D" w:rsidRDefault="009475C5" w:rsidP="009475C5">
            <w:pPr>
              <w:pStyle w:val="ListParagraph"/>
              <w:numPr>
                <w:ilvl w:val="0"/>
                <w:numId w:val="16"/>
              </w:numPr>
              <w:rPr>
                <w:rFonts w:ascii="Arial" w:hAnsi="Arial" w:cs="Arial"/>
                <w:sz w:val="24"/>
              </w:rPr>
            </w:pPr>
            <w:r w:rsidRPr="00EB3D1D">
              <w:rPr>
                <w:rFonts w:ascii="Arial" w:hAnsi="Arial" w:cs="Arial"/>
                <w:sz w:val="24"/>
              </w:rPr>
              <w:t xml:space="preserve">Support equality and diversity and respects customers, clients and other members of staff regardless of gender, age, disability, sexual orientation, religion or ethnic origin. </w:t>
            </w:r>
            <w:r w:rsidRPr="00EB3D1D">
              <w:rPr>
                <w:rFonts w:ascii="Arial" w:hAnsi="Arial" w:cs="Arial"/>
                <w:sz w:val="24"/>
              </w:rPr>
              <w:br/>
            </w:r>
          </w:p>
          <w:p w14:paraId="1A3080F8" w14:textId="77777777" w:rsidR="009475C5" w:rsidRPr="00EB3D1D" w:rsidRDefault="009475C5" w:rsidP="009475C5">
            <w:pPr>
              <w:pStyle w:val="ListParagraph"/>
              <w:numPr>
                <w:ilvl w:val="0"/>
                <w:numId w:val="16"/>
              </w:numPr>
              <w:rPr>
                <w:rFonts w:ascii="Arial" w:hAnsi="Arial" w:cs="Arial"/>
                <w:sz w:val="24"/>
              </w:rPr>
            </w:pPr>
            <w:r w:rsidRPr="00EB3D1D">
              <w:rPr>
                <w:rFonts w:ascii="Arial" w:hAnsi="Arial" w:cs="Arial"/>
                <w:sz w:val="24"/>
              </w:rPr>
              <w:t>Remain up to date and compliant with all relevant legislation, organisational procedures, policies and professional codes of conduct in order to uphold standards of best practice.</w:t>
            </w:r>
            <w:r w:rsidRPr="00EB3D1D">
              <w:rPr>
                <w:rFonts w:ascii="Arial" w:hAnsi="Arial" w:cs="Arial"/>
                <w:sz w:val="24"/>
              </w:rPr>
              <w:br/>
            </w:r>
          </w:p>
          <w:p w14:paraId="51D07240" w14:textId="77777777" w:rsidR="009475C5" w:rsidRPr="00EB3D1D" w:rsidRDefault="009475C5" w:rsidP="009475C5">
            <w:pPr>
              <w:pStyle w:val="ListParagraph"/>
              <w:numPr>
                <w:ilvl w:val="0"/>
                <w:numId w:val="16"/>
              </w:numPr>
              <w:spacing w:before="120" w:after="120"/>
              <w:jc w:val="both"/>
              <w:rPr>
                <w:rFonts w:ascii="Arial" w:hAnsi="Arial" w:cs="Arial"/>
                <w:noProof/>
                <w:sz w:val="24"/>
              </w:rPr>
            </w:pPr>
            <w:r w:rsidRPr="00EB3D1D">
              <w:rPr>
                <w:rFonts w:ascii="Arial" w:hAnsi="Arial" w:cs="Arial"/>
                <w:sz w:val="24"/>
              </w:rPr>
              <w:t>Using good numerical skills, produce estimates and forecasts of annual incomes (income budget of £15m). Ensure invoices are raised and paid, confirm payments received and collation of work orders.</w:t>
            </w:r>
          </w:p>
          <w:p w14:paraId="0D096A60" w14:textId="2B9B2E78" w:rsidR="009475C5" w:rsidRPr="00EB3D1D" w:rsidRDefault="009475C5" w:rsidP="009475C5">
            <w:pPr>
              <w:numPr>
                <w:ilvl w:val="0"/>
                <w:numId w:val="16"/>
              </w:numPr>
              <w:contextualSpacing/>
              <w:rPr>
                <w:rFonts w:ascii="Arial" w:eastAsiaTheme="minorHAnsi" w:hAnsi="Arial" w:cs="Arial"/>
                <w:sz w:val="24"/>
              </w:rPr>
            </w:pPr>
            <w:r w:rsidRPr="00EB3D1D">
              <w:rPr>
                <w:rFonts w:ascii="Arial" w:hAnsi="Arial" w:cs="Arial"/>
                <w:noProof/>
                <w:sz w:val="24"/>
              </w:rPr>
              <w:t>May be required to work out of hours or at other times dependent on the needs of the Authority</w:t>
            </w:r>
            <w:r w:rsidR="0071008A">
              <w:rPr>
                <w:rFonts w:ascii="Arial" w:hAnsi="Arial" w:cs="Arial"/>
                <w:noProof/>
                <w:sz w:val="24"/>
              </w:rPr>
              <w:t>.</w:t>
            </w:r>
          </w:p>
          <w:p w14:paraId="2741DB72" w14:textId="77777777" w:rsidR="00AF31B6" w:rsidRPr="00EB3D1D" w:rsidRDefault="00AF31B6" w:rsidP="00AF31B6">
            <w:pPr>
              <w:rPr>
                <w:rFonts w:ascii="Arial" w:hAnsi="Arial" w:cs="Arial"/>
                <w:sz w:val="24"/>
              </w:rPr>
            </w:pPr>
          </w:p>
          <w:p w14:paraId="394F2568" w14:textId="19E343A0" w:rsidR="00C57F20" w:rsidRPr="00AF31B6" w:rsidRDefault="00C57F20" w:rsidP="00AF31B6">
            <w:pPr>
              <w:pStyle w:val="paragraph"/>
              <w:spacing w:before="0" w:beforeAutospacing="0" w:after="0" w:afterAutospacing="0"/>
              <w:jc w:val="both"/>
              <w:textAlignment w:val="baseline"/>
              <w:rPr>
                <w:rStyle w:val="normaltextrun"/>
                <w:rFonts w:ascii="Arial" w:hAnsi="Arial" w:cs="Arial"/>
                <w:szCs w:val="22"/>
              </w:rPr>
            </w:pPr>
            <w:r w:rsidRPr="00AF31B6">
              <w:rPr>
                <w:rStyle w:val="normaltextrun"/>
                <w:rFonts w:ascii="Arial" w:hAnsi="Arial" w:cs="Arial"/>
                <w:szCs w:val="22"/>
              </w:rPr>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 xml:space="preserve">a test / exercise (T), an interview (I), </w:t>
      </w:r>
      <w:r w:rsidRPr="009F0647">
        <w:rPr>
          <w:rFonts w:ascii="Arial" w:hAnsi="Arial" w:cs="Arial"/>
          <w:bCs/>
        </w:rPr>
        <w:lastRenderedPageBreak/>
        <w:t>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AF31B6">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F31B6">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680F6224" w:rsidR="00DA7303" w:rsidRPr="00925E8C" w:rsidRDefault="00AF31B6" w:rsidP="004D7CA2">
            <w:pPr>
              <w:autoSpaceDE w:val="0"/>
              <w:autoSpaceDN w:val="0"/>
              <w:adjustRightInd w:val="0"/>
              <w:spacing w:after="120"/>
              <w:jc w:val="both"/>
              <w:rPr>
                <w:rFonts w:ascii="Arial" w:hAnsi="Arial" w:cs="Arial"/>
                <w:color w:val="000000"/>
                <w:szCs w:val="22"/>
                <w:lang w:eastAsia="en-GB"/>
              </w:rPr>
            </w:pPr>
            <w:r>
              <w:rPr>
                <w:rStyle w:val="normaltextrun"/>
                <w:rFonts w:ascii="Arial" w:hAnsi="Arial" w:cs="Arial"/>
                <w:color w:val="000000"/>
                <w:sz w:val="20"/>
                <w:szCs w:val="20"/>
                <w:shd w:val="clear" w:color="auto" w:fill="FFFFFF"/>
              </w:rPr>
              <w:t>Educated to degree level or equivalent.</w:t>
            </w:r>
            <w:r>
              <w:rPr>
                <w:rStyle w:val="eop"/>
                <w:rFonts w:ascii="Arial" w:hAnsi="Arial" w:cs="Arial"/>
                <w:color w:val="000000"/>
                <w:sz w:val="20"/>
                <w:szCs w:val="20"/>
                <w:shd w:val="clear" w:color="auto" w:fill="FFFFFF"/>
              </w:rPr>
              <w:t> </w:t>
            </w:r>
          </w:p>
        </w:tc>
        <w:tc>
          <w:tcPr>
            <w:tcW w:w="985" w:type="pct"/>
          </w:tcPr>
          <w:p w14:paraId="1C4D3E4A" w14:textId="0B0A275C" w:rsidR="00114762" w:rsidRPr="00925E8C" w:rsidRDefault="00AF31B6" w:rsidP="007A55C8">
            <w:pPr>
              <w:spacing w:before="120" w:after="120"/>
              <w:jc w:val="both"/>
              <w:rPr>
                <w:rFonts w:ascii="Arial" w:hAnsi="Arial" w:cs="Arial"/>
                <w:noProof/>
                <w:szCs w:val="22"/>
              </w:rPr>
            </w:pPr>
            <w:r>
              <w:rPr>
                <w:rStyle w:val="normaltextrun"/>
                <w:rFonts w:ascii="Arial" w:hAnsi="Arial" w:cs="Arial"/>
                <w:color w:val="000000"/>
                <w:sz w:val="20"/>
                <w:szCs w:val="20"/>
                <w:shd w:val="clear" w:color="auto" w:fill="FFFFFF"/>
              </w:rPr>
              <w:t>A</w:t>
            </w:r>
            <w:r>
              <w:rPr>
                <w:rStyle w:val="eop"/>
                <w:rFonts w:ascii="Arial" w:hAnsi="Arial" w:cs="Arial"/>
                <w:color w:val="000000"/>
                <w:sz w:val="20"/>
                <w:szCs w:val="20"/>
                <w:shd w:val="clear" w:color="auto" w:fill="FFFFFF"/>
              </w:rPr>
              <w:t> </w:t>
            </w:r>
          </w:p>
        </w:tc>
      </w:tr>
      <w:tr w:rsidR="00114762" w:rsidRPr="009F0647" w14:paraId="3F9D28AE" w14:textId="77777777" w:rsidTr="00AF31B6">
        <w:tc>
          <w:tcPr>
            <w:tcW w:w="4015" w:type="pct"/>
          </w:tcPr>
          <w:p w14:paraId="7F6E0554" w14:textId="53ED5ED6" w:rsidR="00114762" w:rsidRPr="00925E8C" w:rsidRDefault="00745CEB" w:rsidP="00C927F1">
            <w:pPr>
              <w:spacing w:before="120" w:after="120"/>
              <w:jc w:val="both"/>
              <w:rPr>
                <w:rFonts w:ascii="Arial" w:hAnsi="Arial" w:cs="Arial"/>
                <w:noProof/>
                <w:szCs w:val="22"/>
              </w:rPr>
            </w:pPr>
            <w:r>
              <w:rPr>
                <w:rStyle w:val="normaltextrun"/>
                <w:rFonts w:ascii="Arial" w:hAnsi="Arial" w:cs="Arial"/>
                <w:color w:val="000000"/>
                <w:sz w:val="20"/>
                <w:szCs w:val="20"/>
                <w:shd w:val="clear" w:color="auto" w:fill="FFFFFF"/>
              </w:rPr>
              <w:t>P</w:t>
            </w:r>
            <w:r w:rsidR="00AF31B6">
              <w:rPr>
                <w:rStyle w:val="normaltextrun"/>
                <w:rFonts w:ascii="Arial" w:hAnsi="Arial" w:cs="Arial"/>
                <w:color w:val="000000"/>
                <w:sz w:val="20"/>
                <w:szCs w:val="20"/>
                <w:shd w:val="clear" w:color="auto" w:fill="FFFFFF"/>
              </w:rPr>
              <w:t>rofessional experience performing a managerial role</w:t>
            </w:r>
            <w:r>
              <w:rPr>
                <w:rStyle w:val="normaltextrun"/>
                <w:rFonts w:ascii="Arial" w:hAnsi="Arial" w:cs="Arial"/>
                <w:color w:val="000000"/>
                <w:sz w:val="20"/>
                <w:szCs w:val="20"/>
                <w:shd w:val="clear" w:color="auto" w:fill="FFFFFF"/>
              </w:rPr>
              <w:t xml:space="preserve"> or evidence of mentoring/coaching staff</w:t>
            </w:r>
            <w:r w:rsidR="00AF31B6">
              <w:rPr>
                <w:rStyle w:val="normaltextrun"/>
                <w:rFonts w:ascii="Arial" w:hAnsi="Arial" w:cs="Arial"/>
                <w:color w:val="000000"/>
                <w:sz w:val="20"/>
                <w:szCs w:val="20"/>
                <w:shd w:val="clear" w:color="auto" w:fill="FFFFFF"/>
              </w:rPr>
              <w:t>.</w:t>
            </w:r>
            <w:r w:rsidR="00AF31B6">
              <w:rPr>
                <w:rStyle w:val="eop"/>
                <w:rFonts w:ascii="Arial" w:hAnsi="Arial" w:cs="Arial"/>
                <w:color w:val="000000"/>
                <w:sz w:val="20"/>
                <w:szCs w:val="20"/>
                <w:shd w:val="clear" w:color="auto" w:fill="FFFFFF"/>
              </w:rPr>
              <w:t> </w:t>
            </w:r>
          </w:p>
        </w:tc>
        <w:tc>
          <w:tcPr>
            <w:tcW w:w="985" w:type="pct"/>
          </w:tcPr>
          <w:p w14:paraId="3ACF592F" w14:textId="326EE9A3" w:rsidR="00114762" w:rsidRPr="00925E8C" w:rsidRDefault="00AF31B6" w:rsidP="007A55C8">
            <w:pPr>
              <w:spacing w:before="120" w:after="120"/>
              <w:jc w:val="both"/>
              <w:rPr>
                <w:rFonts w:ascii="Arial" w:hAnsi="Arial" w:cs="Arial"/>
                <w:noProof/>
                <w:szCs w:val="22"/>
              </w:rPr>
            </w:pPr>
            <w:r>
              <w:rPr>
                <w:rFonts w:ascii="Arial" w:hAnsi="Arial" w:cs="Arial"/>
                <w:noProof/>
                <w:szCs w:val="22"/>
              </w:rPr>
              <w:t>A/I</w:t>
            </w:r>
          </w:p>
        </w:tc>
      </w:tr>
      <w:tr w:rsidR="00AF31B6" w:rsidRPr="00AF31B6" w14:paraId="19486807" w14:textId="77777777" w:rsidTr="00AF31B6">
        <w:tblPrEx>
          <w:tblLook w:val="04A0" w:firstRow="1" w:lastRow="0" w:firstColumn="1" w:lastColumn="0" w:noHBand="0" w:noVBand="1"/>
        </w:tblPrEx>
        <w:tc>
          <w:tcPr>
            <w:tcW w:w="4015" w:type="pct"/>
            <w:hideMark/>
          </w:tcPr>
          <w:p w14:paraId="2902DB48" w14:textId="6A0B98D6"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Experience of delivering complex programmes of change, requiring project management skills and effective communication of key messages to diverse teams. </w:t>
            </w:r>
          </w:p>
          <w:p w14:paraId="59F32B13" w14:textId="77777777" w:rsidR="0071008A" w:rsidRDefault="0071008A" w:rsidP="00AF31B6">
            <w:pPr>
              <w:jc w:val="both"/>
              <w:textAlignment w:val="baseline"/>
              <w:rPr>
                <w:rFonts w:ascii="Arial" w:hAnsi="Arial" w:cs="Arial"/>
                <w:sz w:val="20"/>
                <w:szCs w:val="20"/>
                <w:lang w:eastAsia="en-GB"/>
              </w:rPr>
            </w:pPr>
          </w:p>
          <w:p w14:paraId="7A418C28" w14:textId="693B74F5"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3FAADF61"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 w:val="20"/>
                <w:szCs w:val="20"/>
                <w:lang w:eastAsia="en-GB"/>
              </w:rPr>
              <w:t>A / I </w:t>
            </w:r>
          </w:p>
        </w:tc>
      </w:tr>
      <w:tr w:rsidR="00AF31B6" w:rsidRPr="00AF31B6" w14:paraId="4C92FF43" w14:textId="77777777" w:rsidTr="00AF31B6">
        <w:tblPrEx>
          <w:tblLook w:val="04A0" w:firstRow="1" w:lastRow="0" w:firstColumn="1" w:lastColumn="0" w:noHBand="0" w:noVBand="1"/>
        </w:tblPrEx>
        <w:tc>
          <w:tcPr>
            <w:tcW w:w="4015" w:type="pct"/>
            <w:hideMark/>
          </w:tcPr>
          <w:p w14:paraId="28BA3461" w14:textId="2F196F3E"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Ability and skill to make important financial decisions affecting outcomes</w:t>
            </w:r>
            <w:r w:rsidR="0071008A">
              <w:rPr>
                <w:rFonts w:ascii="Arial" w:hAnsi="Arial" w:cs="Arial"/>
                <w:sz w:val="20"/>
                <w:szCs w:val="20"/>
                <w:lang w:eastAsia="en-GB"/>
              </w:rPr>
              <w:t>.</w:t>
            </w:r>
          </w:p>
          <w:p w14:paraId="7FACDAED" w14:textId="77777777" w:rsidR="0071008A" w:rsidRDefault="0071008A" w:rsidP="00AF31B6">
            <w:pPr>
              <w:jc w:val="both"/>
              <w:textAlignment w:val="baseline"/>
              <w:rPr>
                <w:rFonts w:ascii="Arial" w:hAnsi="Arial" w:cs="Arial"/>
                <w:sz w:val="20"/>
                <w:szCs w:val="20"/>
                <w:lang w:eastAsia="en-GB"/>
              </w:rPr>
            </w:pPr>
          </w:p>
          <w:p w14:paraId="09CB9B94" w14:textId="6DA331CB"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631C37BB"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Cs w:val="22"/>
                <w:lang w:eastAsia="en-GB"/>
              </w:rPr>
              <w:t>A / I </w:t>
            </w:r>
          </w:p>
        </w:tc>
      </w:tr>
      <w:tr w:rsidR="00AF31B6" w:rsidRPr="00AF31B6" w14:paraId="6F54C436" w14:textId="77777777" w:rsidTr="00AF31B6">
        <w:tblPrEx>
          <w:tblLook w:val="04A0" w:firstRow="1" w:lastRow="0" w:firstColumn="1" w:lastColumn="0" w:noHBand="0" w:noVBand="1"/>
        </w:tblPrEx>
        <w:tc>
          <w:tcPr>
            <w:tcW w:w="4015" w:type="pct"/>
            <w:hideMark/>
          </w:tcPr>
          <w:p w14:paraId="41A22F14" w14:textId="4B4075DC"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Ability to use own judgment in a range of situations, dealing with complex case issues and sensitive situations</w:t>
            </w:r>
            <w:r w:rsidR="0071008A">
              <w:rPr>
                <w:rFonts w:ascii="Arial" w:hAnsi="Arial" w:cs="Arial"/>
                <w:sz w:val="20"/>
                <w:szCs w:val="20"/>
                <w:lang w:eastAsia="en-GB"/>
              </w:rPr>
              <w:t>.</w:t>
            </w:r>
          </w:p>
          <w:p w14:paraId="02F666C5" w14:textId="77777777" w:rsidR="0071008A" w:rsidRDefault="0071008A" w:rsidP="00AF31B6">
            <w:pPr>
              <w:jc w:val="both"/>
              <w:textAlignment w:val="baseline"/>
              <w:rPr>
                <w:rFonts w:ascii="Arial" w:hAnsi="Arial" w:cs="Arial"/>
                <w:sz w:val="20"/>
                <w:szCs w:val="20"/>
                <w:lang w:eastAsia="en-GB"/>
              </w:rPr>
            </w:pPr>
          </w:p>
          <w:p w14:paraId="3E57909F" w14:textId="0A783BFE"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4053F117"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Cs w:val="22"/>
                <w:lang w:eastAsia="en-GB"/>
              </w:rPr>
              <w:t>A / I </w:t>
            </w:r>
          </w:p>
        </w:tc>
      </w:tr>
      <w:tr w:rsidR="00AF31B6" w:rsidRPr="00AF31B6" w14:paraId="0D48908C" w14:textId="77777777" w:rsidTr="00AF31B6">
        <w:tblPrEx>
          <w:tblLook w:val="04A0" w:firstRow="1" w:lastRow="0" w:firstColumn="1" w:lastColumn="0" w:noHBand="0" w:noVBand="1"/>
        </w:tblPrEx>
        <w:tc>
          <w:tcPr>
            <w:tcW w:w="4015" w:type="pct"/>
            <w:hideMark/>
          </w:tcPr>
          <w:p w14:paraId="20F5EE8D" w14:textId="77777777" w:rsidR="0071008A"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Excellent communication, presentation and negotiation skills, with the ability to prepare clear and concise reports</w:t>
            </w:r>
            <w:r w:rsidR="0071008A">
              <w:rPr>
                <w:rFonts w:ascii="Arial" w:hAnsi="Arial" w:cs="Arial"/>
                <w:sz w:val="20"/>
                <w:szCs w:val="20"/>
                <w:lang w:eastAsia="en-GB"/>
              </w:rPr>
              <w:t>.</w:t>
            </w:r>
          </w:p>
          <w:p w14:paraId="1F6BE0FC" w14:textId="1642EFCB"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 </w:t>
            </w:r>
          </w:p>
          <w:p w14:paraId="21F8490D" w14:textId="05F4E7C3"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4D172DE5"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Cs w:val="22"/>
                <w:lang w:eastAsia="en-GB"/>
              </w:rPr>
              <w:t>A / I </w:t>
            </w:r>
          </w:p>
        </w:tc>
      </w:tr>
      <w:tr w:rsidR="00AF31B6" w:rsidRPr="00AF31B6" w14:paraId="191E619F" w14:textId="77777777" w:rsidTr="00AF31B6">
        <w:tblPrEx>
          <w:tblLook w:val="04A0" w:firstRow="1" w:lastRow="0" w:firstColumn="1" w:lastColumn="0" w:noHBand="0" w:noVBand="1"/>
        </w:tblPrEx>
        <w:tc>
          <w:tcPr>
            <w:tcW w:w="4015" w:type="pct"/>
            <w:hideMark/>
          </w:tcPr>
          <w:p w14:paraId="6B61C45D" w14:textId="15CD6CB8" w:rsidR="00AF31B6" w:rsidRDefault="00AF31B6" w:rsidP="00AF31B6">
            <w:pPr>
              <w:jc w:val="both"/>
              <w:textAlignment w:val="baseline"/>
              <w:rPr>
                <w:rFonts w:ascii="Arial" w:hAnsi="Arial" w:cs="Arial"/>
                <w:sz w:val="20"/>
                <w:szCs w:val="20"/>
                <w:lang w:eastAsia="en-GB"/>
              </w:rPr>
            </w:pPr>
            <w:r w:rsidRPr="00AF31B6">
              <w:rPr>
                <w:rFonts w:ascii="Arial" w:hAnsi="Arial" w:cs="Arial"/>
                <w:sz w:val="20"/>
                <w:szCs w:val="20"/>
                <w:lang w:eastAsia="en-GB"/>
              </w:rPr>
              <w:t>Understanding and experience using data, insight and performance measures to assess the impact of services and inform decisions and service planning to improve outcomes. </w:t>
            </w:r>
          </w:p>
          <w:p w14:paraId="04D08BFD" w14:textId="77777777" w:rsidR="0071008A" w:rsidRDefault="0071008A" w:rsidP="00AF31B6">
            <w:pPr>
              <w:jc w:val="both"/>
              <w:textAlignment w:val="baseline"/>
              <w:rPr>
                <w:rFonts w:ascii="Arial" w:hAnsi="Arial" w:cs="Arial"/>
                <w:sz w:val="20"/>
                <w:szCs w:val="20"/>
                <w:lang w:eastAsia="en-GB"/>
              </w:rPr>
            </w:pPr>
          </w:p>
          <w:p w14:paraId="33DE02FB" w14:textId="08A2DF6B" w:rsidR="00AF31B6" w:rsidRPr="00AF31B6" w:rsidRDefault="00AF31B6" w:rsidP="00AF31B6">
            <w:pPr>
              <w:jc w:val="both"/>
              <w:textAlignment w:val="baseline"/>
              <w:rPr>
                <w:rFonts w:ascii="Segoe UI" w:hAnsi="Segoe UI" w:cs="Segoe UI"/>
                <w:sz w:val="18"/>
                <w:szCs w:val="18"/>
                <w:lang w:eastAsia="en-GB"/>
              </w:rPr>
            </w:pPr>
          </w:p>
        </w:tc>
        <w:tc>
          <w:tcPr>
            <w:tcW w:w="985" w:type="pct"/>
            <w:hideMark/>
          </w:tcPr>
          <w:p w14:paraId="672532E5"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 w:val="20"/>
                <w:szCs w:val="20"/>
                <w:lang w:eastAsia="en-GB"/>
              </w:rPr>
              <w:t>A / I </w:t>
            </w:r>
          </w:p>
        </w:tc>
      </w:tr>
      <w:tr w:rsidR="00AF31B6" w:rsidRPr="00AF31B6" w14:paraId="25DFC6D3" w14:textId="77777777" w:rsidTr="00AF31B6">
        <w:tblPrEx>
          <w:tblLook w:val="04A0" w:firstRow="1" w:lastRow="0" w:firstColumn="1" w:lastColumn="0" w:noHBand="0" w:noVBand="1"/>
        </w:tblPrEx>
        <w:trPr>
          <w:trHeight w:val="495"/>
        </w:trPr>
        <w:tc>
          <w:tcPr>
            <w:tcW w:w="4015" w:type="pct"/>
            <w:hideMark/>
          </w:tcPr>
          <w:p w14:paraId="3D93CFDA" w14:textId="6D4A3851"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 w:val="20"/>
                <w:szCs w:val="20"/>
                <w:lang w:eastAsia="en-GB"/>
              </w:rPr>
              <w:t>Proficient in MS Office skills (Word, Outlook, Excel etc.)</w:t>
            </w:r>
            <w:r w:rsidR="0071008A">
              <w:rPr>
                <w:rFonts w:ascii="Arial" w:hAnsi="Arial" w:cs="Arial"/>
                <w:sz w:val="20"/>
                <w:szCs w:val="20"/>
                <w:lang w:eastAsia="en-GB"/>
              </w:rPr>
              <w:t>.</w:t>
            </w:r>
          </w:p>
        </w:tc>
        <w:tc>
          <w:tcPr>
            <w:tcW w:w="985" w:type="pct"/>
            <w:hideMark/>
          </w:tcPr>
          <w:p w14:paraId="6A99B5C9"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 w:val="20"/>
                <w:szCs w:val="20"/>
                <w:lang w:eastAsia="en-GB"/>
              </w:rPr>
              <w:t>I </w:t>
            </w:r>
          </w:p>
        </w:tc>
      </w:tr>
      <w:tr w:rsidR="00114762" w:rsidRPr="009F0647" w14:paraId="39E602BF" w14:textId="77777777" w:rsidTr="00AF31B6">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745CEB" w:rsidRPr="00AF31B6" w14:paraId="7356EE26" w14:textId="77777777" w:rsidTr="00AF31B6">
        <w:tblPrEx>
          <w:tblLook w:val="04A0" w:firstRow="1" w:lastRow="0" w:firstColumn="1" w:lastColumn="0" w:noHBand="0" w:noVBand="1"/>
        </w:tblPrEx>
        <w:tc>
          <w:tcPr>
            <w:tcW w:w="4015" w:type="pct"/>
          </w:tcPr>
          <w:p w14:paraId="34C4F90C" w14:textId="0E67A013" w:rsidR="00745CEB" w:rsidRDefault="00745CEB" w:rsidP="00745CEB">
            <w:pPr>
              <w:jc w:val="both"/>
              <w:textAlignment w:val="baseline"/>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Experience of direct line management, engaging and coaching staff to achieve performance standards</w:t>
            </w:r>
            <w:r w:rsidR="0071008A">
              <w:rPr>
                <w:rStyle w:val="normaltextrun"/>
                <w:rFonts w:ascii="Arial" w:hAnsi="Arial" w:cs="Arial"/>
                <w:color w:val="000000"/>
                <w:sz w:val="20"/>
                <w:szCs w:val="20"/>
                <w:shd w:val="clear" w:color="auto" w:fill="FFFFFF"/>
              </w:rPr>
              <w:t>.</w:t>
            </w:r>
          </w:p>
          <w:p w14:paraId="667583FC" w14:textId="14AFBBD1" w:rsidR="00745CEB" w:rsidRPr="00AF31B6" w:rsidRDefault="00745CEB" w:rsidP="00745CEB">
            <w:pPr>
              <w:jc w:val="both"/>
              <w:textAlignment w:val="baseline"/>
              <w:rPr>
                <w:rFonts w:ascii="Arial" w:hAnsi="Arial" w:cs="Arial"/>
                <w:sz w:val="20"/>
                <w:szCs w:val="20"/>
                <w:lang w:eastAsia="en-GB"/>
              </w:rPr>
            </w:pPr>
          </w:p>
        </w:tc>
        <w:tc>
          <w:tcPr>
            <w:tcW w:w="985" w:type="pct"/>
          </w:tcPr>
          <w:p w14:paraId="45554578" w14:textId="45A158A9" w:rsidR="00745CEB" w:rsidRPr="00AF31B6" w:rsidRDefault="00745CEB" w:rsidP="00745CEB">
            <w:pPr>
              <w:jc w:val="both"/>
              <w:textAlignment w:val="baseline"/>
              <w:rPr>
                <w:rFonts w:ascii="Arial" w:hAnsi="Arial" w:cs="Arial"/>
                <w:sz w:val="20"/>
                <w:szCs w:val="20"/>
                <w:lang w:eastAsia="en-GB"/>
              </w:rPr>
            </w:pPr>
            <w:r>
              <w:rPr>
                <w:rFonts w:ascii="Arial" w:hAnsi="Arial" w:cs="Arial"/>
                <w:noProof/>
                <w:szCs w:val="22"/>
              </w:rPr>
              <w:t>A/I</w:t>
            </w:r>
          </w:p>
        </w:tc>
      </w:tr>
      <w:tr w:rsidR="00745CEB" w:rsidRPr="00AF31B6" w14:paraId="218F5940" w14:textId="77777777" w:rsidTr="00AF31B6">
        <w:tblPrEx>
          <w:tblLook w:val="04A0" w:firstRow="1" w:lastRow="0" w:firstColumn="1" w:lastColumn="0" w:noHBand="0" w:noVBand="1"/>
        </w:tblPrEx>
        <w:tc>
          <w:tcPr>
            <w:tcW w:w="4015" w:type="pct"/>
            <w:hideMark/>
          </w:tcPr>
          <w:p w14:paraId="1B295F66" w14:textId="487CF2F3" w:rsidR="00745CEB" w:rsidRDefault="00745CEB" w:rsidP="00745CEB">
            <w:pPr>
              <w:jc w:val="both"/>
              <w:textAlignment w:val="baseline"/>
              <w:rPr>
                <w:rFonts w:ascii="Arial" w:hAnsi="Arial" w:cs="Arial"/>
                <w:sz w:val="20"/>
                <w:szCs w:val="20"/>
                <w:lang w:eastAsia="en-GB"/>
              </w:rPr>
            </w:pPr>
            <w:r w:rsidRPr="00AF31B6">
              <w:rPr>
                <w:rFonts w:ascii="Arial" w:hAnsi="Arial" w:cs="Arial"/>
                <w:sz w:val="20"/>
                <w:szCs w:val="20"/>
                <w:lang w:eastAsia="en-GB"/>
              </w:rPr>
              <w:t>Understanding the need to comply with the Council’s constitution, including its contract and financial procedures and regulations</w:t>
            </w:r>
            <w:r w:rsidR="0071008A">
              <w:rPr>
                <w:rFonts w:ascii="Arial" w:hAnsi="Arial" w:cs="Arial"/>
                <w:sz w:val="20"/>
                <w:szCs w:val="20"/>
                <w:lang w:eastAsia="en-GB"/>
              </w:rPr>
              <w:t>.</w:t>
            </w:r>
            <w:r w:rsidRPr="00AF31B6">
              <w:rPr>
                <w:rFonts w:ascii="Arial" w:hAnsi="Arial" w:cs="Arial"/>
                <w:sz w:val="20"/>
                <w:szCs w:val="20"/>
                <w:lang w:eastAsia="en-GB"/>
              </w:rPr>
              <w:t> </w:t>
            </w:r>
          </w:p>
          <w:p w14:paraId="6D148D48" w14:textId="77777777" w:rsidR="0071008A" w:rsidRDefault="0071008A" w:rsidP="00745CEB">
            <w:pPr>
              <w:jc w:val="both"/>
              <w:textAlignment w:val="baseline"/>
              <w:rPr>
                <w:rFonts w:ascii="Arial" w:hAnsi="Arial" w:cs="Arial"/>
                <w:sz w:val="20"/>
                <w:szCs w:val="20"/>
                <w:lang w:eastAsia="en-GB"/>
              </w:rPr>
            </w:pPr>
          </w:p>
          <w:p w14:paraId="7FBB8924" w14:textId="2791B068" w:rsidR="00745CEB" w:rsidRPr="00AF31B6" w:rsidRDefault="00745CEB" w:rsidP="00745CEB">
            <w:pPr>
              <w:jc w:val="both"/>
              <w:textAlignment w:val="baseline"/>
              <w:rPr>
                <w:rFonts w:ascii="Segoe UI" w:hAnsi="Segoe UI" w:cs="Segoe UI"/>
                <w:sz w:val="18"/>
                <w:szCs w:val="18"/>
                <w:lang w:eastAsia="en-GB"/>
              </w:rPr>
            </w:pPr>
          </w:p>
        </w:tc>
        <w:tc>
          <w:tcPr>
            <w:tcW w:w="985" w:type="pct"/>
            <w:hideMark/>
          </w:tcPr>
          <w:p w14:paraId="58892CFA" w14:textId="77777777" w:rsidR="00745CEB" w:rsidRPr="00AF31B6" w:rsidRDefault="00745CEB" w:rsidP="00745CEB">
            <w:pPr>
              <w:jc w:val="both"/>
              <w:textAlignment w:val="baseline"/>
              <w:rPr>
                <w:rFonts w:ascii="Segoe UI" w:hAnsi="Segoe UI" w:cs="Segoe UI"/>
                <w:sz w:val="18"/>
                <w:szCs w:val="18"/>
                <w:lang w:eastAsia="en-GB"/>
              </w:rPr>
            </w:pPr>
            <w:r w:rsidRPr="00AF31B6">
              <w:rPr>
                <w:rFonts w:ascii="Arial" w:hAnsi="Arial" w:cs="Arial"/>
                <w:sz w:val="20"/>
                <w:szCs w:val="20"/>
                <w:lang w:eastAsia="en-GB"/>
              </w:rPr>
              <w:t>A / I </w:t>
            </w:r>
          </w:p>
        </w:tc>
      </w:tr>
      <w:tr w:rsidR="00745CEB" w:rsidRPr="00AF31B6" w14:paraId="2685EEB3" w14:textId="77777777" w:rsidTr="00AF31B6">
        <w:tblPrEx>
          <w:tblLook w:val="04A0" w:firstRow="1" w:lastRow="0" w:firstColumn="1" w:lastColumn="0" w:noHBand="0" w:noVBand="1"/>
        </w:tblPrEx>
        <w:tc>
          <w:tcPr>
            <w:tcW w:w="4015" w:type="pct"/>
            <w:hideMark/>
          </w:tcPr>
          <w:p w14:paraId="5CB6C60A" w14:textId="7C812E6A" w:rsidR="00745CEB" w:rsidRDefault="00745CEB" w:rsidP="00745CEB">
            <w:pPr>
              <w:jc w:val="both"/>
              <w:textAlignment w:val="baseline"/>
              <w:rPr>
                <w:rFonts w:ascii="Arial" w:hAnsi="Arial" w:cs="Arial"/>
                <w:sz w:val="20"/>
                <w:szCs w:val="20"/>
                <w:lang w:eastAsia="en-GB"/>
              </w:rPr>
            </w:pPr>
            <w:r w:rsidRPr="00AF31B6">
              <w:rPr>
                <w:rFonts w:ascii="Arial" w:hAnsi="Arial" w:cs="Arial"/>
                <w:sz w:val="20"/>
                <w:szCs w:val="20"/>
                <w:lang w:eastAsia="en-GB"/>
              </w:rPr>
              <w:t xml:space="preserve">Previous experience in </w:t>
            </w:r>
            <w:r>
              <w:rPr>
                <w:rFonts w:ascii="Arial" w:hAnsi="Arial" w:cs="Arial"/>
                <w:sz w:val="20"/>
                <w:szCs w:val="20"/>
                <w:lang w:eastAsia="en-GB"/>
              </w:rPr>
              <w:t>undertaking HR/complaints processes, including investigations</w:t>
            </w:r>
            <w:r w:rsidR="0071008A">
              <w:rPr>
                <w:rFonts w:ascii="Arial" w:hAnsi="Arial" w:cs="Arial"/>
                <w:sz w:val="20"/>
                <w:szCs w:val="20"/>
                <w:lang w:eastAsia="en-GB"/>
              </w:rPr>
              <w:t>.</w:t>
            </w:r>
          </w:p>
          <w:p w14:paraId="3445BC04" w14:textId="77777777" w:rsidR="00745CEB" w:rsidRDefault="00745CEB" w:rsidP="00745CEB">
            <w:pPr>
              <w:jc w:val="both"/>
              <w:textAlignment w:val="baseline"/>
              <w:rPr>
                <w:rFonts w:ascii="Arial" w:hAnsi="Arial" w:cs="Arial"/>
                <w:sz w:val="20"/>
                <w:szCs w:val="20"/>
                <w:lang w:eastAsia="en-GB"/>
              </w:rPr>
            </w:pPr>
          </w:p>
          <w:p w14:paraId="495739A9" w14:textId="1D3D88D3" w:rsidR="00745CEB" w:rsidRPr="00AF31B6" w:rsidRDefault="00745CEB" w:rsidP="00745CEB">
            <w:pPr>
              <w:jc w:val="both"/>
              <w:textAlignment w:val="baseline"/>
              <w:rPr>
                <w:rFonts w:ascii="Segoe UI" w:hAnsi="Segoe UI" w:cs="Segoe UI"/>
                <w:sz w:val="18"/>
                <w:szCs w:val="18"/>
                <w:lang w:eastAsia="en-GB"/>
              </w:rPr>
            </w:pPr>
          </w:p>
        </w:tc>
        <w:tc>
          <w:tcPr>
            <w:tcW w:w="985" w:type="pct"/>
            <w:hideMark/>
          </w:tcPr>
          <w:p w14:paraId="324BF1BF" w14:textId="77777777" w:rsidR="00745CEB" w:rsidRPr="00AF31B6" w:rsidRDefault="00745CEB" w:rsidP="00745CEB">
            <w:pPr>
              <w:jc w:val="both"/>
              <w:textAlignment w:val="baseline"/>
              <w:rPr>
                <w:rFonts w:ascii="Segoe UI" w:hAnsi="Segoe UI" w:cs="Segoe UI"/>
                <w:sz w:val="18"/>
                <w:szCs w:val="18"/>
                <w:lang w:eastAsia="en-GB"/>
              </w:rPr>
            </w:pPr>
            <w:r w:rsidRPr="00AF31B6">
              <w:rPr>
                <w:rFonts w:ascii="Arial" w:hAnsi="Arial" w:cs="Arial"/>
                <w:sz w:val="20"/>
                <w:szCs w:val="20"/>
                <w:lang w:eastAsia="en-GB"/>
              </w:rPr>
              <w:t>A / I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635DA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635DA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635DA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635DA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635DA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635DA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635DA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635DA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1A56285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DF1E45">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033AA3EE"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DF1E45">
                  <w:rPr>
                    <w:rFonts w:ascii="Arial" w:hAnsi="Arial" w:cs="Arial"/>
                    <w:sz w:val="36"/>
                  </w:rPr>
                  <w:sym w:font="Wingdings 2" w:char="F052"/>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5A813AE" w:rsidR="00114762" w:rsidRPr="00114762" w:rsidRDefault="00635DA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DF1E45">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635DA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51111AFC" w:rsidR="00C57F20" w:rsidRPr="008113A7" w:rsidRDefault="00F36E9B">
      <w:r>
        <w:rPr>
          <w:rFonts w:ascii="Arial" w:hAnsi="Arial" w:cs="Arial"/>
          <w:iCs/>
          <w:szCs w:val="22"/>
        </w:rPr>
        <w:t xml:space="preserve">January </w:t>
      </w:r>
      <w:r w:rsidR="008113A7" w:rsidRPr="008113A7">
        <w:rPr>
          <w:rFonts w:ascii="Arial" w:hAnsi="Arial" w:cs="Arial"/>
          <w:iCs/>
          <w:szCs w:val="22"/>
        </w:rPr>
        <w:t>202</w:t>
      </w:r>
      <w:r>
        <w:rPr>
          <w:rFonts w:ascii="Arial" w:hAnsi="Arial" w:cs="Arial"/>
          <w:iCs/>
          <w:szCs w:val="22"/>
        </w:rPr>
        <w:t>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0E1E0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E1E04" w:rsidRDefault="000E1E04"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0E1E04" w:rsidRPr="0006028D" w:rsidRDefault="000E1E04"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0E1E04"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0E1E04" w:rsidRDefault="000E1E04" w:rsidP="00FC4D27">
    <w:pPr>
      <w:pStyle w:val="Footer"/>
      <w:ind w:firstLine="2880"/>
      <w:jc w:val="right"/>
      <w:rPr>
        <w:rFonts w:ascii="Arial" w:hAnsi="Arial" w:cs="Arial"/>
        <w:noProof/>
      </w:rPr>
    </w:pPr>
  </w:p>
  <w:p w14:paraId="04BBDEFD" w14:textId="77777777" w:rsidR="000E1E04" w:rsidRDefault="000E1E04" w:rsidP="00FC4D27">
    <w:pPr>
      <w:pStyle w:val="Footer"/>
      <w:ind w:firstLine="2880"/>
      <w:jc w:val="right"/>
      <w:rPr>
        <w:rFonts w:ascii="Arial" w:hAnsi="Arial" w:cs="Arial"/>
        <w:noProof/>
      </w:rPr>
    </w:pPr>
  </w:p>
  <w:p w14:paraId="0AC40F32" w14:textId="77777777" w:rsidR="000E1E0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0E1E0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7270353"/>
    <w:multiLevelType w:val="hybridMultilevel"/>
    <w:tmpl w:val="EB723036"/>
    <w:lvl w:ilvl="0" w:tplc="7CB22B0A">
      <w:start w:val="1"/>
      <w:numFmt w:val="bullet"/>
      <w:suff w:val="space"/>
      <w:lvlText w:val=""/>
      <w:lvlJc w:val="left"/>
      <w:pPr>
        <w:ind w:left="0" w:firstLine="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492406">
    <w:abstractNumId w:val="3"/>
  </w:num>
  <w:num w:numId="2" w16cid:durableId="1679696087">
    <w:abstractNumId w:val="12"/>
  </w:num>
  <w:num w:numId="3" w16cid:durableId="299313783">
    <w:abstractNumId w:val="9"/>
  </w:num>
  <w:num w:numId="4" w16cid:durableId="356542418">
    <w:abstractNumId w:val="7"/>
  </w:num>
  <w:num w:numId="5" w16cid:durableId="249626735">
    <w:abstractNumId w:val="13"/>
  </w:num>
  <w:num w:numId="6" w16cid:durableId="1344626006">
    <w:abstractNumId w:val="11"/>
  </w:num>
  <w:num w:numId="7" w16cid:durableId="879584625">
    <w:abstractNumId w:val="2"/>
  </w:num>
  <w:num w:numId="8" w16cid:durableId="812140794">
    <w:abstractNumId w:val="15"/>
  </w:num>
  <w:num w:numId="9" w16cid:durableId="2020354992">
    <w:abstractNumId w:val="5"/>
  </w:num>
  <w:num w:numId="10" w16cid:durableId="930771701">
    <w:abstractNumId w:val="0"/>
  </w:num>
  <w:num w:numId="11" w16cid:durableId="519660239">
    <w:abstractNumId w:val="10"/>
  </w:num>
  <w:num w:numId="12" w16cid:durableId="217714421">
    <w:abstractNumId w:val="6"/>
  </w:num>
  <w:num w:numId="13" w16cid:durableId="42754930">
    <w:abstractNumId w:val="4"/>
  </w:num>
  <w:num w:numId="14" w16cid:durableId="1515920006">
    <w:abstractNumId w:val="1"/>
  </w:num>
  <w:num w:numId="15" w16cid:durableId="1336420174">
    <w:abstractNumId w:val="8"/>
  </w:num>
  <w:num w:numId="16" w16cid:durableId="2744876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E1E04"/>
    <w:rsid w:val="00112331"/>
    <w:rsid w:val="00114762"/>
    <w:rsid w:val="00125ADA"/>
    <w:rsid w:val="00172A40"/>
    <w:rsid w:val="0019309F"/>
    <w:rsid w:val="001A3EA1"/>
    <w:rsid w:val="001E1A41"/>
    <w:rsid w:val="002148D4"/>
    <w:rsid w:val="00277475"/>
    <w:rsid w:val="002830FD"/>
    <w:rsid w:val="002B2D2A"/>
    <w:rsid w:val="00361C14"/>
    <w:rsid w:val="003930B2"/>
    <w:rsid w:val="003D7825"/>
    <w:rsid w:val="003E7E21"/>
    <w:rsid w:val="004000D7"/>
    <w:rsid w:val="00435C18"/>
    <w:rsid w:val="00447A18"/>
    <w:rsid w:val="00460CB3"/>
    <w:rsid w:val="004619FB"/>
    <w:rsid w:val="0046450A"/>
    <w:rsid w:val="004A1CEE"/>
    <w:rsid w:val="004A4044"/>
    <w:rsid w:val="004C6B8B"/>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35DAC"/>
    <w:rsid w:val="0065462D"/>
    <w:rsid w:val="00656C60"/>
    <w:rsid w:val="00675FDF"/>
    <w:rsid w:val="006B51E3"/>
    <w:rsid w:val="006C11BB"/>
    <w:rsid w:val="006C3EC9"/>
    <w:rsid w:val="007004F3"/>
    <w:rsid w:val="0071008A"/>
    <w:rsid w:val="00725B7B"/>
    <w:rsid w:val="00743EFE"/>
    <w:rsid w:val="00745CEB"/>
    <w:rsid w:val="007573B9"/>
    <w:rsid w:val="00760609"/>
    <w:rsid w:val="007802D3"/>
    <w:rsid w:val="007908F4"/>
    <w:rsid w:val="007A55C8"/>
    <w:rsid w:val="007A5ECF"/>
    <w:rsid w:val="008113A7"/>
    <w:rsid w:val="00817372"/>
    <w:rsid w:val="008361E2"/>
    <w:rsid w:val="00863690"/>
    <w:rsid w:val="008802E7"/>
    <w:rsid w:val="00882210"/>
    <w:rsid w:val="008A1153"/>
    <w:rsid w:val="008C0294"/>
    <w:rsid w:val="008C046F"/>
    <w:rsid w:val="008C335F"/>
    <w:rsid w:val="008D59C2"/>
    <w:rsid w:val="00914FCC"/>
    <w:rsid w:val="00925E8C"/>
    <w:rsid w:val="009475C5"/>
    <w:rsid w:val="00980C0A"/>
    <w:rsid w:val="009A7FD0"/>
    <w:rsid w:val="009D37A9"/>
    <w:rsid w:val="009D43F7"/>
    <w:rsid w:val="009E3B80"/>
    <w:rsid w:val="00A405EF"/>
    <w:rsid w:val="00A4103E"/>
    <w:rsid w:val="00A43B99"/>
    <w:rsid w:val="00A50C5D"/>
    <w:rsid w:val="00A827C9"/>
    <w:rsid w:val="00AD3168"/>
    <w:rsid w:val="00AD47F9"/>
    <w:rsid w:val="00AF316A"/>
    <w:rsid w:val="00AF31B6"/>
    <w:rsid w:val="00B0457A"/>
    <w:rsid w:val="00B24446"/>
    <w:rsid w:val="00B26C50"/>
    <w:rsid w:val="00B402F1"/>
    <w:rsid w:val="00B50963"/>
    <w:rsid w:val="00BA65A0"/>
    <w:rsid w:val="00BE3A8A"/>
    <w:rsid w:val="00C03BBF"/>
    <w:rsid w:val="00C22EE6"/>
    <w:rsid w:val="00C57F20"/>
    <w:rsid w:val="00C7665B"/>
    <w:rsid w:val="00CA1CE8"/>
    <w:rsid w:val="00CA2BAB"/>
    <w:rsid w:val="00CB40BC"/>
    <w:rsid w:val="00CB71DC"/>
    <w:rsid w:val="00D00434"/>
    <w:rsid w:val="00D20953"/>
    <w:rsid w:val="00D757B0"/>
    <w:rsid w:val="00D849CF"/>
    <w:rsid w:val="00D93D43"/>
    <w:rsid w:val="00DA7303"/>
    <w:rsid w:val="00DB2194"/>
    <w:rsid w:val="00DD3ED0"/>
    <w:rsid w:val="00DD79CA"/>
    <w:rsid w:val="00DF1E45"/>
    <w:rsid w:val="00DF3CC6"/>
    <w:rsid w:val="00E34F5F"/>
    <w:rsid w:val="00E709E9"/>
    <w:rsid w:val="00E86136"/>
    <w:rsid w:val="00EA6D19"/>
    <w:rsid w:val="00EB3D1D"/>
    <w:rsid w:val="00EB3DAE"/>
    <w:rsid w:val="00EB6F28"/>
    <w:rsid w:val="00EF6D56"/>
    <w:rsid w:val="00F01386"/>
    <w:rsid w:val="00F22BA3"/>
    <w:rsid w:val="00F25B75"/>
    <w:rsid w:val="00F31C5C"/>
    <w:rsid w:val="00F36E9B"/>
    <w:rsid w:val="00F50B0D"/>
    <w:rsid w:val="00F745FE"/>
    <w:rsid w:val="00F96573"/>
    <w:rsid w:val="00FC7172"/>
    <w:rsid w:val="00FC71AD"/>
    <w:rsid w:val="00FD3A85"/>
    <w:rsid w:val="00FD567A"/>
    <w:rsid w:val="00FE0F17"/>
    <w:rsid w:val="00FF5074"/>
    <w:rsid w:val="3D6B7E82"/>
    <w:rsid w:val="4CFE4EFE"/>
    <w:rsid w:val="7B885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2ECF184B2244D9A144334FA3AA678" ma:contentTypeVersion="4" ma:contentTypeDescription="Create a new document." ma:contentTypeScope="" ma:versionID="13c987b2fa896dbda3fe8ab810211447">
  <xsd:schema xmlns:xsd="http://www.w3.org/2001/XMLSchema" xmlns:xs="http://www.w3.org/2001/XMLSchema" xmlns:p="http://schemas.microsoft.com/office/2006/metadata/properties" xmlns:ns2="701190bd-ffed-48a6-bcf0-468b2ff55cb3" xmlns:ns3="391f86ee-144c-4bf6-b911-c38cb2e2ee49" targetNamespace="http://schemas.microsoft.com/office/2006/metadata/properties" ma:root="true" ma:fieldsID="14c4da83577a92bdaefd4f5f2b041c6c" ns2:_="" ns3:_="">
    <xsd:import namespace="701190bd-ffed-48a6-bcf0-468b2ff55cb3"/>
    <xsd:import namespace="391f86ee-144c-4bf6-b911-c38cb2e2e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90bd-ffed-48a6-bcf0-468b2ff55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f86ee-144c-4bf6-b911-c38cb2e2e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E9503-A460-4271-AC40-9271A4EA8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90bd-ffed-48a6-bcf0-468b2ff55cb3"/>
    <ds:schemaRef ds:uri="391f86ee-144c-4bf6-b911-c38cb2e2e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701190bd-ffed-48a6-bcf0-468b2ff55cb3"/>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91f86ee-144c-4bf6-b911-c38cb2e2ee49"/>
    <ds:schemaRef ds:uri="http://purl.org/dc/dcmitype/"/>
    <ds:schemaRef ds:uri="http://purl.org/dc/te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Wilson, Louise - Oxfordshire County Council</cp:lastModifiedBy>
  <cp:revision>5</cp:revision>
  <dcterms:created xsi:type="dcterms:W3CDTF">2023-11-02T15:34:00Z</dcterms:created>
  <dcterms:modified xsi:type="dcterms:W3CDTF">2025-02-03T07:41:00Z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0x0101009DE2ECF184B2244D9A144334FA3AA678</vt:lpwstr>
  </property>
</Properties>
</file>