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787FA5CE" w:rsidR="00114762" w:rsidRPr="00B26C50" w:rsidRDefault="00052BFC" w:rsidP="00B26C50">
            <w:pPr>
              <w:pStyle w:val="Heading2"/>
              <w:jc w:val="both"/>
              <w:rPr>
                <w:b w:val="0"/>
                <w:iCs/>
                <w:sz w:val="24"/>
                <w:szCs w:val="24"/>
              </w:rPr>
            </w:pPr>
            <w:r>
              <w:rPr>
                <w:rFonts w:cs="Arial"/>
              </w:rPr>
              <w:t>Visual Impairment Support Worker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3E8E5ACC" w:rsidR="00DD3ED0" w:rsidRDefault="00334064" w:rsidP="00DD3ED0">
            <w:pPr>
              <w:rPr>
                <w:rFonts w:ascii="Arial" w:hAnsi="Arial" w:cs="Arial"/>
              </w:rPr>
            </w:pPr>
            <w:r>
              <w:rPr>
                <w:rFonts w:ascii="Arial" w:hAnsi="Arial" w:cs="Arial"/>
              </w:rPr>
              <w:t>£</w:t>
            </w:r>
            <w:r w:rsidR="00443729">
              <w:rPr>
                <w:rFonts w:ascii="Arial" w:hAnsi="Arial" w:cs="Arial"/>
              </w:rPr>
              <w:t>30,559</w:t>
            </w:r>
            <w:r w:rsidR="00052BFC">
              <w:rPr>
                <w:rFonts w:ascii="Arial" w:hAnsi="Arial" w:cs="Arial"/>
              </w:rPr>
              <w:t xml:space="preserve"> to £3</w:t>
            </w:r>
            <w:r w:rsidR="00443729">
              <w:rPr>
                <w:rFonts w:ascii="Arial" w:hAnsi="Arial" w:cs="Arial"/>
              </w:rPr>
              <w:t>3</w:t>
            </w:r>
            <w:r w:rsidR="00EB460B">
              <w:rPr>
                <w:rFonts w:ascii="Arial" w:hAnsi="Arial" w:cs="Arial"/>
              </w:rPr>
              <w:t>,</w:t>
            </w:r>
            <w:r w:rsidR="00443729">
              <w:rPr>
                <w:rFonts w:ascii="Arial" w:hAnsi="Arial" w:cs="Arial"/>
              </w:rPr>
              <w:t>366</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2D24C54" w:rsidR="00A405EF" w:rsidRPr="00471DAB" w:rsidRDefault="00052BFC" w:rsidP="00DD3ED0">
            <w:pPr>
              <w:rPr>
                <w:rFonts w:ascii="Arial" w:hAnsi="Arial" w:cs="Arial"/>
              </w:rPr>
            </w:pPr>
            <w:r>
              <w:rPr>
                <w:rFonts w:ascii="Arial" w:hAnsi="Arial" w:cs="Arial"/>
              </w:rPr>
              <w:t>Grade 8</w:t>
            </w:r>
            <w:r w:rsidR="00334064">
              <w:rPr>
                <w:rFonts w:ascii="Arial" w:hAnsi="Arial" w:cs="Arial"/>
              </w:rPr>
              <w:t xml:space="preserve"> </w:t>
            </w:r>
            <w:proofErr w:type="spellStart"/>
            <w:r w:rsidR="00334064">
              <w:rPr>
                <w:rFonts w:ascii="Arial" w:hAnsi="Arial" w:cs="Arial"/>
              </w:rPr>
              <w:t>Scp</w:t>
            </w:r>
            <w:proofErr w:type="spellEnd"/>
            <w:r w:rsidR="00334064">
              <w:rPr>
                <w:rFonts w:ascii="Arial" w:hAnsi="Arial" w:cs="Arial"/>
              </w:rPr>
              <w:t xml:space="preserve"> </w:t>
            </w:r>
            <w:r>
              <w:rPr>
                <w:rFonts w:ascii="Arial" w:hAnsi="Arial" w:cs="Arial"/>
              </w:rPr>
              <w:t>18</w:t>
            </w:r>
            <w:r w:rsidR="00334064">
              <w:rPr>
                <w:rFonts w:ascii="Arial" w:hAnsi="Arial" w:cs="Arial"/>
              </w:rPr>
              <w:t xml:space="preserve"> - </w:t>
            </w:r>
            <w:r>
              <w:rPr>
                <w:rFonts w:ascii="Arial" w:hAnsi="Arial" w:cs="Arial"/>
              </w:rPr>
              <w:t>23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5F094AD" w:rsidR="00114762" w:rsidRPr="00052BFC" w:rsidRDefault="00B26C50" w:rsidP="00DD3ED0">
            <w:r w:rsidRPr="00052BFC">
              <w:rPr>
                <w:rFonts w:ascii="Arial" w:hAnsi="Arial" w:cs="Arial"/>
              </w:rPr>
              <w:t>37 per week.</w:t>
            </w:r>
            <w:r w:rsidR="00114762" w:rsidRPr="00052BFC">
              <w:rPr>
                <w:rFonts w:ascii="Arial" w:hAnsi="Arial" w:cs="Arial"/>
              </w:rPr>
              <w:t xml:space="preserve">  </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62A3EFBA" w:rsidR="00114762" w:rsidRDefault="00334064" w:rsidP="00DD3ED0">
            <w:r>
              <w:t xml:space="preserve">Visual Impairment Team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4371523E" w:rsidR="005021D7" w:rsidRDefault="00334064" w:rsidP="00DD3ED0">
            <w:r>
              <w:t>Adult Social Care – Sensory Impairment Teams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4CA2E0AB" w14:textId="5554E9FB" w:rsidR="00F50B0D" w:rsidRPr="00334064" w:rsidRDefault="00443729" w:rsidP="00DD3ED0">
            <w:pPr>
              <w:rPr>
                <w:rFonts w:ascii="Arial" w:hAnsi="Arial" w:cs="Arial"/>
              </w:rPr>
            </w:pPr>
            <w:r>
              <w:rPr>
                <w:rFonts w:ascii="Arial" w:hAnsi="Arial" w:cs="Arial"/>
              </w:rPr>
              <w:t>Bradbury Lodge, Gordon Woodward Way, Oxford, OX1 4XL</w:t>
            </w:r>
            <w:r w:rsidR="00334064">
              <w:rPr>
                <w:rFonts w:ascii="Arial" w:hAnsi="Arial" w:cs="Arial"/>
              </w:rPr>
              <w:t>.</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764504E9" w:rsidR="00DD3ED0" w:rsidRPr="009F0647" w:rsidRDefault="00334064" w:rsidP="00DD3ED0">
            <w:pPr>
              <w:rPr>
                <w:rFonts w:ascii="Arial" w:hAnsi="Arial" w:cs="Arial"/>
              </w:rPr>
            </w:pPr>
            <w:r>
              <w:rPr>
                <w:rFonts w:ascii="Arial" w:hAnsi="Arial" w:cs="Arial"/>
              </w:rPr>
              <w:t>N</w:t>
            </w:r>
            <w:r w:rsidR="00052BFC">
              <w:rPr>
                <w:rFonts w:ascii="Arial" w:hAnsi="Arial" w:cs="Arial"/>
              </w:rPr>
              <w:t>/A</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F2B6A4F" w:rsidR="00DD3ED0" w:rsidRPr="009F0647" w:rsidRDefault="00334064" w:rsidP="00DD3ED0">
            <w:pPr>
              <w:rPr>
                <w:rFonts w:ascii="Arial" w:hAnsi="Arial" w:cs="Arial"/>
              </w:rPr>
            </w:pPr>
            <w:r>
              <w:rPr>
                <w:rFonts w:ascii="Arial" w:hAnsi="Arial" w:cs="Arial"/>
              </w:rPr>
              <w:t xml:space="preserve">John Fearn-Webster Manager for the Sensory Impairment Teams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6C5EA02" w:rsidR="00114762" w:rsidRPr="009F0647" w:rsidRDefault="00334064" w:rsidP="00DD3ED0">
            <w:pPr>
              <w:rPr>
                <w:rFonts w:ascii="Arial" w:hAnsi="Arial" w:cs="Arial"/>
              </w:rPr>
            </w:pPr>
            <w:r>
              <w:rPr>
                <w:rFonts w:ascii="Arial" w:hAnsi="Arial" w:cs="Arial"/>
              </w:rPr>
              <w:t>No</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263005CF" w:rsidR="00E709E9" w:rsidRPr="009F0647" w:rsidRDefault="00334064"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334064" w14:paraId="7767AE61" w14:textId="77777777" w:rsidTr="005021D7">
        <w:tc>
          <w:tcPr>
            <w:tcW w:w="10343" w:type="dxa"/>
          </w:tcPr>
          <w:p w14:paraId="1E81AC66" w14:textId="77777777" w:rsidR="00131850" w:rsidRDefault="00131850" w:rsidP="00CA7425"/>
          <w:p w14:paraId="4AD770A1" w14:textId="180F5020" w:rsidR="00CA7425" w:rsidRPr="00CA7425" w:rsidRDefault="00CA7425" w:rsidP="00CA7425">
            <w:pPr>
              <w:rPr>
                <w:rFonts w:ascii="Arial" w:hAnsi="Arial" w:cs="Arial"/>
                <w:sz w:val="24"/>
              </w:rPr>
            </w:pPr>
            <w:r w:rsidRPr="005D3806">
              <w:t xml:space="preserve">This post is based </w:t>
            </w:r>
            <w:r w:rsidR="00EB460B">
              <w:t>in</w:t>
            </w:r>
            <w:r w:rsidRPr="005D3806">
              <w:t xml:space="preserve"> Adult Social Care within the </w:t>
            </w:r>
            <w:r>
              <w:t>Visual</w:t>
            </w:r>
            <w:r w:rsidRPr="005D3806">
              <w:t xml:space="preserve"> Impairment Team, part of the Sensory </w:t>
            </w:r>
            <w:r w:rsidRPr="00CA7425">
              <w:rPr>
                <w:rFonts w:ascii="Arial" w:hAnsi="Arial" w:cs="Arial"/>
                <w:sz w:val="24"/>
              </w:rPr>
              <w:t>Impairment Team. The post holder will work primarily with those who are Sight Impaired and Severely Sight Impaired.</w:t>
            </w:r>
          </w:p>
          <w:p w14:paraId="4608B771" w14:textId="77777777" w:rsidR="00CA7425" w:rsidRPr="00CA7425" w:rsidRDefault="00CA7425" w:rsidP="00CA7425">
            <w:pPr>
              <w:rPr>
                <w:rFonts w:ascii="Arial" w:hAnsi="Arial" w:cs="Arial"/>
                <w:color w:val="FF0000"/>
                <w:sz w:val="24"/>
              </w:rPr>
            </w:pPr>
          </w:p>
          <w:p w14:paraId="5772338E" w14:textId="774F3D36" w:rsidR="00CA7425" w:rsidRPr="00CA7425" w:rsidRDefault="00CA7425" w:rsidP="00CA7425">
            <w:pPr>
              <w:rPr>
                <w:rFonts w:ascii="Arial" w:hAnsi="Arial" w:cs="Arial"/>
                <w:sz w:val="24"/>
              </w:rPr>
            </w:pPr>
            <w:r w:rsidRPr="00CA7425">
              <w:rPr>
                <w:rFonts w:ascii="Arial" w:hAnsi="Arial" w:cs="Arial"/>
                <w:sz w:val="24"/>
              </w:rPr>
              <w:t>You will be required to work collaboratively across adult social care and partner agencies to support and promote strong communities, making a real difference to the people and communities we serve, now, and for the future, whilst ensuring that we are delivering value for money. Support is delivered through a strength-based approach to create opportunities, build resilience and long-term support networks so that people live their lives as successfully, independently, and as safely as possible.</w:t>
            </w:r>
          </w:p>
          <w:p w14:paraId="5330AFB1" w14:textId="77777777" w:rsidR="00CA7425" w:rsidRPr="00CA7425" w:rsidRDefault="00CA7425" w:rsidP="00CA7425">
            <w:pPr>
              <w:rPr>
                <w:rFonts w:ascii="Arial" w:hAnsi="Arial" w:cs="Arial"/>
                <w:sz w:val="24"/>
              </w:rPr>
            </w:pPr>
          </w:p>
          <w:p w14:paraId="0DD102BA" w14:textId="51307CFB" w:rsidR="00CA7425" w:rsidRDefault="00CA7425" w:rsidP="00CA7425">
            <w:pPr>
              <w:rPr>
                <w:rFonts w:ascii="Arial" w:hAnsi="Arial" w:cs="Arial"/>
                <w:sz w:val="24"/>
              </w:rPr>
            </w:pPr>
            <w:r w:rsidRPr="00CA7425">
              <w:rPr>
                <w:rFonts w:ascii="Arial" w:hAnsi="Arial" w:cs="Arial"/>
                <w:sz w:val="24"/>
              </w:rPr>
              <w:lastRenderedPageBreak/>
              <w:t xml:space="preserve">To carry out statutory needs assessments, and give advice, </w:t>
            </w:r>
            <w:r w:rsidR="00EB460B" w:rsidRPr="00CA7425">
              <w:rPr>
                <w:rFonts w:ascii="Arial" w:hAnsi="Arial" w:cs="Arial"/>
                <w:sz w:val="24"/>
              </w:rPr>
              <w:t>information,</w:t>
            </w:r>
            <w:r w:rsidRPr="00CA7425">
              <w:rPr>
                <w:rFonts w:ascii="Arial" w:hAnsi="Arial" w:cs="Arial"/>
                <w:sz w:val="24"/>
              </w:rPr>
              <w:t xml:space="preserve"> and support to adults with a sensory impairment, carers and professionals.</w:t>
            </w:r>
          </w:p>
          <w:p w14:paraId="3CC84A56" w14:textId="6AD8A2E6" w:rsidR="00CA7425" w:rsidRDefault="00CA7425" w:rsidP="00CA7425">
            <w:pPr>
              <w:rPr>
                <w:rFonts w:ascii="Arial" w:hAnsi="Arial" w:cs="Arial"/>
                <w:sz w:val="24"/>
              </w:rPr>
            </w:pPr>
          </w:p>
          <w:p w14:paraId="390E0DDD" w14:textId="2D4758DA" w:rsidR="00CA7425" w:rsidRPr="00CA7425" w:rsidRDefault="00CA7425" w:rsidP="00CA7425">
            <w:pPr>
              <w:rPr>
                <w:rFonts w:ascii="Arial" w:hAnsi="Arial" w:cs="Arial"/>
                <w:sz w:val="24"/>
              </w:rPr>
            </w:pPr>
            <w:r w:rsidRPr="00CA7425">
              <w:rPr>
                <w:rFonts w:ascii="Arial" w:hAnsi="Arial" w:cs="Arial"/>
                <w:sz w:val="24"/>
              </w:rPr>
              <w:t xml:space="preserve">To assess and provide for specialist equipment to support the individual with their visual impairment within the home, at work and to support their daily life. To work within the legislative framework, working with other agencies and signposting to other services as necessary. To have a person-centred approach and a commitment to empowering people to maximise choice and control, and to achieve their goals and independence. </w:t>
            </w:r>
          </w:p>
          <w:p w14:paraId="15CC059C" w14:textId="77777777" w:rsidR="00CA7425" w:rsidRPr="005D3806" w:rsidRDefault="00CA7425" w:rsidP="00CA7425"/>
          <w:p w14:paraId="51BA6954" w14:textId="25287804" w:rsidR="00334064" w:rsidRPr="00B0457A" w:rsidRDefault="00334064" w:rsidP="00CA7425">
            <w:pPr>
              <w:spacing w:line="360" w:lineRule="auto"/>
            </w:pPr>
            <w:r w:rsidRPr="002B1F2A">
              <w:rPr>
                <w:rFonts w:ascii="Arial" w:hAnsi="Arial" w:cs="Arial"/>
                <w:sz w:val="24"/>
                <w:lang w:eastAsia="en-GB"/>
              </w:rPr>
              <w:t xml:space="preserve"> </w:t>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2425D58A" w14:textId="77777777" w:rsidR="00131850" w:rsidRDefault="00131850" w:rsidP="00334064">
            <w:pPr>
              <w:ind w:left="709" w:hanging="709"/>
              <w:rPr>
                <w:rFonts w:ascii="Arial" w:hAnsi="Arial" w:cs="Arial"/>
                <w:i/>
                <w:iCs/>
                <w:szCs w:val="22"/>
              </w:rPr>
            </w:pPr>
          </w:p>
          <w:p w14:paraId="3A44840F" w14:textId="6FBF978C" w:rsidR="00334064" w:rsidRDefault="00334064" w:rsidP="00334064">
            <w:pPr>
              <w:ind w:left="709" w:hanging="709"/>
              <w:rPr>
                <w:rFonts w:ascii="Arial" w:hAnsi="Arial"/>
                <w:b/>
                <w:sz w:val="28"/>
                <w:u w:val="single"/>
              </w:rPr>
            </w:pPr>
            <w:r>
              <w:rPr>
                <w:rFonts w:ascii="Arial" w:hAnsi="Arial"/>
                <w:b/>
                <w:sz w:val="28"/>
                <w:u w:val="single"/>
              </w:rPr>
              <w:t>Main Duties and Responsibilities</w:t>
            </w:r>
          </w:p>
          <w:p w14:paraId="718B00C6" w14:textId="77777777" w:rsidR="00334064" w:rsidRDefault="00334064" w:rsidP="00334064">
            <w:pPr>
              <w:ind w:left="709" w:hanging="709"/>
              <w:rPr>
                <w:rFonts w:ascii="Arial" w:hAnsi="Arial"/>
                <w:b/>
                <w:sz w:val="28"/>
                <w:u w:val="single"/>
              </w:rPr>
            </w:pPr>
          </w:p>
          <w:p w14:paraId="7CA99726" w14:textId="77777777" w:rsidR="00334064" w:rsidRPr="00583B75" w:rsidRDefault="00334064" w:rsidP="00334064">
            <w:pPr>
              <w:ind w:left="709" w:hanging="709"/>
              <w:rPr>
                <w:rFonts w:ascii="Arial" w:hAnsi="Arial" w:cs="Arial"/>
                <w:sz w:val="24"/>
              </w:rPr>
            </w:pPr>
            <w:r w:rsidRPr="00583B75">
              <w:rPr>
                <w:rFonts w:ascii="Arial" w:hAnsi="Arial" w:cs="Arial"/>
                <w:sz w:val="24"/>
              </w:rPr>
              <w:t>1.</w:t>
            </w:r>
            <w:r w:rsidRPr="00583B75">
              <w:rPr>
                <w:rFonts w:ascii="Arial" w:hAnsi="Arial" w:cs="Arial"/>
                <w:sz w:val="24"/>
              </w:rPr>
              <w:tab/>
              <w:t xml:space="preserve">To assess the needs of individual clients with </w:t>
            </w:r>
            <w:proofErr w:type="gramStart"/>
            <w:r w:rsidRPr="00583B75">
              <w:rPr>
                <w:rFonts w:ascii="Arial" w:hAnsi="Arial" w:cs="Arial"/>
                <w:sz w:val="24"/>
              </w:rPr>
              <w:t>particular reference</w:t>
            </w:r>
            <w:proofErr w:type="gramEnd"/>
            <w:r w:rsidRPr="00583B75">
              <w:rPr>
                <w:rFonts w:ascii="Arial" w:hAnsi="Arial" w:cs="Arial"/>
                <w:sz w:val="24"/>
              </w:rPr>
              <w:t xml:space="preserve"> to</w:t>
            </w:r>
          </w:p>
          <w:p w14:paraId="11188A50" w14:textId="77777777" w:rsidR="00334064" w:rsidRPr="00583B75" w:rsidRDefault="00334064" w:rsidP="00334064">
            <w:pPr>
              <w:ind w:left="709" w:hanging="709"/>
              <w:rPr>
                <w:rFonts w:ascii="Arial" w:hAnsi="Arial" w:cs="Arial"/>
                <w:sz w:val="24"/>
              </w:rPr>
            </w:pPr>
            <w:r w:rsidRPr="00583B75">
              <w:rPr>
                <w:rFonts w:ascii="Arial" w:hAnsi="Arial" w:cs="Arial"/>
                <w:sz w:val="24"/>
              </w:rPr>
              <w:tab/>
              <w:t>(i)</w:t>
            </w:r>
            <w:r w:rsidRPr="00583B75">
              <w:rPr>
                <w:rFonts w:ascii="Arial" w:hAnsi="Arial" w:cs="Arial"/>
                <w:sz w:val="24"/>
              </w:rPr>
              <w:tab/>
              <w:t>physical and sensory ability</w:t>
            </w:r>
          </w:p>
          <w:p w14:paraId="757EDC20" w14:textId="77777777" w:rsidR="00334064" w:rsidRPr="00583B75" w:rsidRDefault="00334064" w:rsidP="00334064">
            <w:pPr>
              <w:ind w:left="709" w:hanging="709"/>
              <w:rPr>
                <w:rFonts w:ascii="Arial" w:hAnsi="Arial" w:cs="Arial"/>
                <w:sz w:val="24"/>
              </w:rPr>
            </w:pPr>
            <w:r w:rsidRPr="00583B75">
              <w:rPr>
                <w:rFonts w:ascii="Arial" w:hAnsi="Arial" w:cs="Arial"/>
                <w:sz w:val="24"/>
              </w:rPr>
              <w:tab/>
              <w:t>(ii)</w:t>
            </w:r>
            <w:r w:rsidRPr="00583B75">
              <w:rPr>
                <w:rFonts w:ascii="Arial" w:hAnsi="Arial" w:cs="Arial"/>
                <w:sz w:val="24"/>
              </w:rPr>
              <w:tab/>
              <w:t>psychological adjustment to visual impairments</w:t>
            </w:r>
          </w:p>
          <w:p w14:paraId="1ECFB941" w14:textId="77777777" w:rsidR="00334064" w:rsidRPr="00583B75" w:rsidRDefault="00334064" w:rsidP="00334064">
            <w:pPr>
              <w:ind w:left="709" w:hanging="709"/>
              <w:rPr>
                <w:rFonts w:ascii="Arial" w:hAnsi="Arial" w:cs="Arial"/>
                <w:sz w:val="24"/>
              </w:rPr>
            </w:pPr>
            <w:r w:rsidRPr="00583B75">
              <w:rPr>
                <w:rFonts w:ascii="Arial" w:hAnsi="Arial" w:cs="Arial"/>
                <w:sz w:val="24"/>
              </w:rPr>
              <w:tab/>
              <w:t>(iii)</w:t>
            </w:r>
            <w:r w:rsidRPr="00583B75">
              <w:rPr>
                <w:rFonts w:ascii="Arial" w:hAnsi="Arial" w:cs="Arial"/>
                <w:sz w:val="24"/>
              </w:rPr>
              <w:tab/>
              <w:t>motivation for rehabilitation</w:t>
            </w:r>
          </w:p>
          <w:p w14:paraId="2202AF62" w14:textId="77777777" w:rsidR="00334064" w:rsidRPr="00583B75" w:rsidRDefault="00334064" w:rsidP="00334064">
            <w:pPr>
              <w:ind w:left="709" w:hanging="709"/>
              <w:rPr>
                <w:rFonts w:ascii="Arial" w:hAnsi="Arial" w:cs="Arial"/>
                <w:sz w:val="24"/>
              </w:rPr>
            </w:pPr>
            <w:r w:rsidRPr="00583B75">
              <w:rPr>
                <w:rFonts w:ascii="Arial" w:hAnsi="Arial" w:cs="Arial"/>
                <w:sz w:val="24"/>
              </w:rPr>
              <w:tab/>
              <w:t>(iv)</w:t>
            </w:r>
            <w:r w:rsidRPr="00583B75">
              <w:rPr>
                <w:rFonts w:ascii="Arial" w:hAnsi="Arial" w:cs="Arial"/>
                <w:sz w:val="24"/>
              </w:rPr>
              <w:tab/>
              <w:t>appropriate equipment</w:t>
            </w:r>
          </w:p>
          <w:p w14:paraId="5C0F01FD" w14:textId="77777777" w:rsidR="00334064" w:rsidRPr="00583B75" w:rsidRDefault="00334064" w:rsidP="00334064">
            <w:pPr>
              <w:ind w:left="709" w:hanging="709"/>
              <w:rPr>
                <w:rFonts w:ascii="Arial" w:hAnsi="Arial" w:cs="Arial"/>
                <w:sz w:val="24"/>
              </w:rPr>
            </w:pPr>
            <w:r w:rsidRPr="00583B75">
              <w:rPr>
                <w:rFonts w:ascii="Arial" w:hAnsi="Arial" w:cs="Arial"/>
                <w:sz w:val="24"/>
              </w:rPr>
              <w:tab/>
              <w:t>(v)</w:t>
            </w:r>
            <w:r w:rsidRPr="00583B75">
              <w:rPr>
                <w:rFonts w:ascii="Arial" w:hAnsi="Arial" w:cs="Arial"/>
                <w:sz w:val="24"/>
              </w:rPr>
              <w:tab/>
              <w:t>benefits and entitlements</w:t>
            </w:r>
          </w:p>
          <w:p w14:paraId="46CC3A60" w14:textId="77777777" w:rsidR="00334064" w:rsidRPr="00583B75" w:rsidRDefault="00334064" w:rsidP="00334064">
            <w:pPr>
              <w:ind w:left="709" w:hanging="709"/>
              <w:rPr>
                <w:rFonts w:ascii="Arial" w:hAnsi="Arial" w:cs="Arial"/>
                <w:sz w:val="24"/>
              </w:rPr>
            </w:pPr>
          </w:p>
          <w:p w14:paraId="21997A3C" w14:textId="4C378E56" w:rsidR="00334064" w:rsidRPr="00583B75" w:rsidRDefault="00334064" w:rsidP="00EB460B">
            <w:pPr>
              <w:ind w:left="709" w:hanging="709"/>
              <w:rPr>
                <w:rFonts w:ascii="Arial" w:hAnsi="Arial" w:cs="Arial"/>
                <w:sz w:val="24"/>
              </w:rPr>
            </w:pPr>
            <w:r w:rsidRPr="00583B75">
              <w:rPr>
                <w:rFonts w:ascii="Arial" w:hAnsi="Arial" w:cs="Arial"/>
                <w:sz w:val="24"/>
              </w:rPr>
              <w:t>2.</w:t>
            </w:r>
            <w:r w:rsidRPr="00583B75">
              <w:rPr>
                <w:rFonts w:ascii="Arial" w:hAnsi="Arial" w:cs="Arial"/>
                <w:sz w:val="24"/>
              </w:rPr>
              <w:tab/>
              <w:t>To work with the client/family/carers to develop skills in</w:t>
            </w:r>
          </w:p>
          <w:p w14:paraId="17F304B3" w14:textId="46FC2B11" w:rsidR="00334064" w:rsidRPr="00583B75" w:rsidRDefault="00334064" w:rsidP="00334064">
            <w:pPr>
              <w:ind w:left="709" w:hanging="709"/>
              <w:rPr>
                <w:rFonts w:ascii="Arial" w:hAnsi="Arial" w:cs="Arial"/>
                <w:sz w:val="24"/>
              </w:rPr>
            </w:pPr>
            <w:r w:rsidRPr="00583B75">
              <w:rPr>
                <w:rFonts w:ascii="Arial" w:hAnsi="Arial" w:cs="Arial"/>
                <w:sz w:val="24"/>
              </w:rPr>
              <w:tab/>
              <w:t>(i)</w:t>
            </w:r>
            <w:r w:rsidRPr="00583B75">
              <w:rPr>
                <w:rFonts w:ascii="Arial" w:hAnsi="Arial" w:cs="Arial"/>
                <w:sz w:val="24"/>
              </w:rPr>
              <w:tab/>
              <w:t>daily living</w:t>
            </w:r>
          </w:p>
          <w:p w14:paraId="610803A5" w14:textId="530D0C5B" w:rsidR="00334064" w:rsidRPr="00583B75" w:rsidRDefault="00334064" w:rsidP="00334064">
            <w:pPr>
              <w:ind w:left="709" w:hanging="709"/>
              <w:rPr>
                <w:rFonts w:ascii="Arial" w:hAnsi="Arial" w:cs="Arial"/>
                <w:sz w:val="24"/>
              </w:rPr>
            </w:pPr>
            <w:r w:rsidRPr="00583B75">
              <w:rPr>
                <w:rFonts w:ascii="Arial" w:hAnsi="Arial" w:cs="Arial"/>
                <w:sz w:val="24"/>
              </w:rPr>
              <w:tab/>
              <w:t>(ii)</w:t>
            </w:r>
            <w:r w:rsidRPr="00583B75">
              <w:rPr>
                <w:rFonts w:ascii="Arial" w:hAnsi="Arial" w:cs="Arial"/>
                <w:sz w:val="24"/>
              </w:rPr>
              <w:tab/>
              <w:t>communication</w:t>
            </w:r>
          </w:p>
          <w:p w14:paraId="0B80A8C3" w14:textId="108E0547" w:rsidR="00334064" w:rsidRPr="00583B75" w:rsidRDefault="00334064" w:rsidP="00334064">
            <w:pPr>
              <w:ind w:left="709" w:hanging="709"/>
              <w:rPr>
                <w:rFonts w:ascii="Arial" w:hAnsi="Arial" w:cs="Arial"/>
                <w:sz w:val="24"/>
              </w:rPr>
            </w:pPr>
            <w:r w:rsidRPr="00583B75">
              <w:rPr>
                <w:rFonts w:ascii="Arial" w:hAnsi="Arial" w:cs="Arial"/>
                <w:sz w:val="24"/>
              </w:rPr>
              <w:tab/>
              <w:t>(i</w:t>
            </w:r>
            <w:r w:rsidR="00EB460B">
              <w:rPr>
                <w:rFonts w:ascii="Arial" w:hAnsi="Arial" w:cs="Arial"/>
                <w:sz w:val="24"/>
              </w:rPr>
              <w:t>ii</w:t>
            </w:r>
            <w:r w:rsidRPr="00583B75">
              <w:rPr>
                <w:rFonts w:ascii="Arial" w:hAnsi="Arial" w:cs="Arial"/>
                <w:sz w:val="24"/>
              </w:rPr>
              <w:t>)</w:t>
            </w:r>
            <w:r w:rsidRPr="00583B75">
              <w:rPr>
                <w:rFonts w:ascii="Arial" w:hAnsi="Arial" w:cs="Arial"/>
                <w:sz w:val="24"/>
              </w:rPr>
              <w:tab/>
              <w:t>use of leisure time</w:t>
            </w:r>
          </w:p>
          <w:p w14:paraId="0DBB20DC" w14:textId="7639B7AE" w:rsidR="00334064" w:rsidRPr="00583B75" w:rsidRDefault="00334064" w:rsidP="00334064">
            <w:pPr>
              <w:ind w:left="709" w:hanging="709"/>
              <w:rPr>
                <w:rFonts w:ascii="Arial" w:hAnsi="Arial" w:cs="Arial"/>
                <w:sz w:val="24"/>
              </w:rPr>
            </w:pPr>
            <w:r w:rsidRPr="00583B75">
              <w:rPr>
                <w:rFonts w:ascii="Arial" w:hAnsi="Arial" w:cs="Arial"/>
                <w:sz w:val="24"/>
              </w:rPr>
              <w:tab/>
            </w:r>
          </w:p>
          <w:p w14:paraId="5EE85C08" w14:textId="1365BA7F" w:rsidR="00334064" w:rsidRPr="00583B75" w:rsidRDefault="00334064" w:rsidP="00334064">
            <w:pPr>
              <w:ind w:left="709" w:hanging="709"/>
              <w:rPr>
                <w:rFonts w:ascii="Arial" w:hAnsi="Arial" w:cs="Arial"/>
                <w:sz w:val="24"/>
              </w:rPr>
            </w:pPr>
            <w:r w:rsidRPr="00583B75">
              <w:rPr>
                <w:rFonts w:ascii="Arial" w:hAnsi="Arial" w:cs="Arial"/>
                <w:sz w:val="24"/>
              </w:rPr>
              <w:t>3.</w:t>
            </w:r>
            <w:r w:rsidRPr="00583B75">
              <w:rPr>
                <w:rFonts w:ascii="Arial" w:hAnsi="Arial" w:cs="Arial"/>
                <w:sz w:val="24"/>
              </w:rPr>
              <w:tab/>
              <w:t xml:space="preserve">To work with client to identify needs and abilities, providing appropriate </w:t>
            </w:r>
            <w:r w:rsidR="00EB460B">
              <w:rPr>
                <w:rFonts w:ascii="Arial" w:hAnsi="Arial" w:cs="Arial"/>
                <w:sz w:val="24"/>
              </w:rPr>
              <w:t>advice and support</w:t>
            </w:r>
            <w:r w:rsidRPr="00583B75">
              <w:rPr>
                <w:rFonts w:ascii="Arial" w:hAnsi="Arial" w:cs="Arial"/>
                <w:sz w:val="24"/>
              </w:rPr>
              <w:t xml:space="preserve"> or referring to other agencies if required.</w:t>
            </w:r>
          </w:p>
          <w:p w14:paraId="131F7D05" w14:textId="77777777" w:rsidR="00334064" w:rsidRPr="00583B75" w:rsidRDefault="00334064" w:rsidP="00334064">
            <w:pPr>
              <w:ind w:left="709" w:hanging="709"/>
              <w:rPr>
                <w:rFonts w:ascii="Arial" w:hAnsi="Arial" w:cs="Arial"/>
                <w:sz w:val="24"/>
              </w:rPr>
            </w:pPr>
          </w:p>
          <w:p w14:paraId="3A0BE1B0" w14:textId="77777777" w:rsidR="00334064" w:rsidRPr="00583B75" w:rsidRDefault="00334064" w:rsidP="00334064">
            <w:pPr>
              <w:ind w:left="709" w:hanging="709"/>
              <w:rPr>
                <w:rFonts w:ascii="Arial" w:hAnsi="Arial" w:cs="Arial"/>
                <w:sz w:val="24"/>
              </w:rPr>
            </w:pPr>
            <w:r w:rsidRPr="00583B75">
              <w:rPr>
                <w:rFonts w:ascii="Arial" w:hAnsi="Arial" w:cs="Arial"/>
                <w:sz w:val="24"/>
              </w:rPr>
              <w:t>4.</w:t>
            </w:r>
            <w:r w:rsidRPr="00583B75">
              <w:rPr>
                <w:rFonts w:ascii="Arial" w:hAnsi="Arial" w:cs="Arial"/>
                <w:sz w:val="24"/>
              </w:rPr>
              <w:tab/>
              <w:t>To assist clients in group settings where required.</w:t>
            </w:r>
          </w:p>
          <w:p w14:paraId="74DDF19B" w14:textId="77777777" w:rsidR="00334064" w:rsidRPr="00583B75" w:rsidRDefault="00334064" w:rsidP="00334064">
            <w:pPr>
              <w:ind w:left="709" w:hanging="709"/>
              <w:rPr>
                <w:rFonts w:ascii="Arial" w:hAnsi="Arial" w:cs="Arial"/>
                <w:sz w:val="24"/>
              </w:rPr>
            </w:pPr>
          </w:p>
          <w:p w14:paraId="018AAAE4" w14:textId="77777777" w:rsidR="00334064" w:rsidRPr="00583B75" w:rsidRDefault="00334064" w:rsidP="00334064">
            <w:pPr>
              <w:ind w:left="709" w:hanging="709"/>
              <w:rPr>
                <w:rFonts w:ascii="Arial" w:hAnsi="Arial" w:cs="Arial"/>
                <w:sz w:val="24"/>
              </w:rPr>
            </w:pPr>
            <w:r w:rsidRPr="00583B75">
              <w:rPr>
                <w:rFonts w:ascii="Arial" w:hAnsi="Arial" w:cs="Arial"/>
                <w:sz w:val="24"/>
              </w:rPr>
              <w:t>5.</w:t>
            </w:r>
            <w:r w:rsidRPr="00583B75">
              <w:rPr>
                <w:rFonts w:ascii="Arial" w:hAnsi="Arial" w:cs="Arial"/>
                <w:sz w:val="24"/>
              </w:rPr>
              <w:tab/>
              <w:t>To work closely with other statutory and voluntary agencies and services providers regarding this client group.</w:t>
            </w:r>
          </w:p>
          <w:p w14:paraId="3FCAAFBD" w14:textId="77777777" w:rsidR="00334064" w:rsidRPr="00583B75" w:rsidRDefault="00334064" w:rsidP="00334064">
            <w:pPr>
              <w:ind w:left="709" w:hanging="709"/>
              <w:rPr>
                <w:rFonts w:ascii="Arial" w:hAnsi="Arial" w:cs="Arial"/>
                <w:sz w:val="24"/>
              </w:rPr>
            </w:pPr>
          </w:p>
          <w:p w14:paraId="5DC4C75E" w14:textId="121B48DB" w:rsidR="00334064" w:rsidRPr="00583B75" w:rsidRDefault="00334064" w:rsidP="00334064">
            <w:pPr>
              <w:ind w:left="709" w:hanging="709"/>
              <w:rPr>
                <w:rFonts w:ascii="Arial" w:hAnsi="Arial" w:cs="Arial"/>
                <w:sz w:val="24"/>
              </w:rPr>
            </w:pPr>
            <w:r w:rsidRPr="00583B75">
              <w:rPr>
                <w:rFonts w:ascii="Arial" w:hAnsi="Arial" w:cs="Arial"/>
                <w:sz w:val="24"/>
              </w:rPr>
              <w:t>6.</w:t>
            </w:r>
            <w:r w:rsidRPr="00583B75">
              <w:rPr>
                <w:rFonts w:ascii="Arial" w:hAnsi="Arial" w:cs="Arial"/>
                <w:sz w:val="24"/>
              </w:rPr>
              <w:tab/>
              <w:t xml:space="preserve">To take part in the team duty system on a rota basis </w:t>
            </w:r>
            <w:r w:rsidR="00EB460B">
              <w:rPr>
                <w:rFonts w:ascii="Arial" w:hAnsi="Arial" w:cs="Arial"/>
                <w:sz w:val="24"/>
              </w:rPr>
              <w:t>when</w:t>
            </w:r>
            <w:r w:rsidRPr="00583B75">
              <w:rPr>
                <w:rFonts w:ascii="Arial" w:hAnsi="Arial" w:cs="Arial"/>
                <w:sz w:val="24"/>
              </w:rPr>
              <w:t xml:space="preserve"> required to do so.</w:t>
            </w:r>
          </w:p>
          <w:p w14:paraId="6121410E" w14:textId="77777777" w:rsidR="00334064" w:rsidRPr="00583B75" w:rsidRDefault="00334064" w:rsidP="00334064">
            <w:pPr>
              <w:ind w:left="709" w:hanging="709"/>
              <w:rPr>
                <w:rFonts w:ascii="Arial" w:hAnsi="Arial" w:cs="Arial"/>
                <w:sz w:val="24"/>
              </w:rPr>
            </w:pPr>
          </w:p>
          <w:p w14:paraId="53C9A31B" w14:textId="7B45293E" w:rsidR="00334064" w:rsidRPr="00583B75" w:rsidRDefault="00334064" w:rsidP="00334064">
            <w:pPr>
              <w:ind w:left="709" w:hanging="709"/>
              <w:rPr>
                <w:rFonts w:ascii="Arial" w:hAnsi="Arial" w:cs="Arial"/>
                <w:sz w:val="24"/>
              </w:rPr>
            </w:pPr>
            <w:r w:rsidRPr="00583B75">
              <w:rPr>
                <w:rFonts w:ascii="Arial" w:hAnsi="Arial" w:cs="Arial"/>
                <w:sz w:val="24"/>
              </w:rPr>
              <w:t>7.</w:t>
            </w:r>
            <w:r w:rsidRPr="00583B75">
              <w:rPr>
                <w:rFonts w:ascii="Arial" w:hAnsi="Arial" w:cs="Arial"/>
                <w:sz w:val="24"/>
              </w:rPr>
              <w:tab/>
              <w:t xml:space="preserve">To maintain </w:t>
            </w:r>
            <w:r w:rsidR="00EB460B">
              <w:rPr>
                <w:rFonts w:ascii="Arial" w:hAnsi="Arial" w:cs="Arial"/>
                <w:sz w:val="24"/>
              </w:rPr>
              <w:t xml:space="preserve">accurate </w:t>
            </w:r>
            <w:r w:rsidRPr="00583B75">
              <w:rPr>
                <w:rFonts w:ascii="Arial" w:hAnsi="Arial" w:cs="Arial"/>
                <w:sz w:val="24"/>
              </w:rPr>
              <w:t>records, prepare reports and contribute to the creation of systems and maintenance of an information base for use in service planning.</w:t>
            </w:r>
          </w:p>
          <w:p w14:paraId="798327A9" w14:textId="77777777" w:rsidR="00334064" w:rsidRPr="00583B75" w:rsidRDefault="00334064" w:rsidP="00334064">
            <w:pPr>
              <w:ind w:left="709" w:hanging="709"/>
              <w:rPr>
                <w:rFonts w:ascii="Arial" w:hAnsi="Arial" w:cs="Arial"/>
                <w:sz w:val="24"/>
              </w:rPr>
            </w:pPr>
          </w:p>
          <w:p w14:paraId="37956AF7" w14:textId="77777777" w:rsidR="00334064" w:rsidRPr="00583B75" w:rsidRDefault="00334064" w:rsidP="00334064">
            <w:pPr>
              <w:ind w:left="709" w:hanging="709"/>
              <w:rPr>
                <w:rFonts w:ascii="Arial" w:hAnsi="Arial" w:cs="Arial"/>
                <w:sz w:val="24"/>
              </w:rPr>
            </w:pPr>
            <w:r w:rsidRPr="00583B75">
              <w:rPr>
                <w:rFonts w:ascii="Arial" w:hAnsi="Arial" w:cs="Arial"/>
                <w:sz w:val="24"/>
              </w:rPr>
              <w:t>8.</w:t>
            </w:r>
            <w:r w:rsidRPr="00583B75">
              <w:rPr>
                <w:rFonts w:ascii="Arial" w:hAnsi="Arial" w:cs="Arial"/>
                <w:sz w:val="24"/>
              </w:rPr>
              <w:tab/>
              <w:t>To keep up to date with developments in the Visual Impairment field and to develop personal and professional skills.</w:t>
            </w:r>
          </w:p>
          <w:p w14:paraId="7A356735" w14:textId="77777777" w:rsidR="00334064" w:rsidRPr="00583B75" w:rsidRDefault="00334064" w:rsidP="00334064">
            <w:pPr>
              <w:ind w:left="709" w:hanging="709"/>
              <w:rPr>
                <w:rFonts w:ascii="Arial" w:hAnsi="Arial" w:cs="Arial"/>
                <w:sz w:val="24"/>
              </w:rPr>
            </w:pPr>
          </w:p>
          <w:p w14:paraId="6DC56884" w14:textId="77777777" w:rsidR="00334064" w:rsidRPr="00583B75" w:rsidRDefault="00334064" w:rsidP="00334064">
            <w:pPr>
              <w:ind w:left="709" w:hanging="709"/>
              <w:rPr>
                <w:rFonts w:ascii="Arial" w:hAnsi="Arial" w:cs="Arial"/>
                <w:sz w:val="24"/>
              </w:rPr>
            </w:pPr>
            <w:r w:rsidRPr="00583B75">
              <w:rPr>
                <w:rFonts w:ascii="Arial" w:hAnsi="Arial" w:cs="Arial"/>
                <w:sz w:val="24"/>
              </w:rPr>
              <w:t>9.</w:t>
            </w:r>
            <w:r w:rsidRPr="00583B75">
              <w:rPr>
                <w:rFonts w:ascii="Arial" w:hAnsi="Arial" w:cs="Arial"/>
                <w:sz w:val="24"/>
              </w:rPr>
              <w:tab/>
              <w:t>To work as a full member of a multidisciplinary team and attend meetings as required, including representing the team where appropriate.</w:t>
            </w:r>
          </w:p>
          <w:p w14:paraId="4947915B" w14:textId="77777777" w:rsidR="00334064" w:rsidRPr="00583B75" w:rsidRDefault="00334064" w:rsidP="00334064">
            <w:pPr>
              <w:ind w:left="709" w:hanging="709"/>
              <w:rPr>
                <w:rFonts w:ascii="Arial" w:hAnsi="Arial" w:cs="Arial"/>
                <w:sz w:val="24"/>
              </w:rPr>
            </w:pPr>
          </w:p>
          <w:p w14:paraId="59A01E35" w14:textId="3BB67BE9" w:rsidR="00334064" w:rsidRPr="00583B75" w:rsidRDefault="00334064" w:rsidP="00334064">
            <w:pPr>
              <w:ind w:left="709" w:hanging="709"/>
              <w:rPr>
                <w:rFonts w:ascii="Arial" w:hAnsi="Arial" w:cs="Arial"/>
                <w:sz w:val="24"/>
              </w:rPr>
            </w:pPr>
            <w:r w:rsidRPr="00583B75">
              <w:rPr>
                <w:rFonts w:ascii="Arial" w:hAnsi="Arial" w:cs="Arial"/>
                <w:sz w:val="24"/>
              </w:rPr>
              <w:t>10.</w:t>
            </w:r>
            <w:r w:rsidRPr="00583B75">
              <w:rPr>
                <w:rFonts w:ascii="Arial" w:hAnsi="Arial" w:cs="Arial"/>
                <w:sz w:val="24"/>
              </w:rPr>
              <w:tab/>
              <w:t>To provide specialist knowledge and expertise, when consulted, to colleagues within the service.</w:t>
            </w:r>
          </w:p>
          <w:p w14:paraId="6EB3C266" w14:textId="77777777" w:rsidR="00334064" w:rsidRPr="00583B75" w:rsidRDefault="00334064" w:rsidP="00334064">
            <w:pPr>
              <w:ind w:left="709" w:hanging="709"/>
              <w:rPr>
                <w:rFonts w:ascii="Arial" w:hAnsi="Arial" w:cs="Arial"/>
                <w:sz w:val="24"/>
              </w:rPr>
            </w:pPr>
          </w:p>
          <w:p w14:paraId="0135B985" w14:textId="77777777" w:rsidR="00334064" w:rsidRPr="00583B75" w:rsidRDefault="00334064" w:rsidP="00334064">
            <w:pPr>
              <w:ind w:left="709" w:hanging="709"/>
              <w:rPr>
                <w:rFonts w:ascii="Arial" w:hAnsi="Arial" w:cs="Arial"/>
                <w:sz w:val="24"/>
              </w:rPr>
            </w:pPr>
            <w:r w:rsidRPr="00583B75">
              <w:rPr>
                <w:rFonts w:ascii="Arial" w:hAnsi="Arial" w:cs="Arial"/>
                <w:sz w:val="24"/>
              </w:rPr>
              <w:t>11.</w:t>
            </w:r>
            <w:r w:rsidRPr="00583B75">
              <w:rPr>
                <w:rFonts w:ascii="Arial" w:hAnsi="Arial" w:cs="Arial"/>
                <w:sz w:val="24"/>
              </w:rPr>
              <w:tab/>
              <w:t>To adhere to all statutory and departmental procedures.</w:t>
            </w:r>
          </w:p>
          <w:p w14:paraId="051ADD8A" w14:textId="77777777" w:rsidR="00334064" w:rsidRPr="00583B75" w:rsidRDefault="00334064" w:rsidP="00334064">
            <w:pPr>
              <w:ind w:left="709" w:hanging="709"/>
              <w:rPr>
                <w:rFonts w:ascii="Arial" w:hAnsi="Arial" w:cs="Arial"/>
                <w:sz w:val="24"/>
              </w:rPr>
            </w:pPr>
          </w:p>
          <w:p w14:paraId="72B1AFC7" w14:textId="77777777" w:rsidR="00334064" w:rsidRPr="00583B75" w:rsidRDefault="00334064" w:rsidP="00334064">
            <w:pPr>
              <w:ind w:left="709" w:hanging="709"/>
              <w:rPr>
                <w:rFonts w:ascii="Arial" w:hAnsi="Arial" w:cs="Arial"/>
                <w:sz w:val="24"/>
              </w:rPr>
            </w:pPr>
            <w:r w:rsidRPr="00583B75">
              <w:rPr>
                <w:rFonts w:ascii="Arial" w:hAnsi="Arial" w:cs="Arial"/>
                <w:sz w:val="24"/>
              </w:rPr>
              <w:t>12.</w:t>
            </w:r>
            <w:r w:rsidRPr="00583B75">
              <w:rPr>
                <w:rFonts w:ascii="Arial" w:hAnsi="Arial" w:cs="Arial"/>
                <w:sz w:val="24"/>
              </w:rPr>
              <w:tab/>
              <w:t>To participate in the Department’s staff supervision and appraisal systems.</w:t>
            </w:r>
          </w:p>
          <w:p w14:paraId="4B6CEC11" w14:textId="46644243" w:rsidR="00334064" w:rsidRDefault="00334064" w:rsidP="00334064">
            <w:pPr>
              <w:rPr>
                <w:rFonts w:ascii="Arial" w:hAnsi="Arial" w:cs="Arial"/>
                <w:sz w:val="24"/>
              </w:rPr>
            </w:pPr>
          </w:p>
          <w:p w14:paraId="5DD9D176" w14:textId="626E3E2E" w:rsidR="003E6FAE" w:rsidRPr="00EB460B" w:rsidRDefault="003E6FAE" w:rsidP="00EB460B">
            <w:pPr>
              <w:pStyle w:val="ListParagraph"/>
              <w:numPr>
                <w:ilvl w:val="0"/>
                <w:numId w:val="12"/>
              </w:numPr>
              <w:rPr>
                <w:rFonts w:ascii="Arial" w:hAnsi="Arial" w:cs="Arial"/>
                <w:sz w:val="24"/>
              </w:rPr>
            </w:pPr>
            <w:r w:rsidRPr="00EB460B">
              <w:rPr>
                <w:rFonts w:ascii="Arial" w:hAnsi="Arial" w:cs="Arial"/>
                <w:sz w:val="24"/>
              </w:rPr>
              <w:t>To have an awareness of Oxfordshire policies which include eligibility and prioritising policies, user and carer involvement guidelines and complaints procedure.</w:t>
            </w:r>
          </w:p>
          <w:p w14:paraId="084588D1" w14:textId="77777777" w:rsidR="003E6FAE" w:rsidRPr="00583B75" w:rsidRDefault="003E6FAE" w:rsidP="003E6FAE">
            <w:pPr>
              <w:rPr>
                <w:rFonts w:ascii="Arial" w:hAnsi="Arial" w:cs="Arial"/>
                <w:sz w:val="24"/>
              </w:rPr>
            </w:pPr>
          </w:p>
          <w:p w14:paraId="6336309F" w14:textId="52D21713" w:rsidR="003E6FAE" w:rsidRDefault="003E6FAE" w:rsidP="003E6FAE">
            <w:pPr>
              <w:numPr>
                <w:ilvl w:val="0"/>
                <w:numId w:val="12"/>
              </w:numPr>
              <w:rPr>
                <w:rFonts w:ascii="Arial" w:hAnsi="Arial" w:cs="Arial"/>
                <w:sz w:val="24"/>
              </w:rPr>
            </w:pPr>
            <w:r w:rsidRPr="00583B75">
              <w:rPr>
                <w:rFonts w:ascii="Arial" w:hAnsi="Arial" w:cs="Arial"/>
                <w:sz w:val="24"/>
              </w:rPr>
              <w:t xml:space="preserve">Ensure records and information systems are kept accurately including the inputting and updating of information of the Department’s computerised information systems (e.g. </w:t>
            </w:r>
            <w:r>
              <w:rPr>
                <w:rFonts w:ascii="Arial" w:hAnsi="Arial" w:cs="Arial"/>
                <w:sz w:val="24"/>
              </w:rPr>
              <w:t>Liquid Logic</w:t>
            </w:r>
            <w:r w:rsidRPr="00583B75">
              <w:rPr>
                <w:rFonts w:ascii="Arial" w:hAnsi="Arial" w:cs="Arial"/>
                <w:sz w:val="24"/>
              </w:rPr>
              <w:t>).</w:t>
            </w:r>
          </w:p>
          <w:p w14:paraId="0F71811D" w14:textId="77777777" w:rsidR="003E6FAE" w:rsidRDefault="003E6FAE" w:rsidP="003E6FAE">
            <w:pPr>
              <w:pStyle w:val="ListParagraph"/>
              <w:rPr>
                <w:rFonts w:ascii="Arial" w:hAnsi="Arial" w:cs="Arial"/>
                <w:sz w:val="24"/>
              </w:rPr>
            </w:pPr>
          </w:p>
          <w:p w14:paraId="394F2568" w14:textId="5707BEE4" w:rsidR="00C57F20" w:rsidRPr="003E6FAE" w:rsidRDefault="00C57F20" w:rsidP="003E6FAE">
            <w:pPr>
              <w:numPr>
                <w:ilvl w:val="0"/>
                <w:numId w:val="12"/>
              </w:numPr>
              <w:rPr>
                <w:rFonts w:ascii="Arial" w:hAnsi="Arial" w:cs="Arial"/>
                <w:sz w:val="24"/>
              </w:rPr>
            </w:pPr>
            <w:r w:rsidRPr="00112331">
              <w:t>Any other duties as may be deemed necessary to carry out the full remit of the role.</w:t>
            </w: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228E4C42" w14:textId="3F026717" w:rsidR="00B26C50" w:rsidRPr="00925E8C" w:rsidRDefault="00B26C50" w:rsidP="00B26C50">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1C3AF171" w14:textId="3526D453" w:rsidR="00DA7303" w:rsidRPr="00925E8C" w:rsidRDefault="00B61E02" w:rsidP="004D7CA2">
            <w:pPr>
              <w:autoSpaceDE w:val="0"/>
              <w:autoSpaceDN w:val="0"/>
              <w:adjustRightInd w:val="0"/>
              <w:spacing w:after="120"/>
              <w:jc w:val="both"/>
              <w:rPr>
                <w:rFonts w:ascii="Arial" w:hAnsi="Arial" w:cs="Arial"/>
                <w:color w:val="000000"/>
                <w:szCs w:val="22"/>
                <w:lang w:eastAsia="en-GB"/>
              </w:rPr>
            </w:pPr>
            <w:r w:rsidRPr="00C903C5">
              <w:rPr>
                <w:rFonts w:ascii="Arial" w:hAnsi="Arial" w:cs="Arial"/>
                <w:noProof/>
                <w:szCs w:val="22"/>
              </w:rPr>
              <w:t>GCSE or equivalent inc good standard of English and Mathematics</w:t>
            </w:r>
            <w:r w:rsidR="003E6FAE">
              <w:rPr>
                <w:rFonts w:ascii="Arial" w:eastAsia="Calibri" w:hAnsi="Arial" w:cs="Arial"/>
                <w:szCs w:val="22"/>
              </w:rPr>
              <w:t>.</w:t>
            </w:r>
          </w:p>
        </w:tc>
        <w:tc>
          <w:tcPr>
            <w:tcW w:w="985" w:type="pct"/>
          </w:tcPr>
          <w:p w14:paraId="1C4D3E4A" w14:textId="0BFFDB29" w:rsidR="00114762" w:rsidRPr="00925E8C" w:rsidRDefault="003E6FAE" w:rsidP="007A55C8">
            <w:pPr>
              <w:spacing w:before="120" w:after="120"/>
              <w:jc w:val="both"/>
              <w:rPr>
                <w:rFonts w:ascii="Arial" w:hAnsi="Arial" w:cs="Arial"/>
                <w:szCs w:val="22"/>
              </w:rPr>
            </w:pPr>
            <w:r>
              <w:rPr>
                <w:rFonts w:ascii="Arial" w:hAnsi="Arial" w:cs="Arial"/>
                <w:szCs w:val="22"/>
              </w:rPr>
              <w:t>A D</w:t>
            </w:r>
          </w:p>
        </w:tc>
      </w:tr>
      <w:tr w:rsidR="00114762" w:rsidRPr="009F0647" w14:paraId="3F9D28AE" w14:textId="77777777" w:rsidTr="005021D7">
        <w:tc>
          <w:tcPr>
            <w:tcW w:w="4015" w:type="pct"/>
          </w:tcPr>
          <w:p w14:paraId="7F6E0554" w14:textId="7605E78A" w:rsidR="00114762" w:rsidRPr="00925E8C" w:rsidRDefault="003E6FAE" w:rsidP="00C927F1">
            <w:pPr>
              <w:spacing w:before="120" w:after="120"/>
              <w:jc w:val="both"/>
              <w:rPr>
                <w:rFonts w:ascii="Arial" w:hAnsi="Arial" w:cs="Arial"/>
                <w:szCs w:val="22"/>
              </w:rPr>
            </w:pPr>
            <w:r>
              <w:rPr>
                <w:rFonts w:ascii="Arial" w:eastAsia="Calibri" w:hAnsi="Arial" w:cs="Arial"/>
                <w:szCs w:val="22"/>
              </w:rPr>
              <w:t>Knowledge of relevant legislation</w:t>
            </w:r>
          </w:p>
        </w:tc>
        <w:tc>
          <w:tcPr>
            <w:tcW w:w="985" w:type="pct"/>
          </w:tcPr>
          <w:p w14:paraId="3ACF592F" w14:textId="36B7B4C2" w:rsidR="00114762" w:rsidRPr="00925E8C" w:rsidRDefault="003E6FAE" w:rsidP="007A55C8">
            <w:pPr>
              <w:spacing w:before="120" w:after="120"/>
              <w:jc w:val="both"/>
              <w:rPr>
                <w:rFonts w:ascii="Arial" w:hAnsi="Arial" w:cs="Arial"/>
                <w:szCs w:val="22"/>
              </w:rPr>
            </w:pPr>
            <w:r>
              <w:rPr>
                <w:rFonts w:ascii="Arial" w:hAnsi="Arial" w:cs="Arial"/>
                <w:szCs w:val="22"/>
              </w:rPr>
              <w:t xml:space="preserve">A I T </w:t>
            </w:r>
          </w:p>
        </w:tc>
      </w:tr>
      <w:tr w:rsidR="00114762" w:rsidRPr="009F0647" w14:paraId="26CC1E89" w14:textId="77777777" w:rsidTr="005021D7">
        <w:tc>
          <w:tcPr>
            <w:tcW w:w="4015" w:type="pct"/>
          </w:tcPr>
          <w:p w14:paraId="0B2E756E" w14:textId="02F59AC7" w:rsidR="00114762" w:rsidRPr="00112331" w:rsidRDefault="00B61E02" w:rsidP="00EA6D19">
            <w:pPr>
              <w:autoSpaceDE w:val="0"/>
              <w:autoSpaceDN w:val="0"/>
              <w:adjustRightInd w:val="0"/>
              <w:spacing w:after="120"/>
              <w:jc w:val="both"/>
              <w:rPr>
                <w:rFonts w:ascii="Arial" w:hAnsi="Arial" w:cs="Arial"/>
                <w:szCs w:val="22"/>
              </w:rPr>
            </w:pPr>
            <w:r w:rsidRPr="00243E21">
              <w:rPr>
                <w:rFonts w:ascii="Arial" w:hAnsi="Arial" w:cs="Arial"/>
              </w:rPr>
              <w:t>Commitment to own personal and professional development</w:t>
            </w:r>
          </w:p>
        </w:tc>
        <w:tc>
          <w:tcPr>
            <w:tcW w:w="985" w:type="pct"/>
          </w:tcPr>
          <w:p w14:paraId="105BA4C0" w14:textId="1CACD98A" w:rsidR="00114762" w:rsidRPr="00925E8C" w:rsidRDefault="003E6FAE" w:rsidP="007A55C8">
            <w:pPr>
              <w:spacing w:before="120" w:after="120"/>
              <w:jc w:val="both"/>
              <w:rPr>
                <w:rFonts w:ascii="Arial" w:hAnsi="Arial" w:cs="Arial"/>
                <w:szCs w:val="22"/>
              </w:rPr>
            </w:pPr>
            <w:r>
              <w:rPr>
                <w:rFonts w:ascii="Arial" w:hAnsi="Arial" w:cs="Arial"/>
                <w:szCs w:val="22"/>
              </w:rPr>
              <w:t>A I T</w:t>
            </w:r>
          </w:p>
        </w:tc>
      </w:tr>
      <w:tr w:rsidR="00B61E02" w:rsidRPr="009F0647" w14:paraId="2A9EE5C4" w14:textId="77777777" w:rsidTr="005021D7">
        <w:tc>
          <w:tcPr>
            <w:tcW w:w="4015" w:type="pct"/>
          </w:tcPr>
          <w:p w14:paraId="5421EA49" w14:textId="47942CB6" w:rsidR="00B61E02" w:rsidRPr="00102546" w:rsidRDefault="00B61E02" w:rsidP="00EA6D19">
            <w:pPr>
              <w:autoSpaceDE w:val="0"/>
              <w:autoSpaceDN w:val="0"/>
              <w:adjustRightInd w:val="0"/>
              <w:spacing w:after="120"/>
              <w:jc w:val="both"/>
              <w:rPr>
                <w:rFonts w:ascii="Arial" w:eastAsia="Calibri" w:hAnsi="Arial" w:cs="Arial"/>
                <w:w w:val="103"/>
                <w:szCs w:val="22"/>
              </w:rPr>
            </w:pPr>
            <w:r w:rsidRPr="00C903C5">
              <w:rPr>
                <w:rFonts w:ascii="Arial" w:hAnsi="Arial" w:cs="Arial"/>
                <w:noProof/>
                <w:szCs w:val="22"/>
              </w:rPr>
              <w:t>Good knowledge and IT ability (word prcessing, emailing, internet, data base recording systems)</w:t>
            </w:r>
          </w:p>
        </w:tc>
        <w:tc>
          <w:tcPr>
            <w:tcW w:w="985" w:type="pct"/>
          </w:tcPr>
          <w:p w14:paraId="3425D666" w14:textId="0C5A189A" w:rsidR="00B61E02" w:rsidRDefault="00370972" w:rsidP="007A55C8">
            <w:pPr>
              <w:spacing w:before="120" w:after="120"/>
              <w:jc w:val="both"/>
              <w:rPr>
                <w:rFonts w:ascii="Arial" w:hAnsi="Arial" w:cs="Arial"/>
                <w:szCs w:val="22"/>
              </w:rPr>
            </w:pPr>
            <w:r>
              <w:rPr>
                <w:rFonts w:ascii="Arial" w:hAnsi="Arial" w:cs="Arial"/>
                <w:szCs w:val="22"/>
              </w:rPr>
              <w:t>A</w:t>
            </w:r>
          </w:p>
        </w:tc>
      </w:tr>
      <w:tr w:rsidR="00B61E02" w:rsidRPr="009F0647" w14:paraId="623751ED" w14:textId="77777777" w:rsidTr="005021D7">
        <w:tc>
          <w:tcPr>
            <w:tcW w:w="4015" w:type="pct"/>
          </w:tcPr>
          <w:p w14:paraId="3A19E541" w14:textId="2C935651" w:rsidR="00B61E02" w:rsidRPr="00102546" w:rsidRDefault="00B61E02" w:rsidP="00EA6D19">
            <w:pPr>
              <w:autoSpaceDE w:val="0"/>
              <w:autoSpaceDN w:val="0"/>
              <w:adjustRightInd w:val="0"/>
              <w:spacing w:after="120"/>
              <w:jc w:val="both"/>
              <w:rPr>
                <w:rFonts w:ascii="Arial" w:eastAsia="Calibri" w:hAnsi="Arial" w:cs="Arial"/>
                <w:w w:val="103"/>
                <w:szCs w:val="22"/>
              </w:rPr>
            </w:pPr>
            <w:r w:rsidRPr="007F32D3">
              <w:rPr>
                <w:rFonts w:ascii="Arial" w:hAnsi="Arial" w:cs="Arial"/>
              </w:rPr>
              <w:t>To demonstrate a high level of interpersonal and communication skills.</w:t>
            </w:r>
          </w:p>
        </w:tc>
        <w:tc>
          <w:tcPr>
            <w:tcW w:w="985" w:type="pct"/>
          </w:tcPr>
          <w:p w14:paraId="0E7CBBA5" w14:textId="01323F6F" w:rsidR="00B61E02" w:rsidRDefault="00370972" w:rsidP="007A55C8">
            <w:pPr>
              <w:spacing w:before="120" w:after="120"/>
              <w:jc w:val="both"/>
              <w:rPr>
                <w:rFonts w:ascii="Arial" w:hAnsi="Arial" w:cs="Arial"/>
                <w:szCs w:val="22"/>
              </w:rPr>
            </w:pPr>
            <w:r>
              <w:rPr>
                <w:rFonts w:ascii="Arial" w:hAnsi="Arial" w:cs="Arial"/>
                <w:szCs w:val="22"/>
              </w:rPr>
              <w:t>A I</w:t>
            </w:r>
          </w:p>
        </w:tc>
      </w:tr>
      <w:tr w:rsidR="00B61E02" w:rsidRPr="009F0647" w14:paraId="448EEB0D" w14:textId="77777777" w:rsidTr="005021D7">
        <w:tc>
          <w:tcPr>
            <w:tcW w:w="4015" w:type="pct"/>
          </w:tcPr>
          <w:p w14:paraId="63EAC560" w14:textId="59BBC188" w:rsidR="00B61E02" w:rsidRPr="00102546" w:rsidRDefault="00B61E02" w:rsidP="00EA6D19">
            <w:pPr>
              <w:autoSpaceDE w:val="0"/>
              <w:autoSpaceDN w:val="0"/>
              <w:adjustRightInd w:val="0"/>
              <w:spacing w:after="120"/>
              <w:jc w:val="both"/>
              <w:rPr>
                <w:rFonts w:ascii="Arial" w:eastAsia="Calibri" w:hAnsi="Arial" w:cs="Arial"/>
                <w:w w:val="103"/>
                <w:szCs w:val="22"/>
              </w:rPr>
            </w:pPr>
            <w:r>
              <w:rPr>
                <w:rFonts w:ascii="Arial" w:hAnsi="Arial" w:cs="Arial"/>
              </w:rPr>
              <w:t>Willingness to undertake on the job training to build up appropriate knowledge about the range of specialist equipment used to support people with a visual impairment</w:t>
            </w:r>
          </w:p>
        </w:tc>
        <w:tc>
          <w:tcPr>
            <w:tcW w:w="985" w:type="pct"/>
          </w:tcPr>
          <w:p w14:paraId="40A2E744" w14:textId="072F53BF" w:rsidR="00B61E02" w:rsidRDefault="00370972" w:rsidP="007A55C8">
            <w:pPr>
              <w:spacing w:before="120" w:after="120"/>
              <w:jc w:val="both"/>
              <w:rPr>
                <w:rFonts w:ascii="Arial" w:hAnsi="Arial" w:cs="Arial"/>
                <w:szCs w:val="22"/>
              </w:rPr>
            </w:pPr>
            <w:r>
              <w:rPr>
                <w:rFonts w:ascii="Arial" w:hAnsi="Arial" w:cs="Arial"/>
                <w:szCs w:val="22"/>
              </w:rPr>
              <w:t>A I</w:t>
            </w:r>
          </w:p>
        </w:tc>
      </w:tr>
      <w:tr w:rsidR="00B61E02" w:rsidRPr="009F0647" w14:paraId="6994C3DC" w14:textId="77777777" w:rsidTr="005021D7">
        <w:tc>
          <w:tcPr>
            <w:tcW w:w="4015" w:type="pct"/>
          </w:tcPr>
          <w:p w14:paraId="74A1C2ED" w14:textId="6A233322" w:rsidR="00B61E02" w:rsidRPr="00102546" w:rsidRDefault="00B61E02" w:rsidP="00EA6D19">
            <w:pPr>
              <w:autoSpaceDE w:val="0"/>
              <w:autoSpaceDN w:val="0"/>
              <w:adjustRightInd w:val="0"/>
              <w:spacing w:after="120"/>
              <w:jc w:val="both"/>
              <w:rPr>
                <w:rFonts w:ascii="Arial" w:eastAsia="Calibri" w:hAnsi="Arial" w:cs="Arial"/>
                <w:w w:val="103"/>
                <w:szCs w:val="22"/>
              </w:rPr>
            </w:pPr>
            <w:r w:rsidRPr="007F32D3">
              <w:rPr>
                <w:rFonts w:ascii="Arial" w:hAnsi="Arial" w:cs="Arial"/>
              </w:rPr>
              <w:lastRenderedPageBreak/>
              <w:t>Is available and approachable and takes time to consult and communicate with sensitivity and understanding</w:t>
            </w:r>
          </w:p>
        </w:tc>
        <w:tc>
          <w:tcPr>
            <w:tcW w:w="985" w:type="pct"/>
          </w:tcPr>
          <w:p w14:paraId="7CBFEA84" w14:textId="1E5B72FC" w:rsidR="00B61E02" w:rsidRDefault="00370972" w:rsidP="007A55C8">
            <w:pPr>
              <w:spacing w:before="120" w:after="120"/>
              <w:jc w:val="both"/>
              <w:rPr>
                <w:rFonts w:ascii="Arial" w:hAnsi="Arial" w:cs="Arial"/>
                <w:szCs w:val="22"/>
              </w:rPr>
            </w:pPr>
            <w:r>
              <w:rPr>
                <w:rFonts w:ascii="Arial" w:hAnsi="Arial" w:cs="Arial"/>
                <w:szCs w:val="22"/>
              </w:rPr>
              <w:t>A I</w:t>
            </w:r>
          </w:p>
        </w:tc>
      </w:tr>
      <w:tr w:rsidR="003E6FAE" w:rsidRPr="009F0647" w14:paraId="39E602BF" w14:textId="77777777" w:rsidTr="005021D7">
        <w:trPr>
          <w:trHeight w:val="70"/>
        </w:trPr>
        <w:tc>
          <w:tcPr>
            <w:tcW w:w="4015" w:type="pct"/>
          </w:tcPr>
          <w:p w14:paraId="75C8547E" w14:textId="77777777" w:rsidR="003E6FAE" w:rsidRPr="00112331" w:rsidRDefault="003E6FAE" w:rsidP="003E6FAE">
            <w:pPr>
              <w:pStyle w:val="Heading3"/>
              <w:rPr>
                <w:rFonts w:cs="Arial"/>
              </w:rPr>
            </w:pPr>
            <w:r w:rsidRPr="00112331">
              <w:rPr>
                <w:rFonts w:cs="Arial"/>
              </w:rPr>
              <w:t>Desirable Criteria</w:t>
            </w:r>
          </w:p>
        </w:tc>
        <w:tc>
          <w:tcPr>
            <w:tcW w:w="985" w:type="pct"/>
          </w:tcPr>
          <w:p w14:paraId="215E4E13" w14:textId="77777777" w:rsidR="003E6FAE" w:rsidRPr="009F0647" w:rsidRDefault="003E6FAE" w:rsidP="003E6FAE">
            <w:pPr>
              <w:pStyle w:val="Heading3"/>
            </w:pPr>
            <w:r w:rsidRPr="009F0647">
              <w:t>Assessed By:</w:t>
            </w:r>
          </w:p>
        </w:tc>
      </w:tr>
      <w:tr w:rsidR="003E6FAE" w:rsidRPr="009F0647" w14:paraId="4340C717" w14:textId="77777777" w:rsidTr="005021D7">
        <w:tc>
          <w:tcPr>
            <w:tcW w:w="4015" w:type="pct"/>
          </w:tcPr>
          <w:p w14:paraId="48043D0B" w14:textId="707EE13A" w:rsidR="003E6FAE" w:rsidRPr="00112331" w:rsidRDefault="00B61E02" w:rsidP="003E6FAE">
            <w:pPr>
              <w:spacing w:before="120" w:after="120"/>
              <w:jc w:val="both"/>
              <w:rPr>
                <w:rFonts w:ascii="Arial" w:hAnsi="Arial" w:cs="Arial"/>
                <w:szCs w:val="22"/>
              </w:rPr>
            </w:pPr>
            <w:r w:rsidRPr="00243E21">
              <w:rPr>
                <w:rFonts w:ascii="Arial" w:hAnsi="Arial" w:cs="Arial"/>
              </w:rPr>
              <w:t>Experience of working (paid or voluntary) in a care related field e.g. social care, health</w:t>
            </w:r>
          </w:p>
        </w:tc>
        <w:tc>
          <w:tcPr>
            <w:tcW w:w="985" w:type="pct"/>
          </w:tcPr>
          <w:p w14:paraId="65A698CC" w14:textId="6156D119" w:rsidR="003E6FAE" w:rsidRPr="007A55C8" w:rsidRDefault="003E6FAE" w:rsidP="003E6FAE">
            <w:pPr>
              <w:spacing w:before="120" w:after="120"/>
              <w:jc w:val="both"/>
              <w:rPr>
                <w:rFonts w:ascii="Arial" w:hAnsi="Arial" w:cs="Arial"/>
                <w:sz w:val="20"/>
                <w:szCs w:val="20"/>
              </w:rPr>
            </w:pPr>
            <w:r>
              <w:rPr>
                <w:rFonts w:ascii="Arial" w:hAnsi="Arial" w:cs="Arial"/>
                <w:sz w:val="20"/>
                <w:szCs w:val="20"/>
              </w:rPr>
              <w:t xml:space="preserve">A I </w:t>
            </w:r>
          </w:p>
        </w:tc>
      </w:tr>
      <w:tr w:rsidR="003E6FAE" w:rsidRPr="009F0647" w14:paraId="369E3672" w14:textId="77777777" w:rsidTr="005021D7">
        <w:tc>
          <w:tcPr>
            <w:tcW w:w="4015" w:type="pct"/>
          </w:tcPr>
          <w:p w14:paraId="2722964C" w14:textId="074055A1" w:rsidR="003E6FAE" w:rsidRPr="00112331" w:rsidRDefault="00B61E02" w:rsidP="003E6FAE">
            <w:pPr>
              <w:spacing w:before="120" w:after="120"/>
              <w:jc w:val="both"/>
              <w:rPr>
                <w:rFonts w:ascii="Arial" w:hAnsi="Arial" w:cs="Arial"/>
                <w:szCs w:val="22"/>
              </w:rPr>
            </w:pPr>
            <w:r w:rsidRPr="00243E21">
              <w:rPr>
                <w:rFonts w:ascii="Arial" w:hAnsi="Arial" w:cs="Arial"/>
              </w:rPr>
              <w:t>Knowledge of legislation and statutory guidance relevant to Adult Social Care</w:t>
            </w:r>
          </w:p>
        </w:tc>
        <w:tc>
          <w:tcPr>
            <w:tcW w:w="985" w:type="pct"/>
          </w:tcPr>
          <w:p w14:paraId="74ECAC63" w14:textId="5AA0A76A" w:rsidR="003E6FAE" w:rsidRPr="007A55C8" w:rsidRDefault="003E6FAE" w:rsidP="003E6FAE">
            <w:pPr>
              <w:spacing w:before="120" w:after="120"/>
              <w:jc w:val="both"/>
              <w:rPr>
                <w:rFonts w:ascii="Arial" w:hAnsi="Arial" w:cs="Arial"/>
                <w:sz w:val="20"/>
                <w:szCs w:val="20"/>
              </w:rPr>
            </w:pPr>
            <w:r>
              <w:rPr>
                <w:rFonts w:ascii="Arial" w:hAnsi="Arial" w:cs="Arial"/>
                <w:sz w:val="20"/>
                <w:szCs w:val="20"/>
              </w:rPr>
              <w:t xml:space="preserve">A I  </w:t>
            </w:r>
          </w:p>
        </w:tc>
      </w:tr>
      <w:tr w:rsidR="003E6FAE" w:rsidRPr="009F0647" w14:paraId="7EE1ED4E" w14:textId="77777777" w:rsidTr="005021D7">
        <w:tc>
          <w:tcPr>
            <w:tcW w:w="4015" w:type="pct"/>
          </w:tcPr>
          <w:p w14:paraId="6E9B7D37" w14:textId="4A84F461" w:rsidR="003E6FAE" w:rsidRPr="00112331" w:rsidRDefault="003E6FAE" w:rsidP="003E6FAE">
            <w:pPr>
              <w:spacing w:before="120" w:after="120"/>
              <w:jc w:val="both"/>
              <w:rPr>
                <w:rFonts w:ascii="Arial" w:hAnsi="Arial" w:cs="Arial"/>
                <w:szCs w:val="22"/>
              </w:rPr>
            </w:pPr>
            <w:r w:rsidRPr="00D9581D">
              <w:rPr>
                <w:rFonts w:ascii="Arial" w:eastAsia="Calibri" w:hAnsi="Arial" w:cs="Arial"/>
              </w:rPr>
              <w:t>Ability to identify whole system problems and propose solutions</w:t>
            </w:r>
          </w:p>
        </w:tc>
        <w:tc>
          <w:tcPr>
            <w:tcW w:w="985" w:type="pct"/>
          </w:tcPr>
          <w:p w14:paraId="5E1FA3F6" w14:textId="14C3D44D" w:rsidR="003E6FAE" w:rsidRPr="007A55C8" w:rsidRDefault="003E6FAE" w:rsidP="003E6FAE">
            <w:pPr>
              <w:spacing w:before="120" w:after="120"/>
              <w:jc w:val="both"/>
              <w:rPr>
                <w:rFonts w:ascii="Arial" w:hAnsi="Arial" w:cs="Arial"/>
                <w:sz w:val="20"/>
                <w:szCs w:val="20"/>
              </w:rPr>
            </w:pPr>
            <w:r>
              <w:rPr>
                <w:rFonts w:ascii="Arial" w:hAnsi="Arial" w:cs="Arial"/>
                <w:sz w:val="20"/>
                <w:szCs w:val="20"/>
              </w:rPr>
              <w:t xml:space="preserve">A I </w:t>
            </w:r>
          </w:p>
        </w:tc>
      </w:tr>
      <w:tr w:rsidR="00B61E02" w:rsidRPr="009F0647" w14:paraId="459489D7" w14:textId="77777777" w:rsidTr="005021D7">
        <w:tc>
          <w:tcPr>
            <w:tcW w:w="4015" w:type="pct"/>
          </w:tcPr>
          <w:p w14:paraId="0FF90404" w14:textId="6F87F854" w:rsidR="00B61E02" w:rsidRPr="00D9581D" w:rsidRDefault="00B61E02" w:rsidP="003E6FAE">
            <w:pPr>
              <w:spacing w:before="120" w:after="120"/>
              <w:jc w:val="both"/>
              <w:rPr>
                <w:rFonts w:ascii="Arial" w:eastAsia="Calibri" w:hAnsi="Arial" w:cs="Arial"/>
              </w:rPr>
            </w:pPr>
            <w:bookmarkStart w:id="1" w:name="_Hlk516569688"/>
            <w:bookmarkStart w:id="2" w:name="_Hlk518653385"/>
            <w:bookmarkStart w:id="3" w:name="_Hlk518651683"/>
            <w:r w:rsidRPr="00243E21">
              <w:rPr>
                <w:rFonts w:ascii="Arial" w:hAnsi="Arial" w:cs="Arial"/>
              </w:rPr>
              <w:t>Ability to work as part of a multi-disciplinary team and independently.</w:t>
            </w:r>
          </w:p>
        </w:tc>
        <w:tc>
          <w:tcPr>
            <w:tcW w:w="985" w:type="pct"/>
          </w:tcPr>
          <w:p w14:paraId="5F1BB8FC" w14:textId="37B443D9"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4BE582E5" w14:textId="77777777" w:rsidTr="005021D7">
        <w:tc>
          <w:tcPr>
            <w:tcW w:w="4015" w:type="pct"/>
          </w:tcPr>
          <w:p w14:paraId="16C3660B" w14:textId="50AB6BC8" w:rsidR="00B61E02" w:rsidRPr="00D9581D" w:rsidRDefault="00B61E02" w:rsidP="003E6FAE">
            <w:pPr>
              <w:spacing w:before="120" w:after="120"/>
              <w:jc w:val="both"/>
              <w:rPr>
                <w:rFonts w:ascii="Arial" w:eastAsia="Calibri" w:hAnsi="Arial" w:cs="Arial"/>
              </w:rPr>
            </w:pPr>
            <w:r w:rsidRPr="00243E21">
              <w:rPr>
                <w:rFonts w:ascii="Arial" w:hAnsi="Arial" w:cs="Arial"/>
              </w:rPr>
              <w:t>To demonstrate skills in record keeping and report writing in line with organisational requirements</w:t>
            </w:r>
          </w:p>
        </w:tc>
        <w:tc>
          <w:tcPr>
            <w:tcW w:w="985" w:type="pct"/>
          </w:tcPr>
          <w:p w14:paraId="612E64FF" w14:textId="199BA650"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2D9DADF7" w14:textId="77777777" w:rsidTr="005021D7">
        <w:tc>
          <w:tcPr>
            <w:tcW w:w="4015" w:type="pct"/>
          </w:tcPr>
          <w:p w14:paraId="4BBCB44E" w14:textId="00D3E8FF" w:rsidR="00B61E02" w:rsidRPr="00D9581D" w:rsidRDefault="00B61E02" w:rsidP="003E6FAE">
            <w:pPr>
              <w:spacing w:before="120" w:after="120"/>
              <w:jc w:val="both"/>
              <w:rPr>
                <w:rFonts w:ascii="Arial" w:eastAsia="Calibri" w:hAnsi="Arial" w:cs="Arial"/>
              </w:rPr>
            </w:pPr>
            <w:r w:rsidRPr="00243E21">
              <w:rPr>
                <w:rFonts w:ascii="Arial" w:hAnsi="Arial" w:cs="Arial"/>
              </w:rPr>
              <w:t xml:space="preserve">Experience of managing </w:t>
            </w:r>
            <w:r w:rsidRPr="001E595A">
              <w:rPr>
                <w:rFonts w:ascii="Arial" w:hAnsi="Arial" w:cs="Arial"/>
              </w:rPr>
              <w:t xml:space="preserve">own workflow and </w:t>
            </w:r>
            <w:r w:rsidRPr="00243E21">
              <w:rPr>
                <w:rFonts w:ascii="Arial" w:hAnsi="Arial" w:cs="Arial"/>
              </w:rPr>
              <w:t>supporting the processes to manage and standardise activity and demonstrate an ability to work within agreed targets including safeguarding timeframes</w:t>
            </w:r>
          </w:p>
        </w:tc>
        <w:tc>
          <w:tcPr>
            <w:tcW w:w="985" w:type="pct"/>
          </w:tcPr>
          <w:p w14:paraId="215DFC1D" w14:textId="034813AC"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45F8775E" w14:textId="77777777" w:rsidTr="005021D7">
        <w:tc>
          <w:tcPr>
            <w:tcW w:w="4015" w:type="pct"/>
          </w:tcPr>
          <w:p w14:paraId="0DD45713" w14:textId="1A20AAD5" w:rsidR="00B61E02" w:rsidRPr="00D9581D" w:rsidRDefault="00B61E02" w:rsidP="003E6FAE">
            <w:pPr>
              <w:spacing w:before="120" w:after="120"/>
              <w:jc w:val="both"/>
              <w:rPr>
                <w:rFonts w:ascii="Arial" w:eastAsia="Calibri" w:hAnsi="Arial" w:cs="Arial"/>
              </w:rPr>
            </w:pPr>
            <w:r>
              <w:rPr>
                <w:rFonts w:ascii="Arial" w:hAnsi="Arial" w:cs="Arial"/>
              </w:rPr>
              <w:t>High</w:t>
            </w:r>
            <w:r w:rsidRPr="007F32D3">
              <w:rPr>
                <w:rFonts w:ascii="Arial" w:hAnsi="Arial" w:cs="Arial"/>
              </w:rPr>
              <w:t xml:space="preserve">ly organised </w:t>
            </w:r>
            <w:r w:rsidRPr="001E595A">
              <w:rPr>
                <w:rFonts w:ascii="Arial" w:hAnsi="Arial" w:cs="Arial"/>
              </w:rPr>
              <w:t xml:space="preserve">with a solution focussed, logical </w:t>
            </w:r>
            <w:r w:rsidRPr="007F32D3">
              <w:rPr>
                <w:rFonts w:ascii="Arial" w:hAnsi="Arial" w:cs="Arial"/>
              </w:rPr>
              <w:t>and innovative approach to challenges</w:t>
            </w:r>
            <w:r>
              <w:rPr>
                <w:rFonts w:ascii="Arial" w:hAnsi="Arial" w:cs="Arial"/>
              </w:rPr>
              <w:t xml:space="preserve"> and can prioritise clearly and appropriately</w:t>
            </w:r>
          </w:p>
        </w:tc>
        <w:tc>
          <w:tcPr>
            <w:tcW w:w="985" w:type="pct"/>
          </w:tcPr>
          <w:p w14:paraId="261D1D44" w14:textId="0B3F747B" w:rsidR="00B61E02" w:rsidRDefault="00370972" w:rsidP="003E6FAE">
            <w:pPr>
              <w:spacing w:before="120" w:after="120"/>
              <w:jc w:val="both"/>
              <w:rPr>
                <w:rFonts w:ascii="Arial" w:hAnsi="Arial" w:cs="Arial"/>
                <w:sz w:val="20"/>
                <w:szCs w:val="20"/>
              </w:rPr>
            </w:pPr>
            <w:r>
              <w:rPr>
                <w:rFonts w:ascii="Arial" w:hAnsi="Arial" w:cs="Arial"/>
                <w:szCs w:val="22"/>
              </w:rPr>
              <w:t>A I T</w:t>
            </w:r>
          </w:p>
        </w:tc>
      </w:tr>
      <w:tr w:rsidR="00B61E02" w:rsidRPr="009F0647" w14:paraId="6E1E5BDD" w14:textId="77777777" w:rsidTr="005021D7">
        <w:tc>
          <w:tcPr>
            <w:tcW w:w="4015" w:type="pct"/>
          </w:tcPr>
          <w:p w14:paraId="2EC7E914" w14:textId="1D2600AF" w:rsidR="00B61E02" w:rsidRPr="00D9581D" w:rsidRDefault="00B61E02" w:rsidP="003E6FAE">
            <w:pPr>
              <w:spacing w:before="120" w:after="120"/>
              <w:jc w:val="both"/>
              <w:rPr>
                <w:rFonts w:ascii="Arial" w:eastAsia="Calibri" w:hAnsi="Arial" w:cs="Arial"/>
              </w:rPr>
            </w:pPr>
            <w:r w:rsidRPr="002F209C">
              <w:rPr>
                <w:rFonts w:ascii="Arial" w:hAnsi="Arial" w:cs="Arial"/>
              </w:rPr>
              <w:t>Commitment to and understanding of the principles of Equal Opportunities for all in employment and the delivery of services</w:t>
            </w:r>
          </w:p>
        </w:tc>
        <w:tc>
          <w:tcPr>
            <w:tcW w:w="985" w:type="pct"/>
          </w:tcPr>
          <w:p w14:paraId="46455D70" w14:textId="1C6459B8"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6B0E55BD" w14:textId="77777777" w:rsidTr="005021D7">
        <w:tc>
          <w:tcPr>
            <w:tcW w:w="4015" w:type="pct"/>
          </w:tcPr>
          <w:p w14:paraId="03C132BC" w14:textId="7F1B475F" w:rsidR="00B61E02" w:rsidRPr="00D9581D" w:rsidRDefault="00B61E02" w:rsidP="003E6FAE">
            <w:pPr>
              <w:spacing w:before="120" w:after="120"/>
              <w:jc w:val="both"/>
              <w:rPr>
                <w:rFonts w:ascii="Arial" w:eastAsia="Calibri" w:hAnsi="Arial" w:cs="Arial"/>
              </w:rPr>
            </w:pPr>
            <w:r>
              <w:rPr>
                <w:rFonts w:ascii="Arial" w:hAnsi="Arial" w:cs="Arial"/>
              </w:rPr>
              <w:t>To be a team player and have a positive approach</w:t>
            </w:r>
          </w:p>
        </w:tc>
        <w:tc>
          <w:tcPr>
            <w:tcW w:w="985" w:type="pct"/>
          </w:tcPr>
          <w:p w14:paraId="25C3FEAF" w14:textId="50D2A2D0"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5B1415EC" w14:textId="77777777" w:rsidTr="005021D7">
        <w:tc>
          <w:tcPr>
            <w:tcW w:w="4015" w:type="pct"/>
          </w:tcPr>
          <w:p w14:paraId="2C15509B" w14:textId="6011BA07" w:rsidR="00B61E02" w:rsidRPr="00D9581D" w:rsidRDefault="00B61E02" w:rsidP="003E6FAE">
            <w:pPr>
              <w:spacing w:before="120" w:after="120"/>
              <w:jc w:val="both"/>
              <w:rPr>
                <w:rFonts w:ascii="Arial" w:eastAsia="Calibri" w:hAnsi="Arial" w:cs="Arial"/>
              </w:rPr>
            </w:pPr>
            <w:r w:rsidRPr="00C5532B">
              <w:rPr>
                <w:rFonts w:ascii="Arial" w:hAnsi="Arial" w:cs="Arial"/>
              </w:rPr>
              <w:t>Acknowledges, respects, and responds to individual differences and diversity requirements</w:t>
            </w:r>
          </w:p>
        </w:tc>
        <w:tc>
          <w:tcPr>
            <w:tcW w:w="985" w:type="pct"/>
          </w:tcPr>
          <w:p w14:paraId="48C2250C" w14:textId="3BBCDD87"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1896B3B3" w14:textId="77777777" w:rsidTr="005021D7">
        <w:tc>
          <w:tcPr>
            <w:tcW w:w="4015" w:type="pct"/>
          </w:tcPr>
          <w:p w14:paraId="7B99EC58" w14:textId="78D8C43D" w:rsidR="00B61E02" w:rsidRPr="00C5532B" w:rsidRDefault="00B61E02" w:rsidP="003E6FAE">
            <w:pPr>
              <w:spacing w:before="120" w:after="120"/>
              <w:jc w:val="both"/>
              <w:rPr>
                <w:rFonts w:ascii="Arial" w:hAnsi="Arial" w:cs="Arial"/>
              </w:rPr>
            </w:pPr>
            <w:r w:rsidRPr="005D3806">
              <w:rPr>
                <w:rFonts w:ascii="Arial" w:hAnsi="Arial" w:cs="Arial"/>
              </w:rPr>
              <w:t>Experience of strength-based assessments and practice.</w:t>
            </w:r>
          </w:p>
        </w:tc>
        <w:tc>
          <w:tcPr>
            <w:tcW w:w="985" w:type="pct"/>
          </w:tcPr>
          <w:p w14:paraId="5B0CE414" w14:textId="578B6752"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2E7B0AC5" w14:textId="77777777" w:rsidTr="005021D7">
        <w:tc>
          <w:tcPr>
            <w:tcW w:w="4015" w:type="pct"/>
          </w:tcPr>
          <w:p w14:paraId="1BD846F9" w14:textId="536351EA" w:rsidR="00B61E02" w:rsidRPr="00C5532B" w:rsidRDefault="00B61E02" w:rsidP="003E6FAE">
            <w:pPr>
              <w:spacing w:before="120" w:after="120"/>
              <w:jc w:val="both"/>
              <w:rPr>
                <w:rFonts w:ascii="Arial" w:hAnsi="Arial" w:cs="Arial"/>
              </w:rPr>
            </w:pPr>
            <w:r>
              <w:rPr>
                <w:rFonts w:ascii="Arial" w:hAnsi="Arial"/>
              </w:rPr>
              <w:t>Understanding of non-discriminatory practice.</w:t>
            </w:r>
          </w:p>
        </w:tc>
        <w:tc>
          <w:tcPr>
            <w:tcW w:w="985" w:type="pct"/>
          </w:tcPr>
          <w:p w14:paraId="53278736" w14:textId="1A07A87B" w:rsidR="00B61E02" w:rsidRDefault="00370972" w:rsidP="003E6FAE">
            <w:pPr>
              <w:spacing w:before="120" w:after="120"/>
              <w:jc w:val="both"/>
              <w:rPr>
                <w:rFonts w:ascii="Arial" w:hAnsi="Arial" w:cs="Arial"/>
                <w:sz w:val="20"/>
                <w:szCs w:val="20"/>
              </w:rPr>
            </w:pPr>
            <w:r>
              <w:rPr>
                <w:rFonts w:ascii="Arial" w:hAnsi="Arial" w:cs="Arial"/>
                <w:szCs w:val="22"/>
              </w:rPr>
              <w:t>A I</w:t>
            </w:r>
          </w:p>
        </w:tc>
      </w:tr>
      <w:tr w:rsidR="00B61E02" w:rsidRPr="009F0647" w14:paraId="2C9ADA6C" w14:textId="77777777" w:rsidTr="005021D7">
        <w:tc>
          <w:tcPr>
            <w:tcW w:w="4015" w:type="pct"/>
          </w:tcPr>
          <w:p w14:paraId="6F629F6C" w14:textId="001C0961" w:rsidR="00B61E02" w:rsidRDefault="00B61E02" w:rsidP="00B61E02">
            <w:pPr>
              <w:spacing w:before="120" w:after="120"/>
              <w:jc w:val="both"/>
              <w:rPr>
                <w:rFonts w:ascii="Arial" w:hAnsi="Arial"/>
              </w:rPr>
            </w:pPr>
            <w:r w:rsidRPr="008964F6">
              <w:rPr>
                <w:rFonts w:ascii="Arial" w:hAnsi="Arial" w:cs="Arial"/>
                <w:b/>
                <w:bCs/>
                <w:sz w:val="26"/>
                <w:szCs w:val="26"/>
              </w:rPr>
              <w:t xml:space="preserve">Special Requirements </w:t>
            </w:r>
          </w:p>
        </w:tc>
        <w:tc>
          <w:tcPr>
            <w:tcW w:w="985" w:type="pct"/>
          </w:tcPr>
          <w:p w14:paraId="358AE5B3" w14:textId="77777777" w:rsidR="00B61E02" w:rsidRDefault="00B61E02" w:rsidP="00B61E02">
            <w:pPr>
              <w:spacing w:before="120" w:after="120"/>
              <w:jc w:val="both"/>
              <w:rPr>
                <w:rFonts w:ascii="Arial" w:hAnsi="Arial" w:cs="Arial"/>
                <w:sz w:val="20"/>
                <w:szCs w:val="20"/>
              </w:rPr>
            </w:pPr>
          </w:p>
        </w:tc>
      </w:tr>
      <w:tr w:rsidR="00B61E02" w:rsidRPr="009F0647" w14:paraId="0C2E5DD6" w14:textId="77777777" w:rsidTr="005021D7">
        <w:tc>
          <w:tcPr>
            <w:tcW w:w="4015" w:type="pct"/>
          </w:tcPr>
          <w:p w14:paraId="60CC979B" w14:textId="4EA07DBE" w:rsidR="00B61E02" w:rsidRDefault="00B61E02" w:rsidP="00B61E02">
            <w:pPr>
              <w:spacing w:before="120" w:after="120"/>
              <w:jc w:val="both"/>
              <w:rPr>
                <w:rFonts w:ascii="Arial" w:hAnsi="Arial"/>
              </w:rPr>
            </w:pPr>
            <w:r w:rsidRPr="007F32D3">
              <w:rPr>
                <w:rFonts w:ascii="Arial" w:hAnsi="Arial" w:cs="Arial"/>
              </w:rPr>
              <w:t>Satisfactory Disclosure and Barring Service (DBS) check.</w:t>
            </w:r>
          </w:p>
        </w:tc>
        <w:tc>
          <w:tcPr>
            <w:tcW w:w="985" w:type="pct"/>
          </w:tcPr>
          <w:p w14:paraId="23E10FF8" w14:textId="77777777" w:rsidR="00B61E02" w:rsidRDefault="00B61E02" w:rsidP="00B61E02">
            <w:pPr>
              <w:spacing w:before="120" w:after="120"/>
              <w:jc w:val="both"/>
              <w:rPr>
                <w:rFonts w:ascii="Arial" w:hAnsi="Arial" w:cs="Arial"/>
                <w:sz w:val="20"/>
                <w:szCs w:val="20"/>
              </w:rPr>
            </w:pPr>
          </w:p>
        </w:tc>
      </w:tr>
      <w:tr w:rsidR="00B61E02" w:rsidRPr="009F0647" w14:paraId="0B58069D" w14:textId="77777777" w:rsidTr="005021D7">
        <w:tc>
          <w:tcPr>
            <w:tcW w:w="4015" w:type="pct"/>
          </w:tcPr>
          <w:p w14:paraId="4A205257" w14:textId="7E04C201" w:rsidR="00B61E02" w:rsidRDefault="00B61E02" w:rsidP="00B61E02">
            <w:pPr>
              <w:spacing w:before="120" w:after="120"/>
              <w:jc w:val="both"/>
              <w:rPr>
                <w:rFonts w:ascii="Arial" w:hAnsi="Arial"/>
              </w:rPr>
            </w:pPr>
            <w:r w:rsidRPr="007F32D3">
              <w:rPr>
                <w:rFonts w:ascii="Arial" w:hAnsi="Arial" w:cs="Arial"/>
              </w:rPr>
              <w:t>Commitment to inter-agency working</w:t>
            </w:r>
          </w:p>
        </w:tc>
        <w:tc>
          <w:tcPr>
            <w:tcW w:w="985" w:type="pct"/>
          </w:tcPr>
          <w:p w14:paraId="5503BC34" w14:textId="2660214F" w:rsidR="00B61E02" w:rsidRDefault="00370972" w:rsidP="00B61E02">
            <w:pPr>
              <w:spacing w:before="120" w:after="120"/>
              <w:jc w:val="both"/>
              <w:rPr>
                <w:rFonts w:ascii="Arial" w:hAnsi="Arial" w:cs="Arial"/>
                <w:sz w:val="20"/>
                <w:szCs w:val="20"/>
              </w:rPr>
            </w:pPr>
            <w:r>
              <w:rPr>
                <w:rFonts w:ascii="Arial" w:hAnsi="Arial" w:cs="Arial"/>
                <w:szCs w:val="22"/>
              </w:rPr>
              <w:t>A I</w:t>
            </w:r>
          </w:p>
        </w:tc>
      </w:tr>
      <w:tr w:rsidR="00B61E02" w:rsidRPr="009F0647" w14:paraId="214D76CF" w14:textId="77777777" w:rsidTr="005021D7">
        <w:tc>
          <w:tcPr>
            <w:tcW w:w="4015" w:type="pct"/>
          </w:tcPr>
          <w:p w14:paraId="34238276" w14:textId="1793A2BE" w:rsidR="00B61E02" w:rsidRDefault="00B61E02" w:rsidP="00B61E02">
            <w:pPr>
              <w:spacing w:before="120" w:after="120"/>
              <w:jc w:val="both"/>
              <w:rPr>
                <w:rFonts w:ascii="Arial" w:hAnsi="Arial"/>
              </w:rPr>
            </w:pPr>
            <w:r w:rsidRPr="007F32D3">
              <w:rPr>
                <w:rFonts w:ascii="Arial" w:hAnsi="Arial" w:cs="Arial"/>
              </w:rPr>
              <w:t>Some flexibility in working arrangements/hours to meet operational requirements</w:t>
            </w:r>
            <w:r w:rsidRPr="001D082D">
              <w:rPr>
                <w:rFonts w:ascii="Arial" w:hAnsi="Arial" w:cs="Arial"/>
                <w:color w:val="FF0000"/>
              </w:rPr>
              <w:t xml:space="preserve"> </w:t>
            </w:r>
          </w:p>
        </w:tc>
        <w:tc>
          <w:tcPr>
            <w:tcW w:w="985" w:type="pct"/>
          </w:tcPr>
          <w:p w14:paraId="5150BC1D" w14:textId="32D73B8B" w:rsidR="00B61E02" w:rsidRDefault="00370972" w:rsidP="00B61E02">
            <w:pPr>
              <w:spacing w:before="120" w:after="120"/>
              <w:jc w:val="both"/>
              <w:rPr>
                <w:rFonts w:ascii="Arial" w:hAnsi="Arial" w:cs="Arial"/>
                <w:sz w:val="20"/>
                <w:szCs w:val="20"/>
              </w:rPr>
            </w:pPr>
            <w:r>
              <w:rPr>
                <w:rFonts w:ascii="Arial" w:hAnsi="Arial" w:cs="Arial"/>
                <w:szCs w:val="22"/>
              </w:rPr>
              <w:t>A I</w:t>
            </w:r>
          </w:p>
        </w:tc>
      </w:tr>
      <w:tr w:rsidR="00B61E02" w:rsidRPr="009F0647" w14:paraId="4FD00E54" w14:textId="77777777" w:rsidTr="005021D7">
        <w:tc>
          <w:tcPr>
            <w:tcW w:w="4015" w:type="pct"/>
          </w:tcPr>
          <w:p w14:paraId="63700EFE" w14:textId="15D7089A" w:rsidR="00B61E02" w:rsidRDefault="00B61E02" w:rsidP="00B61E02">
            <w:pPr>
              <w:spacing w:before="120" w:after="120"/>
              <w:jc w:val="both"/>
              <w:rPr>
                <w:rFonts w:ascii="Arial" w:hAnsi="Arial"/>
              </w:rPr>
            </w:pPr>
            <w:r w:rsidRPr="007F32D3">
              <w:rPr>
                <w:rFonts w:ascii="Arial" w:hAnsi="Arial" w:cs="Arial"/>
              </w:rPr>
              <w:t>Ability to travel to and access a variety of premises including people’s homes</w:t>
            </w:r>
          </w:p>
        </w:tc>
        <w:tc>
          <w:tcPr>
            <w:tcW w:w="985" w:type="pct"/>
          </w:tcPr>
          <w:p w14:paraId="5CFC22CE" w14:textId="06141A91" w:rsidR="00B61E02" w:rsidRDefault="00370972" w:rsidP="00B61E02">
            <w:pPr>
              <w:spacing w:before="120" w:after="120"/>
              <w:jc w:val="both"/>
              <w:rPr>
                <w:rFonts w:ascii="Arial" w:hAnsi="Arial" w:cs="Arial"/>
                <w:sz w:val="20"/>
                <w:szCs w:val="20"/>
              </w:rPr>
            </w:pPr>
            <w:r>
              <w:rPr>
                <w:rFonts w:ascii="Arial" w:hAnsi="Arial" w:cs="Arial"/>
                <w:szCs w:val="22"/>
              </w:rPr>
              <w:t>A I</w:t>
            </w:r>
          </w:p>
        </w:tc>
      </w:tr>
      <w:tr w:rsidR="00B61E02" w:rsidRPr="009F0647" w14:paraId="34686C5B" w14:textId="77777777" w:rsidTr="005021D7">
        <w:tc>
          <w:tcPr>
            <w:tcW w:w="4015" w:type="pct"/>
          </w:tcPr>
          <w:p w14:paraId="3521954B" w14:textId="7571AA8C" w:rsidR="00B61E02" w:rsidRDefault="00B61E02" w:rsidP="00B61E02">
            <w:pPr>
              <w:spacing w:before="120" w:after="120"/>
              <w:jc w:val="both"/>
              <w:rPr>
                <w:rFonts w:ascii="Arial" w:hAnsi="Arial"/>
              </w:rPr>
            </w:pPr>
            <w:r w:rsidRPr="00C5532B">
              <w:rPr>
                <w:rFonts w:ascii="Arial" w:hAnsi="Arial" w:cs="Arial"/>
              </w:rPr>
              <w:t>Ability to move and handle equipment and people</w:t>
            </w:r>
          </w:p>
        </w:tc>
        <w:tc>
          <w:tcPr>
            <w:tcW w:w="985" w:type="pct"/>
          </w:tcPr>
          <w:p w14:paraId="64693D7A" w14:textId="174DFFEF" w:rsidR="00B61E02" w:rsidRDefault="00370972" w:rsidP="00B61E02">
            <w:pPr>
              <w:spacing w:before="120" w:after="120"/>
              <w:jc w:val="both"/>
              <w:rPr>
                <w:rFonts w:ascii="Arial" w:hAnsi="Arial" w:cs="Arial"/>
                <w:sz w:val="20"/>
                <w:szCs w:val="20"/>
              </w:rPr>
            </w:pPr>
            <w:r>
              <w:rPr>
                <w:rFonts w:ascii="Arial" w:hAnsi="Arial" w:cs="Arial"/>
                <w:szCs w:val="22"/>
              </w:rPr>
              <w:t xml:space="preserve">A 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0590670D" w:rsidR="007A55C8" w:rsidRPr="00114762" w:rsidRDefault="0054082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54082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54082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54082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54082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4A0F0FED" w:rsidR="007A55C8"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54082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54082D"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1"/>
      <w:bookmarkEnd w:id="2"/>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54082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685D61D6"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6E2B743E"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19E7D40"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F3D7E9A"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B4ADCF6"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02E9A26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61E24369" w:rsidR="00114762" w:rsidRPr="00114762" w:rsidRDefault="0054082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3E6FAE">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3"/>
          <w:p w14:paraId="61A2A42D" w14:textId="453CAB5A" w:rsidR="00607DED" w:rsidRPr="00607DED" w:rsidRDefault="0054082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052C3EAD" w:rsidR="00C57F20" w:rsidRPr="008113A7" w:rsidRDefault="0054082D">
      <w:r>
        <w:rPr>
          <w:rFonts w:ascii="Arial" w:hAnsi="Arial" w:cs="Arial"/>
          <w:iCs/>
          <w:szCs w:val="22"/>
        </w:rPr>
        <w:t>April</w:t>
      </w:r>
      <w:r w:rsidR="008113A7" w:rsidRPr="008113A7">
        <w:rPr>
          <w:rFonts w:ascii="Arial" w:hAnsi="Arial" w:cs="Arial"/>
          <w:iCs/>
          <w:szCs w:val="22"/>
        </w:rPr>
        <w:t xml:space="preserve"> 202</w:t>
      </w:r>
      <w:r>
        <w:rPr>
          <w:rFonts w:ascii="Arial" w:hAnsi="Arial" w:cs="Arial"/>
          <w:iCs/>
          <w:szCs w:val="22"/>
        </w:rPr>
        <w:t>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BB7C0" w14:textId="77777777" w:rsidR="00481532" w:rsidRDefault="00481532" w:rsidP="007A55C8">
      <w:r>
        <w:separator/>
      </w:r>
    </w:p>
  </w:endnote>
  <w:endnote w:type="continuationSeparator" w:id="0">
    <w:p w14:paraId="6044EBF5" w14:textId="77777777" w:rsidR="00481532" w:rsidRDefault="0048153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EA9EDA9" w:rsidR="00460CB3" w:rsidRDefault="00FC7172">
    <w:pPr>
      <w:pStyle w:val="Footer"/>
    </w:pPr>
    <w:r>
      <w:t xml:space="preserve">Job description Template – </w:t>
    </w:r>
    <w:r w:rsidR="00131850">
      <w:t>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2A1FB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A1FBF" w:rsidRDefault="002A1FB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2A1FBF" w:rsidRPr="0006028D" w:rsidRDefault="002A1FB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2A1FBF"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2A1FBF" w:rsidRDefault="002A1FBF" w:rsidP="00FC4D27">
    <w:pPr>
      <w:pStyle w:val="Footer"/>
      <w:ind w:firstLine="2880"/>
      <w:jc w:val="right"/>
      <w:rPr>
        <w:rFonts w:ascii="Arial" w:hAnsi="Arial" w:cs="Arial"/>
        <w:noProof/>
      </w:rPr>
    </w:pPr>
  </w:p>
  <w:p w14:paraId="04BBDEFD" w14:textId="77777777" w:rsidR="002A1FBF" w:rsidRDefault="002A1FBF" w:rsidP="00FC4D27">
    <w:pPr>
      <w:pStyle w:val="Footer"/>
      <w:ind w:firstLine="2880"/>
      <w:jc w:val="right"/>
      <w:rPr>
        <w:rFonts w:ascii="Arial" w:hAnsi="Arial" w:cs="Arial"/>
        <w:noProof/>
      </w:rPr>
    </w:pPr>
  </w:p>
  <w:p w14:paraId="0AC40F32" w14:textId="77777777" w:rsidR="002A1FB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A401F" w14:textId="77777777" w:rsidR="00481532" w:rsidRDefault="00481532" w:rsidP="007A55C8">
      <w:r>
        <w:separator/>
      </w:r>
    </w:p>
  </w:footnote>
  <w:footnote w:type="continuationSeparator" w:id="0">
    <w:p w14:paraId="25C0E54C" w14:textId="77777777" w:rsidR="00481532" w:rsidRDefault="0048153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7" name="Picture 7"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2A1FB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35623FF5"/>
    <w:multiLevelType w:val="hybridMultilevel"/>
    <w:tmpl w:val="94D8B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7B2D30"/>
    <w:multiLevelType w:val="singleLevel"/>
    <w:tmpl w:val="CFAECBF6"/>
    <w:lvl w:ilvl="0">
      <w:start w:val="14"/>
      <w:numFmt w:val="decimal"/>
      <w:lvlText w:val="%1."/>
      <w:lvlJc w:val="left"/>
      <w:pPr>
        <w:tabs>
          <w:tab w:val="num" w:pos="705"/>
        </w:tabs>
        <w:ind w:left="705" w:hanging="705"/>
      </w:pPr>
      <w:rPr>
        <w:rFont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568F2"/>
    <w:multiLevelType w:val="singleLevel"/>
    <w:tmpl w:val="727EBAC4"/>
    <w:lvl w:ilvl="0">
      <w:start w:val="13"/>
      <w:numFmt w:val="decimal"/>
      <w:lvlText w:val="%1."/>
      <w:lvlJc w:val="left"/>
      <w:pPr>
        <w:tabs>
          <w:tab w:val="num" w:pos="705"/>
        </w:tabs>
        <w:ind w:left="705" w:hanging="705"/>
      </w:pPr>
      <w:rPr>
        <w:rFont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1414281">
    <w:abstractNumId w:val="2"/>
  </w:num>
  <w:num w:numId="2" w16cid:durableId="1976640851">
    <w:abstractNumId w:val="11"/>
  </w:num>
  <w:num w:numId="3" w16cid:durableId="2132238251">
    <w:abstractNumId w:val="7"/>
  </w:num>
  <w:num w:numId="4" w16cid:durableId="411851146">
    <w:abstractNumId w:val="5"/>
  </w:num>
  <w:num w:numId="5" w16cid:durableId="1470319615">
    <w:abstractNumId w:val="12"/>
  </w:num>
  <w:num w:numId="6" w16cid:durableId="1419785406">
    <w:abstractNumId w:val="10"/>
  </w:num>
  <w:num w:numId="7" w16cid:durableId="1034425923">
    <w:abstractNumId w:val="1"/>
  </w:num>
  <w:num w:numId="8" w16cid:durableId="1127355509">
    <w:abstractNumId w:val="13"/>
  </w:num>
  <w:num w:numId="9" w16cid:durableId="957372611">
    <w:abstractNumId w:val="4"/>
  </w:num>
  <w:num w:numId="10" w16cid:durableId="395671361">
    <w:abstractNumId w:val="0"/>
  </w:num>
  <w:num w:numId="11" w16cid:durableId="1669206454">
    <w:abstractNumId w:val="8"/>
  </w:num>
  <w:num w:numId="12" w16cid:durableId="1359813170">
    <w:abstractNumId w:val="9"/>
  </w:num>
  <w:num w:numId="13" w16cid:durableId="1317343572">
    <w:abstractNumId w:val="6"/>
  </w:num>
  <w:num w:numId="14" w16cid:durableId="820386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2BFC"/>
    <w:rsid w:val="00095994"/>
    <w:rsid w:val="000B4310"/>
    <w:rsid w:val="000C313F"/>
    <w:rsid w:val="00112331"/>
    <w:rsid w:val="00114762"/>
    <w:rsid w:val="00125ADA"/>
    <w:rsid w:val="00131850"/>
    <w:rsid w:val="00172A40"/>
    <w:rsid w:val="0019309F"/>
    <w:rsid w:val="001969F7"/>
    <w:rsid w:val="001A3EA1"/>
    <w:rsid w:val="001E1A41"/>
    <w:rsid w:val="00277475"/>
    <w:rsid w:val="002A1FBF"/>
    <w:rsid w:val="002B2D2A"/>
    <w:rsid w:val="00334064"/>
    <w:rsid w:val="00361C14"/>
    <w:rsid w:val="00370972"/>
    <w:rsid w:val="003930B2"/>
    <w:rsid w:val="003E6FAE"/>
    <w:rsid w:val="003E7E21"/>
    <w:rsid w:val="004000D7"/>
    <w:rsid w:val="00443729"/>
    <w:rsid w:val="00447A18"/>
    <w:rsid w:val="00460CB3"/>
    <w:rsid w:val="004619FB"/>
    <w:rsid w:val="0046450A"/>
    <w:rsid w:val="00481532"/>
    <w:rsid w:val="004A4044"/>
    <w:rsid w:val="004D7CA2"/>
    <w:rsid w:val="004E77EF"/>
    <w:rsid w:val="005021D7"/>
    <w:rsid w:val="00504E43"/>
    <w:rsid w:val="0054082D"/>
    <w:rsid w:val="005538F8"/>
    <w:rsid w:val="00584DE3"/>
    <w:rsid w:val="00586503"/>
    <w:rsid w:val="005A55A0"/>
    <w:rsid w:val="005C6495"/>
    <w:rsid w:val="005E0DBE"/>
    <w:rsid w:val="005E7A01"/>
    <w:rsid w:val="00607DED"/>
    <w:rsid w:val="006212E6"/>
    <w:rsid w:val="00625D49"/>
    <w:rsid w:val="00630669"/>
    <w:rsid w:val="0065462D"/>
    <w:rsid w:val="00675FDF"/>
    <w:rsid w:val="006B51E3"/>
    <w:rsid w:val="006C11BB"/>
    <w:rsid w:val="006C3EC9"/>
    <w:rsid w:val="007004F3"/>
    <w:rsid w:val="00725B7B"/>
    <w:rsid w:val="00736470"/>
    <w:rsid w:val="00743EFE"/>
    <w:rsid w:val="007573B9"/>
    <w:rsid w:val="00760609"/>
    <w:rsid w:val="007802D3"/>
    <w:rsid w:val="007908F4"/>
    <w:rsid w:val="007A55C8"/>
    <w:rsid w:val="007A5ECF"/>
    <w:rsid w:val="007E6DD3"/>
    <w:rsid w:val="008113A7"/>
    <w:rsid w:val="00817372"/>
    <w:rsid w:val="008361E2"/>
    <w:rsid w:val="00863690"/>
    <w:rsid w:val="008802E7"/>
    <w:rsid w:val="00882210"/>
    <w:rsid w:val="008C0294"/>
    <w:rsid w:val="008C335F"/>
    <w:rsid w:val="008D59C2"/>
    <w:rsid w:val="00914FCC"/>
    <w:rsid w:val="00925E8C"/>
    <w:rsid w:val="00957F1E"/>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61E02"/>
    <w:rsid w:val="00BA65A0"/>
    <w:rsid w:val="00BE3A8A"/>
    <w:rsid w:val="00C22EE6"/>
    <w:rsid w:val="00C57F20"/>
    <w:rsid w:val="00C7665B"/>
    <w:rsid w:val="00CA1CE8"/>
    <w:rsid w:val="00CA2BAB"/>
    <w:rsid w:val="00CA7425"/>
    <w:rsid w:val="00CB40BC"/>
    <w:rsid w:val="00CB71DC"/>
    <w:rsid w:val="00CC2AC9"/>
    <w:rsid w:val="00D00434"/>
    <w:rsid w:val="00D20953"/>
    <w:rsid w:val="00D757B0"/>
    <w:rsid w:val="00D93D43"/>
    <w:rsid w:val="00DA7303"/>
    <w:rsid w:val="00DB2194"/>
    <w:rsid w:val="00DD3ED0"/>
    <w:rsid w:val="00DF3CC6"/>
    <w:rsid w:val="00E34F5F"/>
    <w:rsid w:val="00E602BD"/>
    <w:rsid w:val="00E709E9"/>
    <w:rsid w:val="00E71CC3"/>
    <w:rsid w:val="00E86136"/>
    <w:rsid w:val="00EA6D19"/>
    <w:rsid w:val="00EB3DAE"/>
    <w:rsid w:val="00EB460B"/>
    <w:rsid w:val="00EB6F28"/>
    <w:rsid w:val="00EE76E6"/>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1672</Words>
  <Characters>9534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Fearn-Webster, John - Oxfordshire County Council</cp:lastModifiedBy>
  <cp:revision>2</cp:revision>
  <dcterms:created xsi:type="dcterms:W3CDTF">2025-04-25T13:17:00Z</dcterms:created>
  <dcterms:modified xsi:type="dcterms:W3CDTF">2025-04-25T13:17:00Z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