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77599C7F" w14:textId="75CB02CD" w:rsidR="00114762" w:rsidRDefault="008D036D" w:rsidP="00B26C50">
            <w:pPr>
              <w:pStyle w:val="Heading2"/>
              <w:jc w:val="both"/>
              <w:rPr>
                <w:rFonts w:ascii="Tahoma" w:eastAsia="Times New Roman" w:hAnsi="Tahoma" w:cs="Times New Roman"/>
                <w:b w:val="0"/>
                <w:color w:val="auto"/>
                <w:sz w:val="22"/>
                <w:szCs w:val="24"/>
              </w:rPr>
            </w:pPr>
            <w:r>
              <w:rPr>
                <w:rFonts w:ascii="Tahoma" w:eastAsia="Times New Roman" w:hAnsi="Tahoma" w:cs="Times New Roman"/>
                <w:b w:val="0"/>
                <w:color w:val="auto"/>
                <w:sz w:val="22"/>
                <w:szCs w:val="24"/>
              </w:rPr>
              <w:t xml:space="preserve">Learning and Access Officer </w:t>
            </w:r>
            <w:r w:rsidR="00FD412A" w:rsidRPr="004946DF">
              <w:rPr>
                <w:rFonts w:ascii="Tahoma" w:eastAsia="Times New Roman" w:hAnsi="Tahoma" w:cs="Times New Roman"/>
                <w:b w:val="0"/>
                <w:color w:val="auto"/>
                <w:sz w:val="22"/>
                <w:szCs w:val="24"/>
              </w:rPr>
              <w:t xml:space="preserve"> </w:t>
            </w:r>
          </w:p>
          <w:p w14:paraId="38CA6BD1" w14:textId="4A8C42E6" w:rsidR="008167DB" w:rsidRPr="008167DB" w:rsidRDefault="008167DB" w:rsidP="008167DB"/>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39D70376" w:rsidR="00DD3ED0" w:rsidRPr="004946DF" w:rsidRDefault="00FD412A" w:rsidP="00DD3ED0">
            <w:r w:rsidRPr="004946DF">
              <w:t>£</w:t>
            </w:r>
            <w:r w:rsidR="00E13349" w:rsidRPr="00E13349">
              <w:t>29,064</w:t>
            </w:r>
            <w:r w:rsidR="00E13349">
              <w:t xml:space="preserve"> pro rata </w:t>
            </w:r>
            <w:r w:rsidR="00E13349" w:rsidRPr="00D52348">
              <w:t>(based on SCP 13)</w:t>
            </w:r>
            <w:r w:rsidR="00E13349" w:rsidRPr="00D52348">
              <w:rPr>
                <w:i/>
                <w:iCs/>
              </w:rPr>
              <w:t xml:space="preserve"> </w:t>
            </w:r>
            <w:r w:rsidR="00D52348" w:rsidRPr="00D52348">
              <w:rPr>
                <w:i/>
                <w:iCs/>
              </w:rPr>
              <w:t xml:space="preserve"> </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2AA0AD3F" w:rsidR="00A405EF" w:rsidRPr="004946DF" w:rsidRDefault="003519B1" w:rsidP="00DD3ED0">
            <w:r>
              <w:t>7</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58A3B7EF" w14:textId="3823EE55" w:rsidR="00FD412A" w:rsidRPr="004946DF" w:rsidRDefault="008D036D" w:rsidP="00DD3ED0">
            <w:r>
              <w:t>1</w:t>
            </w:r>
            <w:r w:rsidR="008167DB">
              <w:t>5</w:t>
            </w:r>
            <w:r>
              <w:t xml:space="preserve"> </w:t>
            </w:r>
            <w:r w:rsidR="00FD412A" w:rsidRPr="004946DF">
              <w:t>hours / week (0.</w:t>
            </w:r>
            <w:r w:rsidR="008167DB">
              <w:t>41</w:t>
            </w:r>
            <w:r w:rsidR="00FD412A" w:rsidRPr="004946DF">
              <w:t xml:space="preserve"> FTE)</w:t>
            </w:r>
            <w:r w:rsidR="00114762" w:rsidRPr="004946DF">
              <w:t xml:space="preserve">  </w:t>
            </w:r>
          </w:p>
          <w:p w14:paraId="422EB13E" w14:textId="0B04F7D1" w:rsidR="00114762" w:rsidRDefault="005C6495" w:rsidP="00DD3ED0">
            <w:r w:rsidRPr="004946DF">
              <w:t>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8DD81AD" w:rsidR="00114762" w:rsidRDefault="00FD412A" w:rsidP="00DD3ED0">
            <w:r>
              <w:t xml:space="preserve">Oxfordshire Museum Service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1F88B6A" w:rsidR="005021D7" w:rsidRDefault="003519B1" w:rsidP="00DD3ED0">
            <w:r>
              <w:t>Access and Engagement</w:t>
            </w:r>
            <w:r w:rsidR="00FD412A">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35FDF7AC" w:rsidR="00F50B0D" w:rsidRPr="004946DF" w:rsidRDefault="003519B1" w:rsidP="00DD3ED0">
            <w:r>
              <w:t>This role</w:t>
            </w:r>
            <w:r w:rsidR="00FD412A" w:rsidRPr="004946DF">
              <w:t xml:space="preserve"> </w:t>
            </w:r>
            <w:r w:rsidR="004946DF">
              <w:t>is</w:t>
            </w:r>
            <w:r w:rsidR="00FD412A" w:rsidRPr="004946DF">
              <w:t xml:space="preserve"> based at the Oxfordshire Museum (OX20 1SN) </w:t>
            </w:r>
            <w:r>
              <w:t>and is part of the Access and Engagement team. This role is primarily responsible for onsite delivery at the Oxfordshire Museum</w:t>
            </w:r>
            <w:r w:rsidR="007203CD">
              <w:t xml:space="preserve">, </w:t>
            </w:r>
            <w:r>
              <w:t>schools, community groups and families. B</w:t>
            </w:r>
            <w:r w:rsidR="008167DB">
              <w:t xml:space="preserve">ut may </w:t>
            </w:r>
            <w:r>
              <w:t xml:space="preserve">on occasion may be asked to deliver at our other sites in Witney and Swalcliffe or </w:t>
            </w:r>
            <w:r w:rsidR="00FD412A" w:rsidRPr="004946DF">
              <w:t xml:space="preserve">in an outreach capacity across the county. </w:t>
            </w:r>
          </w:p>
          <w:p w14:paraId="5C947BA8" w14:textId="77777777" w:rsidR="00F50B0D" w:rsidRPr="004946DF" w:rsidRDefault="00F50B0D" w:rsidP="00DD3ED0"/>
          <w:p w14:paraId="05B30B03" w14:textId="4240263A" w:rsidR="004A4044" w:rsidRPr="004946DF" w:rsidRDefault="004A4044" w:rsidP="00DD3ED0">
            <w:r w:rsidRPr="004946DF">
              <w:t>Please note we are actively looking at our ways of workin</w:t>
            </w:r>
            <w:r w:rsidR="00F50B0D" w:rsidRPr="004946DF">
              <w:t xml:space="preserve">g </w:t>
            </w:r>
            <w:r w:rsidRPr="004946DF">
              <w:t xml:space="preserve">using everything we have learnt and heard from our people about the organisational and personal benefits of </w:t>
            </w:r>
            <w:r w:rsidR="00F50B0D" w:rsidRPr="004946DF">
              <w:t xml:space="preserve">agile </w:t>
            </w:r>
            <w:r w:rsidRPr="004946DF">
              <w:t>working.  What you can absolutely expect from working at O</w:t>
            </w:r>
            <w:r w:rsidR="00F50B0D" w:rsidRPr="004946DF">
              <w:t xml:space="preserve">xfordshire </w:t>
            </w:r>
            <w:r w:rsidRPr="004946DF">
              <w:t>C</w:t>
            </w:r>
            <w:r w:rsidR="00F50B0D" w:rsidRPr="004946DF">
              <w:t xml:space="preserve">ounty </w:t>
            </w:r>
            <w:r w:rsidRPr="004946DF">
              <w:t>C</w:t>
            </w:r>
            <w:r w:rsidR="00F50B0D" w:rsidRPr="004946DF">
              <w:t>ouncil (OCC)</w:t>
            </w:r>
            <w:r w:rsidRPr="004946DF">
              <w:t xml:space="preserve"> is that you will have the </w:t>
            </w:r>
            <w:r w:rsidR="00F50B0D" w:rsidRPr="004946DF">
              <w:t>support</w:t>
            </w:r>
            <w:r w:rsidRPr="004946DF">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C5D83FB" w:rsidR="00DD3ED0" w:rsidRPr="009F0647" w:rsidRDefault="00D011F9" w:rsidP="00DD3ED0">
            <w:pPr>
              <w:rPr>
                <w:rFonts w:ascii="Arial" w:hAnsi="Arial" w:cs="Arial"/>
              </w:rPr>
            </w:pPr>
            <w:r>
              <w:rPr>
                <w:rFonts w:ascii="Arial" w:hAnsi="Arial" w:cs="Arial"/>
              </w:rPr>
              <w:t xml:space="preserve"> n/a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2EF4C27" w:rsidR="00DD3ED0" w:rsidRPr="009F0647" w:rsidRDefault="00B15821" w:rsidP="00DD3ED0">
            <w:pPr>
              <w:rPr>
                <w:rFonts w:ascii="Arial" w:hAnsi="Arial" w:cs="Arial"/>
              </w:rPr>
            </w:pPr>
            <w:r>
              <w:rPr>
                <w:rFonts w:ascii="Arial" w:hAnsi="Arial" w:cs="Arial"/>
              </w:rPr>
              <w:t>Access and Engagement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8094C7E" w:rsidR="00114762" w:rsidRPr="009F0647" w:rsidRDefault="00B15821" w:rsidP="00DD3ED0">
            <w:pPr>
              <w:rPr>
                <w:rFonts w:ascii="Arial" w:hAnsi="Arial" w:cs="Arial"/>
              </w:rPr>
            </w:pPr>
            <w:r>
              <w:rPr>
                <w:rFonts w:ascii="Arial" w:hAnsi="Arial" w:cs="Arial"/>
              </w:rPr>
              <w:t>Access and Engagement volunteers</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978836E" w:rsidR="00E709E9" w:rsidRPr="009F0647" w:rsidRDefault="00942771"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7D1060DA" w14:textId="0086F62F" w:rsidR="00AA7D24" w:rsidRDefault="004946DF" w:rsidP="00AA7D24">
            <w:pPr>
              <w:rPr>
                <w:rFonts w:ascii="Arial" w:hAnsi="Arial" w:cs="Arial"/>
                <w:kern w:val="32"/>
                <w:szCs w:val="22"/>
              </w:rPr>
            </w:pPr>
            <w:r w:rsidRPr="003B3011">
              <w:rPr>
                <w:rFonts w:ascii="Arial" w:hAnsi="Arial" w:cs="Arial"/>
                <w:kern w:val="32"/>
                <w:szCs w:val="22"/>
              </w:rPr>
              <w:t xml:space="preserve">Help to promote public access to and enjoyment of the collections in the care of the Oxfordshire Museum Service. </w:t>
            </w:r>
            <w:r w:rsidR="00A43A8C">
              <w:rPr>
                <w:rFonts w:ascii="Arial" w:hAnsi="Arial" w:cs="Arial"/>
                <w:kern w:val="32"/>
                <w:szCs w:val="22"/>
              </w:rPr>
              <w:t xml:space="preserve">To </w:t>
            </w:r>
            <w:r w:rsidR="00BC74BC">
              <w:rPr>
                <w:rFonts w:ascii="Arial" w:hAnsi="Arial" w:cs="Arial"/>
                <w:kern w:val="32"/>
                <w:szCs w:val="22"/>
              </w:rPr>
              <w:t>support</w:t>
            </w:r>
            <w:r w:rsidR="00A43A8C">
              <w:rPr>
                <w:rFonts w:ascii="Arial" w:hAnsi="Arial" w:cs="Arial"/>
                <w:kern w:val="32"/>
                <w:szCs w:val="22"/>
              </w:rPr>
              <w:t xml:space="preserve"> the </w:t>
            </w:r>
            <w:r w:rsidR="00275D6E">
              <w:rPr>
                <w:rFonts w:ascii="Arial" w:hAnsi="Arial" w:cs="Arial"/>
                <w:kern w:val="32"/>
                <w:szCs w:val="22"/>
              </w:rPr>
              <w:t>Access and Engagement</w:t>
            </w:r>
            <w:r w:rsidR="00A43A8C">
              <w:rPr>
                <w:rFonts w:ascii="Arial" w:hAnsi="Arial" w:cs="Arial"/>
                <w:kern w:val="32"/>
                <w:szCs w:val="22"/>
              </w:rPr>
              <w:t xml:space="preserve"> team in </w:t>
            </w:r>
            <w:r w:rsidR="003B3011">
              <w:rPr>
                <w:rFonts w:ascii="Arial" w:hAnsi="Arial" w:cs="Arial"/>
                <w:kern w:val="32"/>
                <w:szCs w:val="22"/>
              </w:rPr>
              <w:t xml:space="preserve">developing and </w:t>
            </w:r>
            <w:r w:rsidR="00A43A8C">
              <w:rPr>
                <w:rFonts w:ascii="Arial" w:hAnsi="Arial" w:cs="Arial"/>
                <w:kern w:val="32"/>
                <w:szCs w:val="22"/>
              </w:rPr>
              <w:t>deliv</w:t>
            </w:r>
            <w:r w:rsidR="00DE3445">
              <w:rPr>
                <w:rFonts w:ascii="Arial" w:hAnsi="Arial" w:cs="Arial"/>
                <w:kern w:val="32"/>
                <w:szCs w:val="22"/>
              </w:rPr>
              <w:t xml:space="preserve">ering </w:t>
            </w:r>
            <w:r w:rsidR="00D371EC">
              <w:rPr>
                <w:rFonts w:ascii="Arial" w:hAnsi="Arial" w:cs="Arial"/>
                <w:kern w:val="32"/>
                <w:szCs w:val="22"/>
              </w:rPr>
              <w:t xml:space="preserve">formal and </w:t>
            </w:r>
            <w:r w:rsidR="00DE3445">
              <w:rPr>
                <w:rFonts w:ascii="Arial" w:hAnsi="Arial" w:cs="Arial"/>
                <w:kern w:val="32"/>
                <w:szCs w:val="22"/>
              </w:rPr>
              <w:t xml:space="preserve">informal learning programming at the Oxfordshire Museum and across the County. </w:t>
            </w:r>
            <w:r w:rsidR="00275D6E">
              <w:rPr>
                <w:rFonts w:ascii="Arial" w:hAnsi="Arial" w:cs="Arial"/>
                <w:kern w:val="32"/>
                <w:szCs w:val="22"/>
              </w:rPr>
              <w:t>Work with the Access and Engagement volunteers</w:t>
            </w:r>
            <w:r w:rsidR="00BC74BC">
              <w:rPr>
                <w:rFonts w:ascii="Arial" w:hAnsi="Arial" w:cs="Arial"/>
                <w:kern w:val="32"/>
                <w:szCs w:val="22"/>
              </w:rPr>
              <w:t xml:space="preserve"> to d</w:t>
            </w:r>
            <w:r w:rsidR="00DE3445">
              <w:rPr>
                <w:rFonts w:ascii="Arial" w:hAnsi="Arial" w:cs="Arial"/>
                <w:kern w:val="32"/>
                <w:szCs w:val="22"/>
              </w:rPr>
              <w:t xml:space="preserve">evelop and support </w:t>
            </w:r>
            <w:r w:rsidR="00275D6E">
              <w:rPr>
                <w:rFonts w:ascii="Arial" w:hAnsi="Arial" w:cs="Arial"/>
                <w:kern w:val="32"/>
                <w:szCs w:val="22"/>
              </w:rPr>
              <w:t>a programme of informal learning activities</w:t>
            </w:r>
            <w:r w:rsidR="00D371EC">
              <w:rPr>
                <w:rFonts w:ascii="Arial" w:hAnsi="Arial" w:cs="Arial"/>
                <w:kern w:val="32"/>
                <w:szCs w:val="22"/>
              </w:rPr>
              <w:t xml:space="preserve"> </w:t>
            </w:r>
            <w:r w:rsidR="00D371EC">
              <w:rPr>
                <w:rFonts w:ascii="Arial" w:hAnsi="Arial" w:cs="Arial"/>
                <w:kern w:val="32"/>
                <w:szCs w:val="22"/>
              </w:rPr>
              <w:lastRenderedPageBreak/>
              <w:t>across the Museum Service sites</w:t>
            </w:r>
            <w:r w:rsidR="00275D6E">
              <w:rPr>
                <w:rFonts w:ascii="Arial" w:hAnsi="Arial" w:cs="Arial"/>
                <w:kern w:val="32"/>
                <w:szCs w:val="22"/>
              </w:rPr>
              <w:t xml:space="preserve">. </w:t>
            </w:r>
            <w:r w:rsidR="00D371EC">
              <w:rPr>
                <w:rFonts w:ascii="Arial" w:hAnsi="Arial" w:cs="Arial"/>
                <w:kern w:val="32"/>
                <w:szCs w:val="22"/>
              </w:rPr>
              <w:t>Supporting the d</w:t>
            </w:r>
            <w:r w:rsidR="00DE3445">
              <w:rPr>
                <w:rFonts w:ascii="Arial" w:hAnsi="Arial" w:cs="Arial"/>
                <w:kern w:val="32"/>
                <w:szCs w:val="22"/>
              </w:rPr>
              <w:t xml:space="preserve">elivery of activities for a range of audiences including </w:t>
            </w:r>
            <w:r w:rsidR="007C431B">
              <w:rPr>
                <w:rFonts w:ascii="Arial" w:hAnsi="Arial" w:cs="Arial"/>
                <w:kern w:val="32"/>
                <w:szCs w:val="22"/>
              </w:rPr>
              <w:t>families,</w:t>
            </w:r>
            <w:r w:rsidR="005908DF">
              <w:rPr>
                <w:rFonts w:ascii="Arial" w:hAnsi="Arial" w:cs="Arial"/>
                <w:kern w:val="32"/>
                <w:szCs w:val="22"/>
              </w:rPr>
              <w:t xml:space="preserve"> adults</w:t>
            </w:r>
            <w:r w:rsidR="00DE3445">
              <w:rPr>
                <w:rFonts w:ascii="Arial" w:hAnsi="Arial" w:cs="Arial"/>
                <w:kern w:val="32"/>
                <w:szCs w:val="22"/>
              </w:rPr>
              <w:t xml:space="preserve"> and wider community.</w:t>
            </w:r>
          </w:p>
          <w:p w14:paraId="783C51B4" w14:textId="77777777" w:rsidR="00AA7D24" w:rsidRDefault="00AA7D24" w:rsidP="00AA7D24">
            <w:pPr>
              <w:rPr>
                <w:rFonts w:ascii="Arial" w:hAnsi="Arial" w:cs="Arial"/>
                <w:kern w:val="32"/>
                <w:szCs w:val="22"/>
              </w:rPr>
            </w:pPr>
          </w:p>
          <w:p w14:paraId="58F2B6BD" w14:textId="7687E2F5" w:rsidR="00DE3445" w:rsidRDefault="00AA7D24" w:rsidP="00DE3445">
            <w:pPr>
              <w:rPr>
                <w:rFonts w:ascii="Arial" w:hAnsi="Arial" w:cs="Arial"/>
                <w:kern w:val="32"/>
                <w:szCs w:val="22"/>
              </w:rPr>
            </w:pPr>
            <w:r w:rsidRPr="00AA7D24">
              <w:rPr>
                <w:rFonts w:ascii="Arial" w:hAnsi="Arial" w:cs="Arial"/>
                <w:kern w:val="32"/>
                <w:szCs w:val="22"/>
              </w:rPr>
              <w:t xml:space="preserve">We are committed to safeguarding and promoting the welfare of children and adults at risk of </w:t>
            </w:r>
            <w:r w:rsidRPr="00AA7D24">
              <w:rPr>
                <w:rFonts w:ascii="Arial" w:hAnsi="Arial" w:cs="Arial"/>
                <w:kern w:val="32"/>
                <w:szCs w:val="22"/>
              </w:rPr>
              <w:t>harm and</w:t>
            </w:r>
            <w:r w:rsidRPr="00AA7D24">
              <w:rPr>
                <w:rFonts w:ascii="Arial" w:hAnsi="Arial" w:cs="Arial"/>
                <w:kern w:val="32"/>
                <w:szCs w:val="22"/>
              </w:rPr>
              <w:t xml:space="preserve"> expect all employees and volunteers to share this commitment.</w:t>
            </w:r>
          </w:p>
          <w:p w14:paraId="2869757B" w14:textId="77777777" w:rsidR="00AA7D24" w:rsidRDefault="00AA7D24" w:rsidP="004946DF">
            <w:pPr>
              <w:rPr>
                <w:rFonts w:ascii="Arial" w:hAnsi="Arial" w:cs="Arial"/>
                <w:kern w:val="32"/>
                <w:szCs w:val="22"/>
              </w:rPr>
            </w:pPr>
          </w:p>
          <w:p w14:paraId="10043E80" w14:textId="78607B5C" w:rsidR="004946DF" w:rsidRPr="004946DF" w:rsidRDefault="004946DF" w:rsidP="004946DF">
            <w:pPr>
              <w:rPr>
                <w:rFonts w:ascii="Arial" w:hAnsi="Arial" w:cs="Arial"/>
                <w:kern w:val="32"/>
                <w:szCs w:val="22"/>
              </w:rPr>
            </w:pPr>
            <w:r>
              <w:rPr>
                <w:rFonts w:ascii="Arial" w:hAnsi="Arial" w:cs="Arial"/>
                <w:kern w:val="32"/>
                <w:szCs w:val="22"/>
              </w:rPr>
              <w:t>The role</w:t>
            </w:r>
            <w:r w:rsidR="008167DB">
              <w:rPr>
                <w:rFonts w:ascii="Arial" w:hAnsi="Arial" w:cs="Arial"/>
                <w:kern w:val="32"/>
                <w:szCs w:val="22"/>
              </w:rPr>
              <w:t xml:space="preserve"> </w:t>
            </w:r>
            <w:r w:rsidR="00D371EC">
              <w:rPr>
                <w:rFonts w:ascii="Arial" w:hAnsi="Arial" w:cs="Arial"/>
                <w:kern w:val="32"/>
                <w:szCs w:val="22"/>
              </w:rPr>
              <w:t>will</w:t>
            </w:r>
            <w:r>
              <w:rPr>
                <w:rFonts w:ascii="Arial" w:hAnsi="Arial" w:cs="Arial"/>
                <w:kern w:val="32"/>
                <w:szCs w:val="22"/>
              </w:rPr>
              <w:t xml:space="preserve"> require</w:t>
            </w:r>
            <w:r w:rsidR="008167DB">
              <w:rPr>
                <w:rFonts w:ascii="Arial" w:hAnsi="Arial" w:cs="Arial"/>
                <w:kern w:val="32"/>
                <w:szCs w:val="22"/>
              </w:rPr>
              <w:t xml:space="preserve"> </w:t>
            </w:r>
            <w:r w:rsidRPr="004946DF">
              <w:rPr>
                <w:rFonts w:ascii="Arial" w:hAnsi="Arial" w:cs="Arial"/>
                <w:kern w:val="32"/>
                <w:szCs w:val="22"/>
              </w:rPr>
              <w:t>travel to sites across Oxfordshire. The postholder will also be an appointed first aider.</w:t>
            </w:r>
          </w:p>
          <w:p w14:paraId="4CAC34B3" w14:textId="77777777" w:rsidR="004946DF" w:rsidRPr="004946DF" w:rsidRDefault="004946DF" w:rsidP="004946DF">
            <w:pPr>
              <w:rPr>
                <w:rFonts w:ascii="Arial" w:hAnsi="Arial" w:cs="Arial"/>
                <w:kern w:val="32"/>
                <w:szCs w:val="22"/>
              </w:rPr>
            </w:pPr>
          </w:p>
          <w:p w14:paraId="0DDE7398" w14:textId="3C718ACB" w:rsidR="004946DF" w:rsidRPr="004946DF" w:rsidRDefault="004946DF" w:rsidP="004946DF">
            <w:pPr>
              <w:rPr>
                <w:rFonts w:ascii="Arial" w:hAnsi="Arial" w:cs="Arial"/>
                <w:kern w:val="32"/>
                <w:szCs w:val="22"/>
              </w:rPr>
            </w:pPr>
            <w:r w:rsidRPr="004946DF">
              <w:rPr>
                <w:rFonts w:ascii="Arial" w:hAnsi="Arial" w:cs="Arial"/>
                <w:kern w:val="32"/>
                <w:szCs w:val="22"/>
              </w:rPr>
              <w:t xml:space="preserve">Some evening and weekend working </w:t>
            </w:r>
            <w:r w:rsidR="00D371EC">
              <w:rPr>
                <w:rFonts w:ascii="Arial" w:hAnsi="Arial" w:cs="Arial"/>
                <w:kern w:val="32"/>
                <w:szCs w:val="22"/>
              </w:rPr>
              <w:t>will</w:t>
            </w:r>
            <w:r w:rsidRPr="004946DF">
              <w:rPr>
                <w:rFonts w:ascii="Arial" w:hAnsi="Arial" w:cs="Arial"/>
                <w:kern w:val="32"/>
                <w:szCs w:val="22"/>
              </w:rPr>
              <w:t xml:space="preserve"> be required</w:t>
            </w:r>
            <w:r w:rsidR="00215DEA">
              <w:rPr>
                <w:rFonts w:ascii="Arial" w:hAnsi="Arial" w:cs="Arial"/>
                <w:kern w:val="32"/>
                <w:szCs w:val="22"/>
              </w:rPr>
              <w:t>.</w:t>
            </w:r>
          </w:p>
          <w:p w14:paraId="51BA6954" w14:textId="3197B4B8" w:rsidR="004946DF" w:rsidRPr="00B0457A" w:rsidRDefault="004946DF"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447450A8" w:rsidR="00D757B0" w:rsidRDefault="00D757B0" w:rsidP="00A50C5D">
            <w:pPr>
              <w:rPr>
                <w:rFonts w:ascii="Arial" w:hAnsi="Arial" w:cs="Arial"/>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3D472482" w14:textId="6D506325" w:rsidR="003B3011" w:rsidRDefault="003B3011" w:rsidP="00A50C5D">
            <w:pPr>
              <w:rPr>
                <w:rFonts w:ascii="Arial" w:hAnsi="Arial" w:cs="Arial"/>
                <w:noProof/>
                <w:szCs w:val="22"/>
              </w:rPr>
            </w:pPr>
          </w:p>
          <w:p w14:paraId="68DE53C6" w14:textId="4072BE49" w:rsidR="00BC74BC" w:rsidRPr="006F24C3" w:rsidRDefault="00BC74BC" w:rsidP="00BC74BC">
            <w:pPr>
              <w:numPr>
                <w:ilvl w:val="0"/>
                <w:numId w:val="13"/>
              </w:numPr>
            </w:pPr>
            <w:r>
              <w:t xml:space="preserve">Support </w:t>
            </w:r>
            <w:r w:rsidRPr="006F24C3">
              <w:t>the deve</w:t>
            </w:r>
            <w:r>
              <w:t xml:space="preserve">lopment and delivery of </w:t>
            </w:r>
            <w:r w:rsidRPr="006F24C3">
              <w:t xml:space="preserve">education and access programmes both </w:t>
            </w:r>
            <w:r w:rsidR="00D371EC">
              <w:t xml:space="preserve">formal and informal </w:t>
            </w:r>
            <w:r w:rsidRPr="006F24C3">
              <w:t xml:space="preserve">at the Oxfordshire Museum </w:t>
            </w:r>
            <w:r>
              <w:t xml:space="preserve">and </w:t>
            </w:r>
            <w:r w:rsidRPr="006F24C3">
              <w:t xml:space="preserve">through outreach services, </w:t>
            </w:r>
            <w:r>
              <w:t xml:space="preserve">working </w:t>
            </w:r>
            <w:r w:rsidRPr="006F24C3">
              <w:t>independently or as part of a team</w:t>
            </w:r>
          </w:p>
          <w:p w14:paraId="3440B89C" w14:textId="77777777" w:rsidR="00BC74BC" w:rsidRPr="006F24C3" w:rsidRDefault="00BC74BC" w:rsidP="00BC74BC">
            <w:pPr>
              <w:ind w:left="360"/>
              <w:rPr>
                <w:sz w:val="16"/>
                <w:szCs w:val="16"/>
              </w:rPr>
            </w:pPr>
          </w:p>
          <w:p w14:paraId="6DED5798" w14:textId="6738857E" w:rsidR="00D371EC" w:rsidRDefault="00D371EC" w:rsidP="00BC74BC">
            <w:pPr>
              <w:numPr>
                <w:ilvl w:val="0"/>
                <w:numId w:val="13"/>
              </w:numPr>
            </w:pPr>
            <w:r>
              <w:t>Support the development and delivery of health and wellbeing</w:t>
            </w:r>
            <w:r w:rsidR="00D011F9">
              <w:t>-focused</w:t>
            </w:r>
            <w:r>
              <w:t xml:space="preserve"> creative and cultur</w:t>
            </w:r>
            <w:r w:rsidR="004E48DB">
              <w:t xml:space="preserve">al </w:t>
            </w:r>
            <w:r>
              <w:t>projects and events</w:t>
            </w:r>
          </w:p>
          <w:p w14:paraId="45465D8D" w14:textId="77777777" w:rsidR="00D371EC" w:rsidRDefault="00D371EC" w:rsidP="00D371EC">
            <w:pPr>
              <w:pStyle w:val="ListParagraph"/>
            </w:pPr>
          </w:p>
          <w:p w14:paraId="0DE3037D" w14:textId="03B160B1" w:rsidR="00BC74BC" w:rsidRDefault="00BC74BC" w:rsidP="00BC74BC">
            <w:pPr>
              <w:numPr>
                <w:ilvl w:val="0"/>
                <w:numId w:val="13"/>
              </w:numPr>
            </w:pPr>
            <w:r>
              <w:t>Support</w:t>
            </w:r>
            <w:r w:rsidRPr="006F24C3">
              <w:t xml:space="preserve"> the development </w:t>
            </w:r>
            <w:r>
              <w:t xml:space="preserve">and delivery of </w:t>
            </w:r>
            <w:r w:rsidRPr="006F24C3">
              <w:t>a</w:t>
            </w:r>
            <w:r w:rsidR="00D371EC">
              <w:t>n informal learning and events</w:t>
            </w:r>
            <w:r w:rsidRPr="006F24C3">
              <w:t xml:space="preserve"> programme</w:t>
            </w:r>
            <w:r w:rsidR="00DD3228">
              <w:t>.</w:t>
            </w:r>
            <w:r w:rsidRPr="006F24C3">
              <w:t xml:space="preserve"> </w:t>
            </w:r>
          </w:p>
          <w:p w14:paraId="4E251371" w14:textId="77777777" w:rsidR="00812E1B" w:rsidRDefault="00812E1B" w:rsidP="00812E1B">
            <w:pPr>
              <w:pStyle w:val="ListParagraph"/>
            </w:pPr>
          </w:p>
          <w:p w14:paraId="20288939" w14:textId="3FE92FF3" w:rsidR="00812E1B" w:rsidRPr="006F24C3" w:rsidRDefault="00812E1B" w:rsidP="00BC74BC">
            <w:pPr>
              <w:numPr>
                <w:ilvl w:val="0"/>
                <w:numId w:val="13"/>
              </w:numPr>
            </w:pPr>
            <w:r>
              <w:t xml:space="preserve">Encourage visitor donations </w:t>
            </w:r>
            <w:r w:rsidR="00535F1E">
              <w:t xml:space="preserve">for participation in </w:t>
            </w:r>
            <w:r>
              <w:t>informal learning. Supporting the Access and Engagement Manager to meet targets for income generation through donations.</w:t>
            </w:r>
          </w:p>
          <w:p w14:paraId="59098AFB" w14:textId="77777777" w:rsidR="00BC74BC" w:rsidRPr="00BC74BC" w:rsidRDefault="00BC74BC" w:rsidP="00BC74BC">
            <w:pPr>
              <w:ind w:left="720"/>
            </w:pPr>
          </w:p>
          <w:p w14:paraId="5E259E57" w14:textId="6A805E99" w:rsidR="00BC74BC" w:rsidRDefault="00DD3228" w:rsidP="00BC74BC">
            <w:pPr>
              <w:numPr>
                <w:ilvl w:val="0"/>
                <w:numId w:val="13"/>
              </w:numPr>
            </w:pPr>
            <w:r>
              <w:t>Deliver</w:t>
            </w:r>
            <w:r w:rsidR="00BC74BC">
              <w:t xml:space="preserve"> </w:t>
            </w:r>
            <w:r w:rsidR="00BC74BC" w:rsidRPr="006F24C3">
              <w:t xml:space="preserve">evaluation </w:t>
            </w:r>
            <w:r w:rsidR="00BC74BC">
              <w:t>activities</w:t>
            </w:r>
            <w:r>
              <w:t xml:space="preserve"> and monitoring activities and provide </w:t>
            </w:r>
            <w:r w:rsidR="00D011F9">
              <w:t xml:space="preserve">updates </w:t>
            </w:r>
            <w:r>
              <w:t xml:space="preserve">to the </w:t>
            </w:r>
            <w:r w:rsidR="00D371EC">
              <w:t xml:space="preserve">Access and Engagement Manager </w:t>
            </w:r>
            <w:r w:rsidR="005908DF">
              <w:t xml:space="preserve">and Museum Service Manager as required. </w:t>
            </w:r>
          </w:p>
          <w:p w14:paraId="332F77BD" w14:textId="0AA4FB29" w:rsidR="00BC74BC" w:rsidRDefault="00BC74BC" w:rsidP="00BC74BC">
            <w:pPr>
              <w:ind w:left="720"/>
            </w:pPr>
          </w:p>
          <w:p w14:paraId="643863AB" w14:textId="5B9CC75E" w:rsidR="00BC74BC" w:rsidRPr="006F24C3" w:rsidRDefault="00BC74BC" w:rsidP="00BC74BC">
            <w:pPr>
              <w:numPr>
                <w:ilvl w:val="0"/>
                <w:numId w:val="13"/>
              </w:numPr>
            </w:pPr>
            <w:r>
              <w:t>Help with</w:t>
            </w:r>
            <w:r w:rsidRPr="00BC74BC">
              <w:t xml:space="preserve"> the promotion and delivery of Oxfordshire</w:t>
            </w:r>
            <w:r w:rsidR="007C431B">
              <w:t>’s</w:t>
            </w:r>
            <w:r w:rsidRPr="00BC74BC">
              <w:t xml:space="preserve"> </w:t>
            </w:r>
            <w:r w:rsidR="007C431B">
              <w:t>m</w:t>
            </w:r>
            <w:r w:rsidRPr="00BC74BC">
              <w:t xml:space="preserve">useum </w:t>
            </w:r>
            <w:r w:rsidR="007C431B">
              <w:t>s</w:t>
            </w:r>
            <w:r w:rsidRPr="00BC74BC">
              <w:t>ervices</w:t>
            </w:r>
            <w:r w:rsidR="007C431B">
              <w:t xml:space="preserve"> to diverse audiences</w:t>
            </w:r>
            <w:r w:rsidRPr="00BC74BC">
              <w:t xml:space="preserve"> </w:t>
            </w:r>
          </w:p>
          <w:p w14:paraId="62547ED2" w14:textId="77777777" w:rsidR="00BC74BC" w:rsidRPr="00BC74BC" w:rsidRDefault="00BC74BC" w:rsidP="00BC74BC">
            <w:pPr>
              <w:ind w:left="720"/>
            </w:pPr>
          </w:p>
          <w:p w14:paraId="5E92271D" w14:textId="117947B2" w:rsidR="00BC74BC" w:rsidRPr="006F24C3" w:rsidRDefault="00BC74BC" w:rsidP="00BC74BC">
            <w:pPr>
              <w:numPr>
                <w:ilvl w:val="0"/>
                <w:numId w:val="13"/>
              </w:numPr>
            </w:pPr>
            <w:r w:rsidRPr="00BC74BC">
              <w:t xml:space="preserve">Help to create and maintain supporting materials for use </w:t>
            </w:r>
            <w:r w:rsidR="00D371EC">
              <w:t xml:space="preserve">in </w:t>
            </w:r>
            <w:r w:rsidRPr="00BC74BC">
              <w:t>informal learning</w:t>
            </w:r>
          </w:p>
          <w:p w14:paraId="27F361CC" w14:textId="77777777" w:rsidR="00BC74BC" w:rsidRPr="00BC74BC" w:rsidRDefault="00BC74BC" w:rsidP="00BC74BC">
            <w:pPr>
              <w:ind w:left="720"/>
            </w:pPr>
          </w:p>
          <w:p w14:paraId="3EFB95EB" w14:textId="2B37503A" w:rsidR="00BC74BC" w:rsidRPr="006F24C3" w:rsidRDefault="00BC74BC" w:rsidP="00BC74BC">
            <w:pPr>
              <w:numPr>
                <w:ilvl w:val="0"/>
                <w:numId w:val="13"/>
              </w:numPr>
            </w:pPr>
            <w:r>
              <w:t>W</w:t>
            </w:r>
            <w:r w:rsidRPr="00BC74BC">
              <w:t>ork in partnership with other museum service providers in Oxfordshire</w:t>
            </w:r>
          </w:p>
          <w:p w14:paraId="54B324CC" w14:textId="77777777" w:rsidR="00BC74BC" w:rsidRPr="00BC74BC" w:rsidRDefault="00BC74BC" w:rsidP="00BC74BC">
            <w:pPr>
              <w:ind w:left="720"/>
            </w:pPr>
          </w:p>
          <w:p w14:paraId="6334B3E5" w14:textId="5C57C5BB" w:rsidR="00812E1B" w:rsidRDefault="00D371EC" w:rsidP="00535F1E">
            <w:pPr>
              <w:numPr>
                <w:ilvl w:val="0"/>
                <w:numId w:val="13"/>
              </w:numPr>
            </w:pPr>
            <w:r>
              <w:t xml:space="preserve">Develop the Access and Engagement volunteers and their involvement in the </w:t>
            </w:r>
            <w:r w:rsidR="002F3122">
              <w:t>informal learning programme</w:t>
            </w:r>
            <w:r w:rsidR="00535F1E">
              <w:t>.</w:t>
            </w:r>
          </w:p>
          <w:p w14:paraId="723BBDCD" w14:textId="77777777" w:rsidR="00535F1E" w:rsidRDefault="00535F1E" w:rsidP="00535F1E"/>
          <w:p w14:paraId="339B2DB1" w14:textId="5865750D" w:rsidR="00812E1B" w:rsidRDefault="00812E1B" w:rsidP="00BC74BC">
            <w:pPr>
              <w:numPr>
                <w:ilvl w:val="0"/>
                <w:numId w:val="13"/>
              </w:numPr>
            </w:pPr>
            <w:r>
              <w:t xml:space="preserve">Supporting the recruitment of </w:t>
            </w:r>
            <w:r w:rsidR="00CD711A">
              <w:t xml:space="preserve">new </w:t>
            </w:r>
            <w:r>
              <w:t>volunteers to devise, deliver and support informal learning programmes.</w:t>
            </w:r>
          </w:p>
          <w:p w14:paraId="463D0592" w14:textId="77777777" w:rsidR="00296B6A" w:rsidRDefault="00296B6A" w:rsidP="00296B6A">
            <w:pPr>
              <w:pStyle w:val="ListParagraph"/>
            </w:pPr>
          </w:p>
          <w:p w14:paraId="673A64E1" w14:textId="498E232A" w:rsidR="00296B6A" w:rsidRPr="00BC74BC" w:rsidRDefault="00296B6A" w:rsidP="00BC74BC">
            <w:pPr>
              <w:numPr>
                <w:ilvl w:val="0"/>
                <w:numId w:val="13"/>
              </w:numPr>
            </w:pPr>
            <w:r>
              <w:t>Supporting the safeguarding of children and vulnerable adults in all aspects of the work.</w:t>
            </w:r>
          </w:p>
          <w:p w14:paraId="0BA6CCD9" w14:textId="77777777" w:rsidR="00BC74BC" w:rsidRPr="00BC74BC" w:rsidRDefault="00BC74BC" w:rsidP="00BC74BC">
            <w:pPr>
              <w:ind w:left="720"/>
            </w:pPr>
          </w:p>
          <w:p w14:paraId="4B8D8268" w14:textId="3C1CF203" w:rsidR="00BC74BC" w:rsidRPr="00BC74BC" w:rsidRDefault="00BC74BC" w:rsidP="00BC74BC">
            <w:pPr>
              <w:numPr>
                <w:ilvl w:val="0"/>
                <w:numId w:val="13"/>
              </w:numPr>
            </w:pPr>
            <w:r w:rsidRPr="00BC74BC">
              <w:t>De-alarm/alarm and open/close the building as and when required</w:t>
            </w:r>
          </w:p>
          <w:p w14:paraId="00F93ECA" w14:textId="77777777" w:rsidR="005908DF" w:rsidRDefault="005908DF" w:rsidP="00812E1B"/>
          <w:p w14:paraId="542094CC" w14:textId="06B3F646" w:rsidR="005908DF" w:rsidRPr="00BC74BC" w:rsidRDefault="005908DF" w:rsidP="00BC74BC">
            <w:pPr>
              <w:numPr>
                <w:ilvl w:val="0"/>
                <w:numId w:val="13"/>
              </w:numPr>
            </w:pPr>
            <w:r>
              <w:t xml:space="preserve">To be an appointed First Aider </w:t>
            </w:r>
          </w:p>
          <w:p w14:paraId="02D24EC8" w14:textId="77777777" w:rsidR="00BC74BC" w:rsidRPr="00BC74BC" w:rsidRDefault="00BC74BC" w:rsidP="00BC74BC">
            <w:pPr>
              <w:ind w:left="720"/>
            </w:pPr>
          </w:p>
          <w:p w14:paraId="77A317F0" w14:textId="28995690" w:rsidR="00BC74BC" w:rsidRPr="00BC74BC" w:rsidRDefault="00BC74BC" w:rsidP="00BC74BC">
            <w:pPr>
              <w:numPr>
                <w:ilvl w:val="0"/>
                <w:numId w:val="13"/>
              </w:numPr>
            </w:pPr>
            <w:r w:rsidRPr="00BC74BC">
              <w:t>Any other duties as may be deemed necessary to carry out the full remit of the role</w:t>
            </w:r>
          </w:p>
          <w:p w14:paraId="07B3765D" w14:textId="1FAF0567" w:rsidR="0065462D" w:rsidRPr="00BC74BC" w:rsidRDefault="0065462D" w:rsidP="00BC74BC">
            <w:pPr>
              <w:pStyle w:val="ListParagraph"/>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55" w:type="pct"/>
        <w:tblLook w:val="01E0" w:firstRow="1" w:lastRow="1" w:firstColumn="1" w:lastColumn="1" w:noHBand="0" w:noVBand="0"/>
      </w:tblPr>
      <w:tblGrid>
        <w:gridCol w:w="8274"/>
        <w:gridCol w:w="2033"/>
      </w:tblGrid>
      <w:tr w:rsidR="00114762" w:rsidRPr="009F0647" w14:paraId="4C16A814" w14:textId="77777777" w:rsidTr="007D32FE">
        <w:trPr>
          <w:trHeight w:val="80"/>
        </w:trPr>
        <w:tc>
          <w:tcPr>
            <w:tcW w:w="4014" w:type="pct"/>
          </w:tcPr>
          <w:bookmarkEnd w:id="0"/>
          <w:p w14:paraId="0EA7E8DB" w14:textId="77777777" w:rsidR="00114762" w:rsidRPr="009F0647" w:rsidRDefault="00114762" w:rsidP="005C2B9A">
            <w:pPr>
              <w:pStyle w:val="Heading3"/>
              <w:rPr>
                <w:rFonts w:cs="Arial"/>
              </w:rPr>
            </w:pPr>
            <w:r w:rsidRPr="009F0647">
              <w:rPr>
                <w:rFonts w:cs="Arial"/>
              </w:rPr>
              <w:t>Essential Criteria</w:t>
            </w:r>
          </w:p>
        </w:tc>
        <w:tc>
          <w:tcPr>
            <w:tcW w:w="986" w:type="pct"/>
          </w:tcPr>
          <w:p w14:paraId="5A9CCAA3" w14:textId="77777777" w:rsidR="00114762" w:rsidRPr="009F0647" w:rsidRDefault="00114762" w:rsidP="00A405EF">
            <w:pPr>
              <w:pStyle w:val="Heading3"/>
            </w:pPr>
            <w:r w:rsidRPr="009F0647">
              <w:t>Assessed By:</w:t>
            </w:r>
          </w:p>
        </w:tc>
      </w:tr>
      <w:tr w:rsidR="00114762" w:rsidRPr="009F0647" w14:paraId="3F9D28AE" w14:textId="77777777" w:rsidTr="007D32FE">
        <w:tc>
          <w:tcPr>
            <w:tcW w:w="4014" w:type="pct"/>
          </w:tcPr>
          <w:p w14:paraId="3AC9E426" w14:textId="3DDDA3B3" w:rsidR="007D32FE" w:rsidRPr="006F24C3" w:rsidRDefault="007D32FE" w:rsidP="007D32FE">
            <w:r w:rsidRPr="006F24C3">
              <w:t xml:space="preserve">Experience </w:t>
            </w:r>
            <w:r>
              <w:t>of delivering a variety of learning experiences within a heritage / museum context</w:t>
            </w:r>
          </w:p>
          <w:p w14:paraId="6D6FCF85" w14:textId="5C6A51D7" w:rsidR="00DC7B9A" w:rsidRPr="00DC7B9A" w:rsidRDefault="00DC7B9A" w:rsidP="00DC7B9A">
            <w:pPr>
              <w:autoSpaceDE w:val="0"/>
              <w:autoSpaceDN w:val="0"/>
              <w:adjustRightInd w:val="0"/>
              <w:ind w:left="29"/>
            </w:pPr>
            <w:r w:rsidRPr="00DC7B9A">
              <w:tab/>
            </w:r>
          </w:p>
          <w:p w14:paraId="7F6E0554" w14:textId="229C2767" w:rsidR="00114762" w:rsidRPr="00925E8C" w:rsidRDefault="00114762" w:rsidP="00DC7B9A">
            <w:pPr>
              <w:ind w:left="29"/>
              <w:rPr>
                <w:rFonts w:ascii="Arial" w:hAnsi="Arial" w:cs="Arial"/>
                <w:szCs w:val="22"/>
              </w:rPr>
            </w:pPr>
          </w:p>
        </w:tc>
        <w:tc>
          <w:tcPr>
            <w:tcW w:w="986" w:type="pct"/>
          </w:tcPr>
          <w:p w14:paraId="3ACF592F" w14:textId="03344BA8" w:rsidR="00114762" w:rsidRPr="00925E8C" w:rsidRDefault="00316B8B" w:rsidP="007A55C8">
            <w:pPr>
              <w:spacing w:before="120" w:after="120"/>
              <w:jc w:val="both"/>
              <w:rPr>
                <w:rFonts w:ascii="Arial" w:hAnsi="Arial" w:cs="Arial"/>
                <w:szCs w:val="22"/>
              </w:rPr>
            </w:pPr>
            <w:r>
              <w:rPr>
                <w:rFonts w:ascii="Arial" w:hAnsi="Arial" w:cs="Arial"/>
                <w:szCs w:val="22"/>
              </w:rPr>
              <w:t>A/</w:t>
            </w:r>
            <w:r w:rsidR="007D32FE">
              <w:rPr>
                <w:rFonts w:ascii="Arial" w:hAnsi="Arial" w:cs="Arial"/>
                <w:szCs w:val="22"/>
              </w:rPr>
              <w:t>I</w:t>
            </w:r>
          </w:p>
        </w:tc>
      </w:tr>
      <w:tr w:rsidR="007D32FE" w:rsidRPr="009F0647" w14:paraId="0FFB5EEB" w14:textId="77777777" w:rsidTr="007D32FE">
        <w:tc>
          <w:tcPr>
            <w:tcW w:w="4014" w:type="pct"/>
          </w:tcPr>
          <w:p w14:paraId="39751CB0" w14:textId="3792D0CB" w:rsidR="007D32FE" w:rsidRPr="006F24C3" w:rsidRDefault="007D32FE" w:rsidP="007D32FE">
            <w:r>
              <w:t>E</w:t>
            </w:r>
            <w:r w:rsidRPr="006F24C3">
              <w:t>xperience of delivering learning to children in a</w:t>
            </w:r>
            <w:r w:rsidR="005908DF">
              <w:t>n</w:t>
            </w:r>
            <w:r w:rsidRPr="006F24C3">
              <w:t xml:space="preserve"> educational setting</w:t>
            </w:r>
          </w:p>
          <w:p w14:paraId="1A52E6D4" w14:textId="77777777" w:rsidR="007D32FE" w:rsidRDefault="007D32FE" w:rsidP="00DC7B9A">
            <w:pPr>
              <w:ind w:left="29"/>
            </w:pPr>
          </w:p>
        </w:tc>
        <w:tc>
          <w:tcPr>
            <w:tcW w:w="986" w:type="pct"/>
          </w:tcPr>
          <w:p w14:paraId="796E1A7E" w14:textId="4FA7B458" w:rsidR="007D32FE" w:rsidRDefault="007D32FE" w:rsidP="007A55C8">
            <w:pPr>
              <w:spacing w:before="120" w:after="120"/>
              <w:jc w:val="both"/>
              <w:rPr>
                <w:rFonts w:ascii="Arial" w:hAnsi="Arial" w:cs="Arial"/>
                <w:szCs w:val="22"/>
              </w:rPr>
            </w:pPr>
            <w:r>
              <w:rPr>
                <w:rFonts w:ascii="Arial" w:hAnsi="Arial" w:cs="Arial"/>
                <w:szCs w:val="22"/>
              </w:rPr>
              <w:t>A/I</w:t>
            </w:r>
            <w:r w:rsidR="00106483">
              <w:rPr>
                <w:rFonts w:ascii="Arial" w:hAnsi="Arial" w:cs="Arial"/>
                <w:szCs w:val="22"/>
              </w:rPr>
              <w:t>/T</w:t>
            </w:r>
          </w:p>
        </w:tc>
      </w:tr>
      <w:tr w:rsidR="007D32FE" w:rsidRPr="009F0647" w14:paraId="006CA41C" w14:textId="77777777" w:rsidTr="007D32FE">
        <w:tc>
          <w:tcPr>
            <w:tcW w:w="4014" w:type="pct"/>
          </w:tcPr>
          <w:p w14:paraId="4D842897" w14:textId="67BA5168" w:rsidR="007D32FE" w:rsidRDefault="007D32FE" w:rsidP="007D32FE">
            <w:pPr>
              <w:tabs>
                <w:tab w:val="left" w:pos="3368"/>
              </w:tabs>
              <w:ind w:left="29"/>
            </w:pPr>
            <w:r>
              <w:t>E</w:t>
            </w:r>
            <w:r w:rsidRPr="006F24C3">
              <w:t>xperience of working with older people</w:t>
            </w:r>
          </w:p>
        </w:tc>
        <w:tc>
          <w:tcPr>
            <w:tcW w:w="986" w:type="pct"/>
          </w:tcPr>
          <w:p w14:paraId="6215FBE0" w14:textId="6F137E98" w:rsidR="007D32FE" w:rsidRDefault="007D32FE" w:rsidP="007A55C8">
            <w:pPr>
              <w:spacing w:before="120" w:after="120"/>
              <w:jc w:val="both"/>
              <w:rPr>
                <w:rFonts w:ascii="Arial" w:hAnsi="Arial" w:cs="Arial"/>
                <w:szCs w:val="22"/>
              </w:rPr>
            </w:pPr>
            <w:r>
              <w:rPr>
                <w:rFonts w:ascii="Arial" w:hAnsi="Arial" w:cs="Arial"/>
                <w:szCs w:val="22"/>
              </w:rPr>
              <w:t>A/I</w:t>
            </w:r>
          </w:p>
        </w:tc>
      </w:tr>
      <w:tr w:rsidR="00215DEA" w:rsidRPr="009F0647" w14:paraId="63BABF1D" w14:textId="77777777" w:rsidTr="007D32FE">
        <w:tc>
          <w:tcPr>
            <w:tcW w:w="4014" w:type="pct"/>
          </w:tcPr>
          <w:p w14:paraId="0300CB00" w14:textId="01FB03D2" w:rsidR="00215DEA" w:rsidRDefault="00215DEA" w:rsidP="00DC7B9A">
            <w:pPr>
              <w:ind w:left="29"/>
            </w:pPr>
            <w:r>
              <w:t>Organisational skills and ability to adapt</w:t>
            </w:r>
            <w:r w:rsidR="00F40DF8">
              <w:t xml:space="preserve"> to change </w:t>
            </w:r>
          </w:p>
          <w:p w14:paraId="07243308" w14:textId="16096F55" w:rsidR="00215DEA" w:rsidRPr="00DC7B9A" w:rsidRDefault="00215DEA" w:rsidP="00DC7B9A">
            <w:pPr>
              <w:ind w:left="29"/>
            </w:pPr>
          </w:p>
        </w:tc>
        <w:tc>
          <w:tcPr>
            <w:tcW w:w="986" w:type="pct"/>
          </w:tcPr>
          <w:p w14:paraId="12C67D1F" w14:textId="74318F07" w:rsidR="00215DEA" w:rsidRPr="00925E8C" w:rsidRDefault="00316B8B" w:rsidP="007A55C8">
            <w:pPr>
              <w:spacing w:before="120" w:after="120"/>
              <w:jc w:val="both"/>
              <w:rPr>
                <w:rFonts w:ascii="Arial" w:hAnsi="Arial" w:cs="Arial"/>
                <w:szCs w:val="22"/>
              </w:rPr>
            </w:pPr>
            <w:r>
              <w:rPr>
                <w:rFonts w:ascii="Arial" w:hAnsi="Arial" w:cs="Arial"/>
                <w:szCs w:val="22"/>
              </w:rPr>
              <w:t>A/I/T</w:t>
            </w:r>
          </w:p>
        </w:tc>
      </w:tr>
      <w:tr w:rsidR="00114762" w:rsidRPr="009F0647" w14:paraId="1B292C93" w14:textId="77777777" w:rsidTr="007D32FE">
        <w:tc>
          <w:tcPr>
            <w:tcW w:w="4014" w:type="pct"/>
          </w:tcPr>
          <w:p w14:paraId="6E7CF08A" w14:textId="77777777" w:rsidR="007D32FE" w:rsidRPr="006F24C3" w:rsidRDefault="007D32FE" w:rsidP="007D32FE">
            <w:r w:rsidRPr="006F24C3">
              <w:t>Literate and numerate with English and Maths GCSE or equivalent</w:t>
            </w:r>
          </w:p>
          <w:p w14:paraId="7FBC3DDD" w14:textId="5CEC173A" w:rsidR="00114762" w:rsidRPr="00112331" w:rsidRDefault="00114762" w:rsidP="00DC7B9A">
            <w:pPr>
              <w:autoSpaceDE w:val="0"/>
              <w:autoSpaceDN w:val="0"/>
              <w:adjustRightInd w:val="0"/>
              <w:spacing w:after="120"/>
              <w:ind w:left="29"/>
              <w:jc w:val="both"/>
              <w:rPr>
                <w:rFonts w:ascii="Arial" w:hAnsi="Arial" w:cs="Arial"/>
                <w:szCs w:val="22"/>
                <w:lang w:eastAsia="en-GB"/>
              </w:rPr>
            </w:pPr>
          </w:p>
        </w:tc>
        <w:tc>
          <w:tcPr>
            <w:tcW w:w="986" w:type="pct"/>
          </w:tcPr>
          <w:p w14:paraId="739E4E27" w14:textId="56E8C622" w:rsidR="00114762" w:rsidRPr="00925E8C" w:rsidRDefault="00316B8B" w:rsidP="007A55C8">
            <w:pPr>
              <w:spacing w:before="120" w:after="120"/>
              <w:jc w:val="both"/>
              <w:rPr>
                <w:rFonts w:ascii="Arial" w:hAnsi="Arial" w:cs="Arial"/>
                <w:szCs w:val="22"/>
              </w:rPr>
            </w:pPr>
            <w:r>
              <w:rPr>
                <w:rFonts w:ascii="Arial" w:hAnsi="Arial" w:cs="Arial"/>
                <w:szCs w:val="22"/>
              </w:rPr>
              <w:t>A/I</w:t>
            </w:r>
          </w:p>
        </w:tc>
      </w:tr>
      <w:tr w:rsidR="00114762" w:rsidRPr="009F0647" w14:paraId="55A1407B" w14:textId="77777777" w:rsidTr="007D32FE">
        <w:tc>
          <w:tcPr>
            <w:tcW w:w="4014" w:type="pct"/>
          </w:tcPr>
          <w:p w14:paraId="0FA8A136" w14:textId="404BFB6B" w:rsidR="008802E7" w:rsidRPr="00112331" w:rsidRDefault="00DC7B9A" w:rsidP="008802E7">
            <w:pPr>
              <w:overflowPunct w:val="0"/>
              <w:autoSpaceDE w:val="0"/>
              <w:autoSpaceDN w:val="0"/>
              <w:adjustRightInd w:val="0"/>
              <w:jc w:val="both"/>
              <w:textAlignment w:val="baseline"/>
              <w:rPr>
                <w:rFonts w:ascii="Arial" w:hAnsi="Arial" w:cs="Arial"/>
                <w:szCs w:val="22"/>
              </w:rPr>
            </w:pPr>
            <w:r w:rsidRPr="00DC7B9A">
              <w:t xml:space="preserve">Knowledge of </w:t>
            </w:r>
            <w:r>
              <w:t xml:space="preserve">the </w:t>
            </w:r>
            <w:r w:rsidR="005908DF">
              <w:t xml:space="preserve">best practise in informal learning </w:t>
            </w:r>
            <w:r w:rsidR="00455E36">
              <w:t xml:space="preserve">and the national curriculum </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6" w:type="pct"/>
          </w:tcPr>
          <w:p w14:paraId="2DB00AF6" w14:textId="28E74E8D" w:rsidR="00114762" w:rsidRPr="00925E8C" w:rsidRDefault="00316B8B" w:rsidP="007A55C8">
            <w:pPr>
              <w:spacing w:before="120" w:after="120"/>
              <w:jc w:val="both"/>
              <w:rPr>
                <w:rFonts w:ascii="Arial" w:hAnsi="Arial" w:cs="Arial"/>
                <w:szCs w:val="22"/>
              </w:rPr>
            </w:pPr>
            <w:r>
              <w:rPr>
                <w:rFonts w:ascii="Arial" w:hAnsi="Arial" w:cs="Arial"/>
                <w:szCs w:val="22"/>
              </w:rPr>
              <w:t>A/I</w:t>
            </w:r>
            <w:r w:rsidR="007D32FE">
              <w:rPr>
                <w:rFonts w:ascii="Arial" w:hAnsi="Arial" w:cs="Arial"/>
                <w:szCs w:val="22"/>
              </w:rPr>
              <w:t>/D</w:t>
            </w:r>
          </w:p>
        </w:tc>
      </w:tr>
      <w:tr w:rsidR="00114762" w:rsidRPr="009F0647" w14:paraId="0CD91B74" w14:textId="77777777" w:rsidTr="007D32FE">
        <w:trPr>
          <w:trHeight w:val="510"/>
        </w:trPr>
        <w:tc>
          <w:tcPr>
            <w:tcW w:w="4014" w:type="pct"/>
          </w:tcPr>
          <w:p w14:paraId="21BCD633" w14:textId="7A12EB2F" w:rsidR="00215DEA" w:rsidRPr="00215DEA" w:rsidRDefault="008C4E0B" w:rsidP="005C2B9A">
            <w:pPr>
              <w:spacing w:before="120" w:after="120"/>
              <w:jc w:val="both"/>
            </w:pPr>
            <w:r>
              <w:rPr>
                <w:rFonts w:ascii="Arial" w:hAnsi="Arial" w:cs="Arial"/>
                <w:szCs w:val="22"/>
              </w:rPr>
              <w:t>Good communication skills and</w:t>
            </w:r>
            <w:r w:rsidR="00DC7B9A" w:rsidRPr="00DC7B9A">
              <w:rPr>
                <w:rFonts w:ascii="Arial" w:hAnsi="Arial" w:cs="Arial"/>
                <w:szCs w:val="22"/>
              </w:rPr>
              <w:t xml:space="preserve"> ab</w:t>
            </w:r>
            <w:r>
              <w:rPr>
                <w:rFonts w:ascii="Arial" w:hAnsi="Arial" w:cs="Arial"/>
                <w:szCs w:val="22"/>
              </w:rPr>
              <w:t>ility</w:t>
            </w:r>
            <w:r w:rsidR="00DC7B9A" w:rsidRPr="00DC7B9A">
              <w:rPr>
                <w:rFonts w:ascii="Arial" w:hAnsi="Arial" w:cs="Arial"/>
                <w:szCs w:val="22"/>
              </w:rPr>
              <w:t xml:space="preserve"> to deliver </w:t>
            </w:r>
            <w:r w:rsidR="00DC7B9A" w:rsidRPr="00DC7B9A">
              <w:t>high standards of verbal and written presentation</w:t>
            </w:r>
          </w:p>
        </w:tc>
        <w:tc>
          <w:tcPr>
            <w:tcW w:w="986" w:type="pct"/>
          </w:tcPr>
          <w:p w14:paraId="647237F2" w14:textId="25B2665E" w:rsidR="00114762" w:rsidRPr="00925E8C" w:rsidRDefault="00316B8B" w:rsidP="007A55C8">
            <w:pPr>
              <w:spacing w:before="120" w:after="120"/>
              <w:jc w:val="both"/>
              <w:rPr>
                <w:rFonts w:ascii="Arial" w:hAnsi="Arial" w:cs="Arial"/>
                <w:szCs w:val="22"/>
              </w:rPr>
            </w:pPr>
            <w:r>
              <w:rPr>
                <w:rFonts w:ascii="Arial" w:hAnsi="Arial" w:cs="Arial"/>
                <w:szCs w:val="22"/>
              </w:rPr>
              <w:t>A/I</w:t>
            </w:r>
          </w:p>
        </w:tc>
      </w:tr>
      <w:tr w:rsidR="00B86A3B" w:rsidRPr="009F0647" w14:paraId="7000D0DE" w14:textId="77777777" w:rsidTr="007D32FE">
        <w:trPr>
          <w:trHeight w:val="510"/>
        </w:trPr>
        <w:tc>
          <w:tcPr>
            <w:tcW w:w="4014" w:type="pct"/>
          </w:tcPr>
          <w:p w14:paraId="4EABD23A" w14:textId="2E958988" w:rsidR="00B86A3B" w:rsidRDefault="00B86A3B" w:rsidP="005C2B9A">
            <w:pPr>
              <w:spacing w:before="120" w:after="120"/>
              <w:jc w:val="both"/>
              <w:rPr>
                <w:rFonts w:ascii="Arial" w:hAnsi="Arial" w:cs="Arial"/>
                <w:szCs w:val="22"/>
              </w:rPr>
            </w:pPr>
            <w:r>
              <w:rPr>
                <w:rFonts w:ascii="Arial" w:hAnsi="Arial" w:cs="Arial"/>
                <w:szCs w:val="22"/>
              </w:rPr>
              <w:t>Awareness and understanding of responsibility around safeguarding</w:t>
            </w:r>
          </w:p>
        </w:tc>
        <w:tc>
          <w:tcPr>
            <w:tcW w:w="986" w:type="pct"/>
          </w:tcPr>
          <w:p w14:paraId="30ACCB52" w14:textId="49D56321" w:rsidR="00B86A3B" w:rsidRDefault="00B86A3B" w:rsidP="007A55C8">
            <w:pPr>
              <w:spacing w:before="120" w:after="120"/>
              <w:jc w:val="both"/>
              <w:rPr>
                <w:rFonts w:ascii="Arial" w:hAnsi="Arial" w:cs="Arial"/>
                <w:szCs w:val="22"/>
              </w:rPr>
            </w:pPr>
            <w:r>
              <w:rPr>
                <w:rFonts w:ascii="Arial" w:hAnsi="Arial" w:cs="Arial"/>
                <w:szCs w:val="22"/>
              </w:rPr>
              <w:t>A/I</w:t>
            </w:r>
          </w:p>
        </w:tc>
      </w:tr>
      <w:tr w:rsidR="00215DEA" w:rsidRPr="009F0647" w14:paraId="4296F20F" w14:textId="77777777" w:rsidTr="007D32FE">
        <w:trPr>
          <w:trHeight w:val="510"/>
        </w:trPr>
        <w:tc>
          <w:tcPr>
            <w:tcW w:w="4014" w:type="pct"/>
          </w:tcPr>
          <w:p w14:paraId="768BC7A0" w14:textId="77777777" w:rsidR="00215DEA" w:rsidRDefault="00215DEA" w:rsidP="00DC7B9A">
            <w:pPr>
              <w:rPr>
                <w:rFonts w:ascii="Arial" w:hAnsi="Arial" w:cs="Arial"/>
                <w:szCs w:val="22"/>
              </w:rPr>
            </w:pPr>
          </w:p>
          <w:p w14:paraId="533566F9" w14:textId="184F3456" w:rsidR="00215DEA" w:rsidRDefault="00215DEA" w:rsidP="00DC7B9A">
            <w:pPr>
              <w:rPr>
                <w:rFonts w:ascii="Arial" w:hAnsi="Arial" w:cs="Arial"/>
                <w:szCs w:val="22"/>
              </w:rPr>
            </w:pPr>
            <w:r>
              <w:rPr>
                <w:rFonts w:ascii="Arial" w:hAnsi="Arial" w:cs="Arial"/>
                <w:szCs w:val="22"/>
              </w:rPr>
              <w:t xml:space="preserve">Sensitive to others with an ability to empathise with users  </w:t>
            </w:r>
          </w:p>
          <w:p w14:paraId="5127083F" w14:textId="2C8DB3BF" w:rsidR="00215DEA" w:rsidRPr="00DC7B9A" w:rsidRDefault="00215DEA" w:rsidP="00DC7B9A">
            <w:pPr>
              <w:rPr>
                <w:rFonts w:ascii="Arial" w:hAnsi="Arial" w:cs="Arial"/>
                <w:szCs w:val="22"/>
              </w:rPr>
            </w:pPr>
          </w:p>
        </w:tc>
        <w:tc>
          <w:tcPr>
            <w:tcW w:w="986" w:type="pct"/>
          </w:tcPr>
          <w:p w14:paraId="6174380B" w14:textId="6241A8AB" w:rsidR="00215DEA" w:rsidRPr="00925E8C" w:rsidRDefault="00316B8B" w:rsidP="007A55C8">
            <w:pPr>
              <w:spacing w:before="120" w:after="120"/>
              <w:jc w:val="both"/>
              <w:rPr>
                <w:rFonts w:ascii="Arial" w:hAnsi="Arial" w:cs="Arial"/>
                <w:szCs w:val="22"/>
              </w:rPr>
            </w:pPr>
            <w:r>
              <w:rPr>
                <w:rFonts w:ascii="Arial" w:hAnsi="Arial" w:cs="Arial"/>
                <w:szCs w:val="22"/>
              </w:rPr>
              <w:t>A/I</w:t>
            </w:r>
          </w:p>
        </w:tc>
      </w:tr>
      <w:tr w:rsidR="00EF6D56" w:rsidRPr="009F0647" w14:paraId="6D9D6C05" w14:textId="77777777" w:rsidTr="007D32FE">
        <w:trPr>
          <w:trHeight w:val="637"/>
        </w:trPr>
        <w:tc>
          <w:tcPr>
            <w:tcW w:w="4014" w:type="pct"/>
          </w:tcPr>
          <w:p w14:paraId="68896D01" w14:textId="77777777" w:rsidR="00DC7B9A" w:rsidRDefault="00DC7B9A" w:rsidP="00DC7B9A">
            <w:pPr>
              <w:rPr>
                <w:rFonts w:ascii="Arial" w:hAnsi="Arial" w:cs="Arial"/>
                <w:szCs w:val="22"/>
              </w:rPr>
            </w:pPr>
          </w:p>
          <w:p w14:paraId="4EA190E4" w14:textId="6FE45018" w:rsidR="00EF6D56" w:rsidRPr="00DC7B9A" w:rsidRDefault="00215DEA" w:rsidP="00DC7B9A">
            <w:pPr>
              <w:rPr>
                <w:rFonts w:ascii="Arial" w:hAnsi="Arial" w:cs="Arial"/>
                <w:szCs w:val="22"/>
              </w:rPr>
            </w:pPr>
            <w:r w:rsidRPr="00DC7B9A">
              <w:rPr>
                <w:rFonts w:ascii="Arial" w:hAnsi="Arial" w:cs="Arial"/>
                <w:szCs w:val="22"/>
              </w:rPr>
              <w:t>Abi</w:t>
            </w:r>
            <w:r>
              <w:rPr>
                <w:rFonts w:ascii="Arial" w:hAnsi="Arial" w:cs="Arial"/>
                <w:szCs w:val="22"/>
              </w:rPr>
              <w:t>lity</w:t>
            </w:r>
            <w:r w:rsidR="00DC7B9A" w:rsidRPr="00DC7B9A">
              <w:rPr>
                <w:rFonts w:ascii="Arial" w:hAnsi="Arial" w:cs="Arial"/>
                <w:szCs w:val="22"/>
              </w:rPr>
              <w:t xml:space="preserve"> to work flexible hours including some evenings &amp; weekends</w:t>
            </w:r>
          </w:p>
        </w:tc>
        <w:tc>
          <w:tcPr>
            <w:tcW w:w="986" w:type="pct"/>
          </w:tcPr>
          <w:p w14:paraId="27406CDF" w14:textId="284B2A07" w:rsidR="00EF6D56" w:rsidRPr="00316B8B" w:rsidRDefault="00316B8B" w:rsidP="00316B8B">
            <w:pPr>
              <w:spacing w:before="120" w:after="120"/>
              <w:jc w:val="both"/>
              <w:rPr>
                <w:rFonts w:ascii="Arial" w:hAnsi="Arial" w:cs="Arial"/>
                <w:szCs w:val="22"/>
              </w:rPr>
            </w:pPr>
            <w:r w:rsidRPr="00316B8B">
              <w:rPr>
                <w:rFonts w:ascii="Arial" w:hAnsi="Arial" w:cs="Arial"/>
                <w:szCs w:val="22"/>
              </w:rPr>
              <w:t>A/I</w:t>
            </w:r>
          </w:p>
        </w:tc>
      </w:tr>
      <w:tr w:rsidR="00EF6D56" w:rsidRPr="009F0647" w14:paraId="6CBB6A94" w14:textId="77777777" w:rsidTr="007D32FE">
        <w:trPr>
          <w:trHeight w:val="70"/>
        </w:trPr>
        <w:tc>
          <w:tcPr>
            <w:tcW w:w="4014" w:type="pct"/>
          </w:tcPr>
          <w:p w14:paraId="0F8026C7" w14:textId="3543EEAD" w:rsidR="00EF6D56" w:rsidRPr="00DC7B9A" w:rsidRDefault="00DC7B9A" w:rsidP="00DC7B9A">
            <w:pPr>
              <w:pStyle w:val="Heading2"/>
              <w:rPr>
                <w:rFonts w:eastAsia="Times New Roman" w:cs="Arial"/>
                <w:b w:val="0"/>
                <w:color w:val="auto"/>
                <w:sz w:val="22"/>
                <w:szCs w:val="22"/>
              </w:rPr>
            </w:pPr>
            <w:r w:rsidRPr="00DC7B9A">
              <w:rPr>
                <w:rFonts w:eastAsia="Times New Roman" w:cs="Arial"/>
                <w:b w:val="0"/>
                <w:color w:val="auto"/>
                <w:sz w:val="22"/>
                <w:szCs w:val="22"/>
              </w:rPr>
              <w:t>Ab</w:t>
            </w:r>
            <w:r w:rsidR="00215DEA">
              <w:rPr>
                <w:rFonts w:eastAsia="Times New Roman" w:cs="Arial"/>
                <w:b w:val="0"/>
                <w:color w:val="auto"/>
                <w:sz w:val="22"/>
                <w:szCs w:val="22"/>
              </w:rPr>
              <w:t>ility</w:t>
            </w:r>
            <w:r w:rsidRPr="00DC7B9A">
              <w:rPr>
                <w:rFonts w:eastAsia="Times New Roman" w:cs="Arial"/>
                <w:b w:val="0"/>
                <w:color w:val="auto"/>
                <w:sz w:val="22"/>
                <w:szCs w:val="22"/>
              </w:rPr>
              <w:t xml:space="preserve"> to assist with loading, transporting and setting up equipment</w:t>
            </w:r>
          </w:p>
        </w:tc>
        <w:tc>
          <w:tcPr>
            <w:tcW w:w="986" w:type="pct"/>
          </w:tcPr>
          <w:p w14:paraId="425C5F28" w14:textId="41E080AB" w:rsidR="00EF6D56" w:rsidRPr="00316B8B" w:rsidRDefault="00316B8B" w:rsidP="00316B8B">
            <w:pPr>
              <w:spacing w:before="120" w:after="120"/>
              <w:jc w:val="both"/>
              <w:rPr>
                <w:rFonts w:ascii="Arial" w:hAnsi="Arial" w:cs="Arial"/>
                <w:szCs w:val="22"/>
              </w:rPr>
            </w:pPr>
            <w:r w:rsidRPr="00316B8B">
              <w:rPr>
                <w:rFonts w:ascii="Arial" w:hAnsi="Arial" w:cs="Arial"/>
                <w:szCs w:val="22"/>
              </w:rPr>
              <w:t>A/I</w:t>
            </w:r>
            <w:r w:rsidR="00E13349">
              <w:rPr>
                <w:rFonts w:ascii="Arial" w:hAnsi="Arial" w:cs="Arial"/>
                <w:szCs w:val="22"/>
              </w:rPr>
              <w:t>/T</w:t>
            </w:r>
          </w:p>
        </w:tc>
      </w:tr>
      <w:tr w:rsidR="00114762" w:rsidRPr="009F0647" w14:paraId="39E602BF" w14:textId="77777777" w:rsidTr="007D32FE">
        <w:trPr>
          <w:trHeight w:val="70"/>
        </w:trPr>
        <w:tc>
          <w:tcPr>
            <w:tcW w:w="4014" w:type="pct"/>
          </w:tcPr>
          <w:p w14:paraId="75C8547E" w14:textId="77777777" w:rsidR="00114762" w:rsidRPr="00112331" w:rsidRDefault="00114762" w:rsidP="005C2B9A">
            <w:pPr>
              <w:pStyle w:val="Heading3"/>
              <w:rPr>
                <w:rFonts w:cs="Arial"/>
              </w:rPr>
            </w:pPr>
            <w:r w:rsidRPr="00112331">
              <w:rPr>
                <w:rFonts w:cs="Arial"/>
              </w:rPr>
              <w:t>Desirable Criteria</w:t>
            </w:r>
          </w:p>
        </w:tc>
        <w:tc>
          <w:tcPr>
            <w:tcW w:w="986"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7D32FE">
        <w:tc>
          <w:tcPr>
            <w:tcW w:w="4014" w:type="pct"/>
          </w:tcPr>
          <w:p w14:paraId="6610F9AB" w14:textId="15935206" w:rsidR="00DC7B9A" w:rsidRPr="00215DEA" w:rsidRDefault="00215DEA" w:rsidP="00215DEA">
            <w:r w:rsidRPr="00215DEA">
              <w:t xml:space="preserve">Experience of </w:t>
            </w:r>
            <w:r w:rsidR="001F5A30">
              <w:t xml:space="preserve">teaching </w:t>
            </w:r>
            <w:r w:rsidR="00DC7B9A" w:rsidRPr="00215DEA">
              <w:t xml:space="preserve">vulnerable </w:t>
            </w:r>
            <w:r>
              <w:t>adults and children</w:t>
            </w:r>
            <w:r w:rsidR="008C4E0B">
              <w:t xml:space="preserve"> with specialist needs</w:t>
            </w:r>
          </w:p>
          <w:p w14:paraId="48043D0B" w14:textId="2960D0FC" w:rsidR="00114762" w:rsidRPr="00112331" w:rsidRDefault="00114762" w:rsidP="005C2B9A">
            <w:pPr>
              <w:spacing w:before="120" w:after="120"/>
              <w:jc w:val="both"/>
              <w:rPr>
                <w:rFonts w:ascii="Arial" w:hAnsi="Arial" w:cs="Arial"/>
                <w:szCs w:val="22"/>
              </w:rPr>
            </w:pPr>
          </w:p>
        </w:tc>
        <w:tc>
          <w:tcPr>
            <w:tcW w:w="986" w:type="pct"/>
          </w:tcPr>
          <w:p w14:paraId="65A698CC" w14:textId="223CAFB6" w:rsidR="00114762" w:rsidRPr="007A55C8" w:rsidRDefault="00316B8B" w:rsidP="007A55C8">
            <w:pPr>
              <w:spacing w:before="120" w:after="120"/>
              <w:jc w:val="both"/>
              <w:rPr>
                <w:rFonts w:ascii="Arial" w:hAnsi="Arial" w:cs="Arial"/>
                <w:sz w:val="20"/>
                <w:szCs w:val="20"/>
              </w:rPr>
            </w:pPr>
            <w:r>
              <w:rPr>
                <w:rFonts w:ascii="Arial" w:hAnsi="Arial" w:cs="Arial"/>
                <w:sz w:val="20"/>
                <w:szCs w:val="20"/>
              </w:rPr>
              <w:t>A/I</w:t>
            </w:r>
          </w:p>
        </w:tc>
      </w:tr>
      <w:tr w:rsidR="00114762" w:rsidRPr="009F0647" w14:paraId="369E3672" w14:textId="77777777" w:rsidTr="007D32FE">
        <w:tc>
          <w:tcPr>
            <w:tcW w:w="4014" w:type="pct"/>
          </w:tcPr>
          <w:p w14:paraId="2722964C" w14:textId="54F91990" w:rsidR="00114762" w:rsidRPr="00112331" w:rsidRDefault="001F5A30" w:rsidP="00350DC1">
            <w:pPr>
              <w:rPr>
                <w:rFonts w:ascii="Arial" w:hAnsi="Arial" w:cs="Arial"/>
                <w:szCs w:val="22"/>
              </w:rPr>
            </w:pPr>
            <w:r>
              <w:rPr>
                <w:rFonts w:ascii="Arial" w:hAnsi="Arial" w:cs="Arial"/>
                <w:szCs w:val="22"/>
              </w:rPr>
              <w:t xml:space="preserve">Knowledge of </w:t>
            </w:r>
            <w:r w:rsidR="00CD711A">
              <w:rPr>
                <w:rFonts w:ascii="Arial" w:hAnsi="Arial" w:cs="Arial"/>
                <w:szCs w:val="22"/>
              </w:rPr>
              <w:t xml:space="preserve">services and programming aimed at </w:t>
            </w:r>
            <w:r w:rsidR="004E48DB">
              <w:rPr>
                <w:rFonts w:ascii="Arial" w:hAnsi="Arial" w:cs="Arial"/>
                <w:szCs w:val="22"/>
              </w:rPr>
              <w:t>supporting mental</w:t>
            </w:r>
            <w:r>
              <w:rPr>
                <w:rFonts w:ascii="Arial" w:hAnsi="Arial" w:cs="Arial"/>
                <w:szCs w:val="22"/>
              </w:rPr>
              <w:t xml:space="preserve"> health and wellbeing?</w:t>
            </w:r>
          </w:p>
        </w:tc>
        <w:tc>
          <w:tcPr>
            <w:tcW w:w="986" w:type="pct"/>
          </w:tcPr>
          <w:p w14:paraId="74ECAC63" w14:textId="37D82948" w:rsidR="00114762" w:rsidRPr="007A55C8" w:rsidRDefault="00316B8B" w:rsidP="007A55C8">
            <w:pPr>
              <w:spacing w:before="120" w:after="120"/>
              <w:jc w:val="both"/>
              <w:rPr>
                <w:rFonts w:ascii="Arial" w:hAnsi="Arial" w:cs="Arial"/>
                <w:sz w:val="20"/>
                <w:szCs w:val="20"/>
              </w:rPr>
            </w:pPr>
            <w:r>
              <w:rPr>
                <w:rFonts w:ascii="Arial" w:hAnsi="Arial" w:cs="Arial"/>
                <w:sz w:val="20"/>
                <w:szCs w:val="20"/>
              </w:rPr>
              <w:t>A/I</w:t>
            </w:r>
          </w:p>
        </w:tc>
      </w:tr>
      <w:tr w:rsidR="00106483" w:rsidRPr="009F0647" w14:paraId="18DF0E72" w14:textId="77777777" w:rsidTr="007D32FE">
        <w:tc>
          <w:tcPr>
            <w:tcW w:w="4014" w:type="pct"/>
          </w:tcPr>
          <w:p w14:paraId="3A3EE7BD" w14:textId="7D4E77F0" w:rsidR="00106483" w:rsidRDefault="00106483" w:rsidP="00106483">
            <w:pPr>
              <w:rPr>
                <w:rFonts w:ascii="Arial" w:hAnsi="Arial" w:cs="Arial"/>
                <w:szCs w:val="22"/>
              </w:rPr>
            </w:pPr>
            <w:r>
              <w:t>Ability to use</w:t>
            </w:r>
            <w:r w:rsidRPr="006F24C3">
              <w:t xml:space="preserve"> Excel/PowerPoint/desktop packages</w:t>
            </w:r>
          </w:p>
        </w:tc>
        <w:tc>
          <w:tcPr>
            <w:tcW w:w="986" w:type="pct"/>
          </w:tcPr>
          <w:p w14:paraId="1A4D0C56" w14:textId="465C273A" w:rsidR="00106483" w:rsidRDefault="00106483" w:rsidP="00106483">
            <w:pPr>
              <w:spacing w:before="120" w:after="120"/>
              <w:jc w:val="both"/>
              <w:rPr>
                <w:rFonts w:ascii="Arial" w:hAnsi="Arial" w:cs="Arial"/>
                <w:sz w:val="20"/>
                <w:szCs w:val="20"/>
              </w:rPr>
            </w:pPr>
            <w:r>
              <w:rPr>
                <w:rFonts w:ascii="Arial" w:hAnsi="Arial" w:cs="Arial"/>
                <w:szCs w:val="22"/>
              </w:rPr>
              <w:t>A/I</w:t>
            </w:r>
          </w:p>
        </w:tc>
      </w:tr>
      <w:tr w:rsidR="00106483" w:rsidRPr="009F0647" w14:paraId="5ABCDB31" w14:textId="77777777" w:rsidTr="007D32FE">
        <w:tc>
          <w:tcPr>
            <w:tcW w:w="4014" w:type="pct"/>
          </w:tcPr>
          <w:p w14:paraId="4F2A989C" w14:textId="5F581E60" w:rsidR="00106483" w:rsidRDefault="00106483" w:rsidP="00106483">
            <w:pPr>
              <w:rPr>
                <w:rFonts w:ascii="Arial" w:hAnsi="Arial" w:cs="Arial"/>
                <w:szCs w:val="22"/>
              </w:rPr>
            </w:pPr>
            <w:r>
              <w:rPr>
                <w:rFonts w:ascii="Arial" w:hAnsi="Arial" w:cs="Arial"/>
                <w:szCs w:val="22"/>
              </w:rPr>
              <w:t>Experience of working in school settings</w:t>
            </w:r>
          </w:p>
        </w:tc>
        <w:tc>
          <w:tcPr>
            <w:tcW w:w="986" w:type="pct"/>
          </w:tcPr>
          <w:p w14:paraId="302D73B6" w14:textId="29D470A4" w:rsidR="00106483" w:rsidRDefault="00106483" w:rsidP="00106483">
            <w:pPr>
              <w:spacing w:before="120" w:after="120"/>
              <w:jc w:val="both"/>
              <w:rPr>
                <w:rFonts w:ascii="Arial" w:hAnsi="Arial" w:cs="Arial"/>
                <w:sz w:val="20"/>
                <w:szCs w:val="20"/>
              </w:rPr>
            </w:pPr>
            <w:r>
              <w:rPr>
                <w:rFonts w:ascii="Arial" w:hAnsi="Arial" w:cs="Arial"/>
                <w:sz w:val="20"/>
                <w:szCs w:val="20"/>
              </w:rPr>
              <w:t>A/I</w:t>
            </w:r>
          </w:p>
        </w:tc>
      </w:tr>
      <w:tr w:rsidR="00106483" w:rsidRPr="009F0647" w14:paraId="33966740" w14:textId="77777777" w:rsidTr="007D32FE">
        <w:tc>
          <w:tcPr>
            <w:tcW w:w="4014" w:type="pct"/>
          </w:tcPr>
          <w:p w14:paraId="41DB36B3" w14:textId="38B4C1C4" w:rsidR="00106483" w:rsidRDefault="00106483" w:rsidP="00106483">
            <w:pPr>
              <w:rPr>
                <w:rFonts w:ascii="Arial" w:hAnsi="Arial" w:cs="Arial"/>
                <w:szCs w:val="22"/>
              </w:rPr>
            </w:pPr>
            <w:r>
              <w:rPr>
                <w:rFonts w:ascii="Arial" w:hAnsi="Arial" w:cs="Arial"/>
                <w:szCs w:val="22"/>
              </w:rPr>
              <w:t>Creative skills or practise in some form</w:t>
            </w:r>
          </w:p>
        </w:tc>
        <w:tc>
          <w:tcPr>
            <w:tcW w:w="986" w:type="pct"/>
          </w:tcPr>
          <w:p w14:paraId="11CE54C3" w14:textId="76DC6787" w:rsidR="00106483" w:rsidRDefault="00106483" w:rsidP="00106483">
            <w:pPr>
              <w:spacing w:before="120" w:after="120"/>
              <w:jc w:val="both"/>
              <w:rPr>
                <w:rFonts w:ascii="Arial" w:hAnsi="Arial" w:cs="Arial"/>
                <w:sz w:val="20"/>
                <w:szCs w:val="20"/>
              </w:rPr>
            </w:pPr>
            <w:r>
              <w:rPr>
                <w:rFonts w:ascii="Arial" w:hAnsi="Arial" w:cs="Arial"/>
                <w:sz w:val="20"/>
                <w:szCs w:val="20"/>
              </w:rPr>
              <w:t>A/I/T</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0C1B27A8" w:rsidR="007A55C8" w:rsidRPr="00114762" w:rsidRDefault="001F5A30" w:rsidP="00942771">
            <w:pPr>
              <w:pStyle w:val="Normaltable"/>
              <w:spacing w:before="0" w:after="0"/>
              <w:ind w:left="342" w:hanging="342"/>
              <w:rPr>
                <w:rFonts w:ascii="Arial" w:hAnsi="Arial" w:cs="Arial"/>
                <w:sz w:val="36"/>
              </w:rPr>
            </w:pPr>
            <w:r>
              <w:rPr>
                <w:rFonts w:ascii="Arial" w:hAnsi="Arial" w:cs="Arial"/>
                <w:sz w:val="36"/>
              </w:rPr>
              <w:t>X</w:t>
            </w:r>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3515ABD0"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42367402" w:rsidR="007A55C8" w:rsidRPr="00114762" w:rsidRDefault="001F5A30"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t>☐</w:t>
            </w:r>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6E740013"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028A17C9" w:rsidR="007A55C8" w:rsidRPr="00114762" w:rsidRDefault="00B15821"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t>☐</w:t>
            </w:r>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0D6BD090"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1B717A54" w:rsidR="007A55C8" w:rsidRPr="00114762" w:rsidRDefault="007A55C8"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t>☐</w:t>
            </w:r>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F079D64"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1EB4108E" w:rsidR="007A55C8" w:rsidRPr="00114762" w:rsidRDefault="007A55C8"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t>☐</w:t>
            </w:r>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195292F6" w:rsidR="007A55C8" w:rsidRPr="00114762" w:rsidRDefault="00F25B75"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E780954" w:rsidR="007A55C8" w:rsidRPr="00114762" w:rsidRDefault="00DB2194"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t>☐</w:t>
            </w:r>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1FC8F993"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73877338" w:rsidR="00DB2194" w:rsidRDefault="00DB2194" w:rsidP="00114762">
            <w:pPr>
              <w:rPr>
                <w:rFonts w:ascii="Arial" w:hAnsi="Arial" w:cs="Arial"/>
              </w:rPr>
            </w:pPr>
            <w:r>
              <w:rPr>
                <w:rFonts w:ascii="MS Gothic" w:eastAsia="MS Gothic" w:hAnsi="MS Gothic" w:cs="Arial" w:hint="eastAsia"/>
                <w:sz w:val="36"/>
              </w:rPr>
              <w:t>☐</w:t>
            </w:r>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lastRenderedPageBreak/>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0439E4C7" w:rsidR="00114762" w:rsidRPr="009F0647" w:rsidRDefault="007A55C8" w:rsidP="007A55C8">
            <w:pPr>
              <w:pStyle w:val="Normaltable"/>
              <w:spacing w:before="0" w:after="0"/>
              <w:ind w:left="342" w:hanging="342"/>
              <w:rPr>
                <w:rFonts w:ascii="Arial" w:hAnsi="Arial" w:cs="Arial"/>
              </w:rPr>
            </w:pPr>
            <w:r>
              <w:rPr>
                <w:rFonts w:ascii="MS Gothic" w:eastAsia="MS Gothic" w:hAnsi="MS Gothic" w:cs="Arial" w:hint="eastAsia"/>
                <w:sz w:val="36"/>
              </w:rPr>
              <w:t>☐</w:t>
            </w:r>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3E2CF49B" w:rsidR="00114762" w:rsidRPr="00114762" w:rsidRDefault="00350DC1" w:rsidP="007A55C8">
            <w:pPr>
              <w:pStyle w:val="Normaltable"/>
              <w:spacing w:before="0" w:after="0"/>
              <w:ind w:left="342" w:hanging="342"/>
              <w:rPr>
                <w:rFonts w:ascii="Arial" w:hAnsi="Arial" w:cs="Arial"/>
                <w:sz w:val="36"/>
              </w:rPr>
            </w:pPr>
            <w:r>
              <w:rPr>
                <w:rFonts w:ascii="MS Gothic" w:eastAsia="MS Gothic" w:hAnsi="MS Gothic" w:cs="Arial" w:hint="eastAsia"/>
                <w:sz w:val="36"/>
              </w:rPr>
              <w:t>X</w:t>
            </w:r>
          </w:p>
        </w:tc>
        <w:tc>
          <w:tcPr>
            <w:tcW w:w="2381" w:type="pct"/>
          </w:tcPr>
          <w:p w14:paraId="4FABDE48" w14:textId="77777777" w:rsidR="00114762" w:rsidRDefault="00114762" w:rsidP="007A55C8">
            <w:pPr>
              <w:pStyle w:val="Normaltable"/>
              <w:rPr>
                <w:rFonts w:ascii="Arial" w:hAnsi="Arial" w:cs="Arial"/>
              </w:rPr>
            </w:pPr>
            <w:r w:rsidRPr="009F0647">
              <w:rPr>
                <w:rFonts w:ascii="Arial" w:hAnsi="Arial" w:cs="Arial"/>
              </w:rPr>
              <w:t>Driving HGV or LGV for work</w:t>
            </w:r>
          </w:p>
          <w:p w14:paraId="071FBAF4" w14:textId="46BC7F6B" w:rsidR="007C431B" w:rsidRPr="009F0647" w:rsidRDefault="007C431B" w:rsidP="007A55C8">
            <w:pPr>
              <w:pStyle w:val="Normaltable"/>
              <w:rPr>
                <w:rFonts w:ascii="Arial" w:hAnsi="Arial" w:cs="Arial"/>
              </w:rPr>
            </w:pPr>
            <w:r>
              <w:rPr>
                <w:rFonts w:ascii="Arial" w:hAnsi="Arial" w:cs="Arial"/>
              </w:rPr>
              <w:t>(small van)</w:t>
            </w:r>
          </w:p>
        </w:tc>
      </w:tr>
      <w:tr w:rsidR="00114762" w:rsidRPr="007A55C8" w14:paraId="1B4C084F" w14:textId="77777777" w:rsidTr="005021D7">
        <w:tc>
          <w:tcPr>
            <w:tcW w:w="278" w:type="pct"/>
          </w:tcPr>
          <w:p w14:paraId="14DFDEDE" w14:textId="1E6915E9"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57B9FC46"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538D39FA"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0FBA5C40"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1B98A322"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54209464"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3AEFC38F"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1D60D940"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50CE9C12"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287FD997"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6545BFBF"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172762D1"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14D4BD0" w:rsidR="00114762" w:rsidRPr="00114762" w:rsidRDefault="00EA6D19"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8A24F69" w:rsidR="00114762" w:rsidRPr="00114762" w:rsidRDefault="00350DC1" w:rsidP="007A55C8">
            <w:pPr>
              <w:pStyle w:val="Normaltable"/>
              <w:spacing w:before="0" w:after="0"/>
              <w:ind w:left="342" w:hanging="342"/>
              <w:rPr>
                <w:rFonts w:ascii="Arial" w:hAnsi="Arial" w:cs="Arial"/>
                <w:sz w:val="36"/>
              </w:rPr>
            </w:pPr>
            <w:r>
              <w:rPr>
                <w:rFonts w:ascii="MS Gothic" w:eastAsia="MS Gothic" w:hAnsi="MS Gothic" w:cs="Arial" w:hint="eastAsia"/>
                <w:sz w:val="36"/>
              </w:rPr>
              <w:t>X</w:t>
            </w:r>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2B42ED95"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EED0923"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3CEF0888"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2A3D26A7"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2D86FC3F"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D61E8F5"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5854698B"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31B94F63"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4FB0BBA9"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2C00F677" w:rsidR="00114762" w:rsidRPr="00114762" w:rsidRDefault="00DA7303"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1738D70B"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21722EC1" w:rsidR="00114762" w:rsidRPr="00114762" w:rsidRDefault="00DE211D" w:rsidP="007A55C8">
            <w:pPr>
              <w:pStyle w:val="Normaltable"/>
              <w:spacing w:before="0" w:after="0"/>
              <w:ind w:left="342" w:hanging="342"/>
              <w:rPr>
                <w:rFonts w:ascii="Arial" w:hAnsi="Arial" w:cs="Arial"/>
                <w:sz w:val="36"/>
              </w:rPr>
            </w:pPr>
            <w:r>
              <w:rPr>
                <w:rFonts w:ascii="Arial" w:hAnsi="Arial" w:cs="Arial"/>
                <w:sz w:val="36"/>
              </w:rPr>
              <w:t>X</w:t>
            </w:r>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73F4FF8C" w:rsidR="00607DED" w:rsidRPr="00607DED" w:rsidRDefault="00607DED" w:rsidP="00114762">
            <w:pPr>
              <w:rPr>
                <w:rFonts w:ascii="Arial" w:hAnsi="Arial" w:cs="Arial"/>
                <w:szCs w:val="22"/>
              </w:rPr>
            </w:pPr>
            <w:r w:rsidRPr="00607DED">
              <w:rPr>
                <w:rFonts w:ascii="Segoe UI Symbol" w:eastAsia="MS Gothic" w:hAnsi="Segoe UI Symbol" w:cs="Segoe UI Symbol"/>
                <w:szCs w:val="22"/>
              </w:rPr>
              <w:t>☐</w:t>
            </w:r>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C2B9A" w:rsidRDefault="00DA7303" w:rsidP="005C2B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C2B9A" w:rsidRDefault="005C2B9A" w:rsidP="005C2B9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5C2B9A" w:rsidRPr="0006028D" w:rsidRDefault="005C2B9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5C2B9A" w:rsidRDefault="00DA7303" w:rsidP="005C2B9A">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5C2B9A" w:rsidRDefault="005C2B9A" w:rsidP="005C2B9A">
    <w:pPr>
      <w:pStyle w:val="Footer"/>
      <w:ind w:firstLine="2880"/>
      <w:jc w:val="right"/>
      <w:rPr>
        <w:rFonts w:ascii="Arial" w:hAnsi="Arial" w:cs="Arial"/>
        <w:noProof/>
      </w:rPr>
    </w:pPr>
  </w:p>
  <w:p w14:paraId="04BBDEFD" w14:textId="77777777" w:rsidR="005C2B9A" w:rsidRDefault="005C2B9A" w:rsidP="005C2B9A">
    <w:pPr>
      <w:pStyle w:val="Footer"/>
      <w:ind w:firstLine="2880"/>
      <w:jc w:val="right"/>
      <w:rPr>
        <w:rFonts w:ascii="Arial" w:hAnsi="Arial" w:cs="Arial"/>
        <w:noProof/>
      </w:rPr>
    </w:pPr>
  </w:p>
  <w:p w14:paraId="0AC40F32" w14:textId="77777777" w:rsidR="005C2B9A" w:rsidRPr="00911D65" w:rsidRDefault="00DA7303" w:rsidP="005C2B9A">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C2B9A" w:rsidRDefault="00114762" w:rsidP="005C2B9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34B"/>
    <w:multiLevelType w:val="hybridMultilevel"/>
    <w:tmpl w:val="52ECACB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96BD7"/>
    <w:multiLevelType w:val="hybridMultilevel"/>
    <w:tmpl w:val="F438D3C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F531897"/>
    <w:multiLevelType w:val="hybridMultilevel"/>
    <w:tmpl w:val="A07882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92E9D"/>
    <w:multiLevelType w:val="hybridMultilevel"/>
    <w:tmpl w:val="CE120EE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9"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30441"/>
    <w:multiLevelType w:val="hybridMultilevel"/>
    <w:tmpl w:val="B6300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2192846"/>
    <w:multiLevelType w:val="hybridMultilevel"/>
    <w:tmpl w:val="538C9C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A43FD3"/>
    <w:multiLevelType w:val="hybridMultilevel"/>
    <w:tmpl w:val="A140BFA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D132F77"/>
    <w:multiLevelType w:val="hybridMultilevel"/>
    <w:tmpl w:val="3710DEE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CB21F7"/>
    <w:multiLevelType w:val="hybridMultilevel"/>
    <w:tmpl w:val="639A86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DE7466"/>
    <w:multiLevelType w:val="hybridMultilevel"/>
    <w:tmpl w:val="469099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9D6622"/>
    <w:multiLevelType w:val="hybridMultilevel"/>
    <w:tmpl w:val="D86C3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686974">
    <w:abstractNumId w:val="4"/>
  </w:num>
  <w:num w:numId="2" w16cid:durableId="960920550">
    <w:abstractNumId w:val="13"/>
  </w:num>
  <w:num w:numId="3" w16cid:durableId="1337147303">
    <w:abstractNumId w:val="9"/>
  </w:num>
  <w:num w:numId="4" w16cid:durableId="1098718267">
    <w:abstractNumId w:val="7"/>
  </w:num>
  <w:num w:numId="5" w16cid:durableId="1357344854">
    <w:abstractNumId w:val="14"/>
  </w:num>
  <w:num w:numId="6" w16cid:durableId="789009929">
    <w:abstractNumId w:val="11"/>
  </w:num>
  <w:num w:numId="7" w16cid:durableId="1573655708">
    <w:abstractNumId w:val="3"/>
  </w:num>
  <w:num w:numId="8" w16cid:durableId="658389483">
    <w:abstractNumId w:val="19"/>
  </w:num>
  <w:num w:numId="9" w16cid:durableId="321783353">
    <w:abstractNumId w:val="6"/>
  </w:num>
  <w:num w:numId="10" w16cid:durableId="1642149093">
    <w:abstractNumId w:val="2"/>
  </w:num>
  <w:num w:numId="11" w16cid:durableId="1410883191">
    <w:abstractNumId w:val="10"/>
  </w:num>
  <w:num w:numId="12" w16cid:durableId="1567641806">
    <w:abstractNumId w:val="17"/>
  </w:num>
  <w:num w:numId="13" w16cid:durableId="2009357164">
    <w:abstractNumId w:val="21"/>
  </w:num>
  <w:num w:numId="14" w16cid:durableId="1840542395">
    <w:abstractNumId w:val="16"/>
  </w:num>
  <w:num w:numId="15" w16cid:durableId="1671642094">
    <w:abstractNumId w:val="15"/>
  </w:num>
  <w:num w:numId="16" w16cid:durableId="419523287">
    <w:abstractNumId w:val="20"/>
  </w:num>
  <w:num w:numId="17" w16cid:durableId="1751192504">
    <w:abstractNumId w:val="1"/>
  </w:num>
  <w:num w:numId="18" w16cid:durableId="1089693295">
    <w:abstractNumId w:val="5"/>
  </w:num>
  <w:num w:numId="19" w16cid:durableId="971255320">
    <w:abstractNumId w:val="18"/>
  </w:num>
  <w:num w:numId="20" w16cid:durableId="797143546">
    <w:abstractNumId w:val="8"/>
  </w:num>
  <w:num w:numId="21" w16cid:durableId="6296929">
    <w:abstractNumId w:val="12"/>
  </w:num>
  <w:num w:numId="22" w16cid:durableId="197552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598C"/>
    <w:rsid w:val="00042E71"/>
    <w:rsid w:val="00095994"/>
    <w:rsid w:val="00097495"/>
    <w:rsid w:val="000B4310"/>
    <w:rsid w:val="000C313F"/>
    <w:rsid w:val="00106483"/>
    <w:rsid w:val="00112331"/>
    <w:rsid w:val="00114762"/>
    <w:rsid w:val="00125ADA"/>
    <w:rsid w:val="00172A40"/>
    <w:rsid w:val="0019309F"/>
    <w:rsid w:val="001A3EA1"/>
    <w:rsid w:val="001E1A41"/>
    <w:rsid w:val="001F5A30"/>
    <w:rsid w:val="00215DEA"/>
    <w:rsid w:val="00275D6E"/>
    <w:rsid w:val="00277475"/>
    <w:rsid w:val="00296B6A"/>
    <w:rsid w:val="002B2D2A"/>
    <w:rsid w:val="002F3122"/>
    <w:rsid w:val="00316B8B"/>
    <w:rsid w:val="00350DC1"/>
    <w:rsid w:val="003519B1"/>
    <w:rsid w:val="00361C14"/>
    <w:rsid w:val="00383EEF"/>
    <w:rsid w:val="003930B2"/>
    <w:rsid w:val="003B3011"/>
    <w:rsid w:val="003E7E21"/>
    <w:rsid w:val="004000D7"/>
    <w:rsid w:val="00447A18"/>
    <w:rsid w:val="00455E36"/>
    <w:rsid w:val="00460CB3"/>
    <w:rsid w:val="004619FB"/>
    <w:rsid w:val="0046450A"/>
    <w:rsid w:val="004946DF"/>
    <w:rsid w:val="004A4044"/>
    <w:rsid w:val="004C42BE"/>
    <w:rsid w:val="004D7CA2"/>
    <w:rsid w:val="004E48DB"/>
    <w:rsid w:val="004E77EF"/>
    <w:rsid w:val="004F45D5"/>
    <w:rsid w:val="005021D7"/>
    <w:rsid w:val="00504E43"/>
    <w:rsid w:val="00534C44"/>
    <w:rsid w:val="00535F1E"/>
    <w:rsid w:val="005538F8"/>
    <w:rsid w:val="00584DE3"/>
    <w:rsid w:val="00586503"/>
    <w:rsid w:val="005908DF"/>
    <w:rsid w:val="005A55A0"/>
    <w:rsid w:val="005C2B9A"/>
    <w:rsid w:val="005C5F02"/>
    <w:rsid w:val="005C6495"/>
    <w:rsid w:val="005E0DBE"/>
    <w:rsid w:val="005E7A01"/>
    <w:rsid w:val="00607DED"/>
    <w:rsid w:val="006212E6"/>
    <w:rsid w:val="00625D49"/>
    <w:rsid w:val="00630669"/>
    <w:rsid w:val="00635790"/>
    <w:rsid w:val="0065462D"/>
    <w:rsid w:val="00657B10"/>
    <w:rsid w:val="00675FDF"/>
    <w:rsid w:val="006B51E3"/>
    <w:rsid w:val="006C11BB"/>
    <w:rsid w:val="006C3EC9"/>
    <w:rsid w:val="007004F3"/>
    <w:rsid w:val="007203CD"/>
    <w:rsid w:val="00725B7B"/>
    <w:rsid w:val="00736470"/>
    <w:rsid w:val="00743EFE"/>
    <w:rsid w:val="007573B9"/>
    <w:rsid w:val="00760609"/>
    <w:rsid w:val="007802D3"/>
    <w:rsid w:val="007908F4"/>
    <w:rsid w:val="007A55C8"/>
    <w:rsid w:val="007A5ECF"/>
    <w:rsid w:val="007C431B"/>
    <w:rsid w:val="007D32FE"/>
    <w:rsid w:val="00807E54"/>
    <w:rsid w:val="008113A7"/>
    <w:rsid w:val="00812E1B"/>
    <w:rsid w:val="008167DB"/>
    <w:rsid w:val="00817372"/>
    <w:rsid w:val="008361E2"/>
    <w:rsid w:val="00856B28"/>
    <w:rsid w:val="00863690"/>
    <w:rsid w:val="008802E7"/>
    <w:rsid w:val="00882210"/>
    <w:rsid w:val="008C0294"/>
    <w:rsid w:val="008C335F"/>
    <w:rsid w:val="008C4E0B"/>
    <w:rsid w:val="008D036D"/>
    <w:rsid w:val="008D59C2"/>
    <w:rsid w:val="00914FCC"/>
    <w:rsid w:val="00924BF5"/>
    <w:rsid w:val="00925E8C"/>
    <w:rsid w:val="00942771"/>
    <w:rsid w:val="00980C0A"/>
    <w:rsid w:val="0098128B"/>
    <w:rsid w:val="009A263E"/>
    <w:rsid w:val="009A7FD0"/>
    <w:rsid w:val="009D43F7"/>
    <w:rsid w:val="009E3B80"/>
    <w:rsid w:val="00A30690"/>
    <w:rsid w:val="00A405EF"/>
    <w:rsid w:val="00A40A86"/>
    <w:rsid w:val="00A43A8C"/>
    <w:rsid w:val="00A50C5D"/>
    <w:rsid w:val="00A827C9"/>
    <w:rsid w:val="00A9293D"/>
    <w:rsid w:val="00AA7D24"/>
    <w:rsid w:val="00AD3168"/>
    <w:rsid w:val="00AD47F9"/>
    <w:rsid w:val="00B0457A"/>
    <w:rsid w:val="00B047A9"/>
    <w:rsid w:val="00B15821"/>
    <w:rsid w:val="00B26C50"/>
    <w:rsid w:val="00B402F1"/>
    <w:rsid w:val="00B50963"/>
    <w:rsid w:val="00B86A3B"/>
    <w:rsid w:val="00BA65A0"/>
    <w:rsid w:val="00BC74BC"/>
    <w:rsid w:val="00BE3A8A"/>
    <w:rsid w:val="00C22EE6"/>
    <w:rsid w:val="00C57F20"/>
    <w:rsid w:val="00C73796"/>
    <w:rsid w:val="00C7665B"/>
    <w:rsid w:val="00CA1CE8"/>
    <w:rsid w:val="00CA2BAB"/>
    <w:rsid w:val="00CB40BC"/>
    <w:rsid w:val="00CB71DC"/>
    <w:rsid w:val="00CD711A"/>
    <w:rsid w:val="00D00434"/>
    <w:rsid w:val="00D011F9"/>
    <w:rsid w:val="00D03584"/>
    <w:rsid w:val="00D20953"/>
    <w:rsid w:val="00D371EC"/>
    <w:rsid w:val="00D52348"/>
    <w:rsid w:val="00D757B0"/>
    <w:rsid w:val="00D93D43"/>
    <w:rsid w:val="00DA7303"/>
    <w:rsid w:val="00DB2194"/>
    <w:rsid w:val="00DC7B9A"/>
    <w:rsid w:val="00DD3228"/>
    <w:rsid w:val="00DD3ED0"/>
    <w:rsid w:val="00DE211D"/>
    <w:rsid w:val="00DE3445"/>
    <w:rsid w:val="00DF3CC6"/>
    <w:rsid w:val="00E12D5A"/>
    <w:rsid w:val="00E13349"/>
    <w:rsid w:val="00E34F5F"/>
    <w:rsid w:val="00E47657"/>
    <w:rsid w:val="00E602BD"/>
    <w:rsid w:val="00E709E9"/>
    <w:rsid w:val="00E86136"/>
    <w:rsid w:val="00EA6D19"/>
    <w:rsid w:val="00EB3DAE"/>
    <w:rsid w:val="00EB6F28"/>
    <w:rsid w:val="00EE76E6"/>
    <w:rsid w:val="00EF6D56"/>
    <w:rsid w:val="00F01386"/>
    <w:rsid w:val="00F13475"/>
    <w:rsid w:val="00F22BA3"/>
    <w:rsid w:val="00F25B75"/>
    <w:rsid w:val="00F40DF8"/>
    <w:rsid w:val="00F50B0D"/>
    <w:rsid w:val="00F745FE"/>
    <w:rsid w:val="00F96573"/>
    <w:rsid w:val="00FC7172"/>
    <w:rsid w:val="00FC71AD"/>
    <w:rsid w:val="00FD3A85"/>
    <w:rsid w:val="00FD412A"/>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6E39CC3"/>
  <w15:docId w15:val="{7D03EA37-5C81-47E3-B14D-CF708778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
    <w:name w:val="Body Text"/>
    <w:basedOn w:val="Normal"/>
    <w:link w:val="BodyTextChar"/>
    <w:rsid w:val="005C5F02"/>
    <w:rPr>
      <w:rFonts w:ascii="Verdana" w:hAnsi="Verdana"/>
      <w:sz w:val="24"/>
      <w:szCs w:val="20"/>
    </w:rPr>
  </w:style>
  <w:style w:type="character" w:customStyle="1" w:styleId="BodyTextChar">
    <w:name w:val="Body Text Char"/>
    <w:basedOn w:val="DefaultParagraphFont"/>
    <w:link w:val="BodyText"/>
    <w:rsid w:val="005C5F02"/>
    <w:rPr>
      <w:rFonts w:ascii="Verdana" w:eastAsia="Times New Roman" w:hAnsi="Verdana" w:cs="Times New Roman"/>
      <w:szCs w:val="20"/>
    </w:rPr>
  </w:style>
  <w:style w:type="paragraph" w:styleId="EndnoteText">
    <w:name w:val="endnote text"/>
    <w:basedOn w:val="Normal"/>
    <w:link w:val="EndnoteTextChar"/>
    <w:semiHidden/>
    <w:rsid w:val="005C5F02"/>
    <w:rPr>
      <w:rFonts w:ascii="Times" w:eastAsia="Times" w:hAnsi="Times"/>
      <w:sz w:val="20"/>
      <w:szCs w:val="20"/>
    </w:rPr>
  </w:style>
  <w:style w:type="character" w:customStyle="1" w:styleId="EndnoteTextChar">
    <w:name w:val="Endnote Text Char"/>
    <w:basedOn w:val="DefaultParagraphFont"/>
    <w:link w:val="EndnoteText"/>
    <w:semiHidden/>
    <w:rsid w:val="005C5F02"/>
    <w:rPr>
      <w:rFonts w:ascii="Times" w:eastAsia="Times" w:hAnsi="Times" w:cs="Times New Roman"/>
      <w:sz w:val="20"/>
      <w:szCs w:val="20"/>
    </w:rPr>
  </w:style>
  <w:style w:type="paragraph" w:styleId="Revision">
    <w:name w:val="Revision"/>
    <w:hidden/>
    <w:uiPriority w:val="99"/>
    <w:semiHidden/>
    <w:rsid w:val="00D011F9"/>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1571</Words>
  <Characters>8344</Characters>
  <Application>Microsoft Office Word</Application>
  <DocSecurity>0</DocSecurity>
  <Lines>219</Lines>
  <Paragraphs>127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Dean, Laura - Oxfordshire County Council</cp:lastModifiedBy>
  <cp:revision>4</cp:revision>
  <dcterms:created xsi:type="dcterms:W3CDTF">2026-05-08T09:45:00Z</dcterms:created>
  <dcterms:modified xsi:type="dcterms:W3CDTF">2026-05-08T10:51:00Z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