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6F2455FC">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EEC161E" w:rsidR="00114762" w:rsidRPr="00F86DA0" w:rsidRDefault="005528E7" w:rsidP="00B26C50">
            <w:pPr>
              <w:pStyle w:val="Heading2"/>
              <w:jc w:val="both"/>
              <w:rPr>
                <w:rFonts w:cs="Arial"/>
                <w:b w:val="0"/>
                <w:iCs/>
                <w:sz w:val="22"/>
                <w:szCs w:val="22"/>
              </w:rPr>
            </w:pPr>
            <w:r w:rsidRPr="005528E7">
              <w:rPr>
                <w:rFonts w:cs="Arial"/>
                <w:b w:val="0"/>
                <w:iCs/>
                <w:sz w:val="22"/>
                <w:szCs w:val="22"/>
              </w:rPr>
              <w:t>Project Officer</w:t>
            </w:r>
          </w:p>
        </w:tc>
      </w:tr>
      <w:tr w:rsidR="00DD3ED0" w:rsidRPr="009F0647" w14:paraId="07F6EE60" w14:textId="77777777" w:rsidTr="6F2455FC">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3ACAE843" w:rsidR="00DD3ED0" w:rsidRPr="00F86DA0" w:rsidRDefault="005528E7" w:rsidP="6F2455FC">
            <w:pPr>
              <w:rPr>
                <w:rFonts w:ascii="Arial" w:eastAsia="Arial" w:hAnsi="Arial" w:cs="Arial"/>
                <w:szCs w:val="22"/>
              </w:rPr>
            </w:pPr>
            <w:r w:rsidRPr="6F2455FC">
              <w:rPr>
                <w:rFonts w:ascii="Arial" w:hAnsi="Arial" w:cs="Arial"/>
              </w:rPr>
              <w:t>£3</w:t>
            </w:r>
            <w:r w:rsidR="0095741F">
              <w:rPr>
                <w:rFonts w:ascii="Arial" w:hAnsi="Arial" w:cs="Arial"/>
              </w:rPr>
              <w:t>4</w:t>
            </w:r>
            <w:r w:rsidRPr="6F2455FC">
              <w:rPr>
                <w:rFonts w:ascii="Arial" w:hAnsi="Arial" w:cs="Arial"/>
              </w:rPr>
              <w:t>,</w:t>
            </w:r>
            <w:r w:rsidR="003A024E">
              <w:rPr>
                <w:rFonts w:ascii="Arial" w:hAnsi="Arial" w:cs="Arial"/>
              </w:rPr>
              <w:t>434</w:t>
            </w:r>
            <w:r w:rsidR="00F86DA0" w:rsidRPr="6F2455FC">
              <w:rPr>
                <w:rFonts w:ascii="Arial" w:hAnsi="Arial" w:cs="Arial"/>
              </w:rPr>
              <w:t xml:space="preserve">- </w:t>
            </w:r>
            <w:r w:rsidRPr="6F2455FC">
              <w:rPr>
                <w:rFonts w:ascii="Arial" w:hAnsi="Arial" w:cs="Arial"/>
              </w:rPr>
              <w:t>£3</w:t>
            </w:r>
            <w:r w:rsidR="003A024E">
              <w:rPr>
                <w:rFonts w:ascii="Arial" w:hAnsi="Arial" w:cs="Arial"/>
              </w:rPr>
              <w:t>7</w:t>
            </w:r>
            <w:r w:rsidRPr="6F2455FC">
              <w:rPr>
                <w:rFonts w:ascii="Arial" w:hAnsi="Arial" w:cs="Arial"/>
              </w:rPr>
              <w:t>,</w:t>
            </w:r>
            <w:r w:rsidR="003A024E">
              <w:rPr>
                <w:rFonts w:ascii="Arial" w:hAnsi="Arial" w:cs="Arial"/>
              </w:rPr>
              <w:t>280</w:t>
            </w:r>
            <w:r w:rsidR="4556A8D1" w:rsidRPr="6F2455FC">
              <w:rPr>
                <w:rFonts w:ascii="Arial" w:hAnsi="Arial" w:cs="Arial"/>
              </w:rPr>
              <w:t xml:space="preserve"> </w:t>
            </w:r>
            <w:r w:rsidR="4556A8D1" w:rsidRPr="6F2455FC">
              <w:rPr>
                <w:rFonts w:ascii="Arial" w:eastAsia="Arial" w:hAnsi="Arial" w:cs="Arial"/>
                <w:color w:val="000000" w:themeColor="text1"/>
                <w:szCs w:val="22"/>
              </w:rPr>
              <w:t>per annum</w:t>
            </w:r>
          </w:p>
        </w:tc>
      </w:tr>
      <w:tr w:rsidR="00A405EF" w:rsidRPr="009F0647" w14:paraId="3199C76E" w14:textId="77777777" w:rsidTr="6F2455FC">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A0109E7" w:rsidR="00A405EF" w:rsidRPr="00F86DA0" w:rsidRDefault="005528E7" w:rsidP="00DD3ED0">
            <w:pPr>
              <w:rPr>
                <w:rFonts w:ascii="Arial" w:hAnsi="Arial" w:cs="Arial"/>
                <w:iCs/>
                <w:szCs w:val="22"/>
              </w:rPr>
            </w:pPr>
            <w:r>
              <w:rPr>
                <w:rFonts w:ascii="Arial" w:hAnsi="Arial" w:cs="Arial"/>
                <w:iCs/>
                <w:szCs w:val="22"/>
              </w:rPr>
              <w:t>9</w:t>
            </w:r>
          </w:p>
        </w:tc>
      </w:tr>
      <w:tr w:rsidR="00114762" w:rsidRPr="009F0647" w14:paraId="14527B7B" w14:textId="77777777" w:rsidTr="6F2455FC">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86C72E0" w:rsidR="00114762" w:rsidRPr="008F44FB" w:rsidRDefault="008F44FB" w:rsidP="00DD3ED0">
            <w:pPr>
              <w:rPr>
                <w:rFonts w:ascii="Arial" w:hAnsi="Arial" w:cs="Arial"/>
                <w:iCs/>
                <w:szCs w:val="22"/>
              </w:rPr>
            </w:pPr>
            <w:r w:rsidRPr="008F44FB">
              <w:rPr>
                <w:rFonts w:ascii="Arial" w:hAnsi="Arial" w:cs="Arial"/>
                <w:iCs/>
                <w:szCs w:val="22"/>
              </w:rPr>
              <w:t>37 hours per week</w:t>
            </w:r>
          </w:p>
        </w:tc>
      </w:tr>
      <w:tr w:rsidR="00114762" w:rsidRPr="009F0647" w14:paraId="2D3F65CB" w14:textId="77777777" w:rsidTr="6F2455FC">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638F690" w:rsidR="00114762" w:rsidRPr="008F44FB" w:rsidRDefault="008F44FB" w:rsidP="00DD3ED0">
            <w:pPr>
              <w:rPr>
                <w:rFonts w:ascii="Arial" w:hAnsi="Arial" w:cs="Arial"/>
                <w:iCs/>
                <w:szCs w:val="22"/>
              </w:rPr>
            </w:pPr>
            <w:r w:rsidRPr="008F44FB">
              <w:rPr>
                <w:rFonts w:ascii="Arial" w:hAnsi="Arial" w:cs="Arial"/>
                <w:iCs/>
                <w:szCs w:val="22"/>
              </w:rPr>
              <w:t>Programme Management Office (PMO)</w:t>
            </w:r>
          </w:p>
        </w:tc>
      </w:tr>
      <w:tr w:rsidR="005021D7" w:rsidRPr="009F0647" w14:paraId="2D3E1396" w14:textId="77777777" w:rsidTr="6F2455FC">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C87E4E8" w:rsidR="005021D7" w:rsidRPr="008F44FB" w:rsidRDefault="008F44FB" w:rsidP="00DD3ED0">
            <w:pPr>
              <w:rPr>
                <w:rFonts w:ascii="Arial" w:hAnsi="Arial" w:cs="Arial"/>
                <w:iCs/>
                <w:szCs w:val="22"/>
              </w:rPr>
            </w:pPr>
            <w:r w:rsidRPr="008F44FB">
              <w:rPr>
                <w:rFonts w:ascii="Arial" w:hAnsi="Arial" w:cs="Arial"/>
                <w:iCs/>
                <w:szCs w:val="22"/>
              </w:rPr>
              <w:t>Transport &amp; Infrastructure</w:t>
            </w:r>
          </w:p>
        </w:tc>
      </w:tr>
      <w:tr w:rsidR="00114762" w:rsidRPr="009F0647" w14:paraId="13A30B79" w14:textId="77777777" w:rsidTr="6F2455FC">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4A02DB76" w:rsidR="00F50B0D" w:rsidRPr="008F44FB" w:rsidRDefault="004A4044" w:rsidP="00DD3ED0">
            <w:pPr>
              <w:rPr>
                <w:rFonts w:ascii="Arial" w:hAnsi="Arial" w:cs="Arial"/>
                <w:iCs/>
                <w:szCs w:val="22"/>
              </w:rPr>
            </w:pPr>
            <w:r w:rsidRPr="008F44FB">
              <w:rPr>
                <w:rFonts w:ascii="Arial" w:hAnsi="Arial" w:cs="Arial"/>
                <w:iCs/>
                <w:szCs w:val="22"/>
              </w:rPr>
              <w:t>County Hall</w:t>
            </w:r>
            <w:r w:rsidR="008D59C2" w:rsidRPr="008F44FB">
              <w:rPr>
                <w:rFonts w:ascii="Arial" w:hAnsi="Arial" w:cs="Arial"/>
                <w:iCs/>
                <w:szCs w:val="22"/>
              </w:rPr>
              <w:t>, Oxford OX1 1ND</w:t>
            </w:r>
            <w:r w:rsidRPr="008F44FB">
              <w:rPr>
                <w:rFonts w:ascii="Arial" w:hAnsi="Arial" w:cs="Arial"/>
                <w:iCs/>
                <w:szCs w:val="22"/>
              </w:rPr>
              <w:t xml:space="preserve">. </w:t>
            </w:r>
          </w:p>
          <w:p w14:paraId="5C947BA8" w14:textId="77777777" w:rsidR="00F50B0D" w:rsidRPr="008F44FB" w:rsidRDefault="00F50B0D" w:rsidP="00DD3ED0">
            <w:pPr>
              <w:rPr>
                <w:rFonts w:ascii="Arial" w:hAnsi="Arial" w:cs="Arial"/>
                <w:iCs/>
                <w:szCs w:val="22"/>
              </w:rPr>
            </w:pPr>
          </w:p>
          <w:p w14:paraId="05B30B03" w14:textId="4240263A" w:rsidR="004A4044" w:rsidRPr="008F44FB" w:rsidRDefault="004A4044" w:rsidP="00DD3ED0">
            <w:pPr>
              <w:rPr>
                <w:rFonts w:ascii="Arial" w:hAnsi="Arial" w:cs="Arial"/>
                <w:iCs/>
                <w:szCs w:val="22"/>
              </w:rPr>
            </w:pPr>
            <w:r w:rsidRPr="008F44FB">
              <w:rPr>
                <w:rFonts w:ascii="Arial" w:hAnsi="Arial" w:cs="Arial"/>
                <w:iCs/>
                <w:szCs w:val="22"/>
              </w:rPr>
              <w:t>Please note we are actively looking at our ways of workin</w:t>
            </w:r>
            <w:r w:rsidR="00F50B0D" w:rsidRPr="008F44FB">
              <w:rPr>
                <w:rFonts w:ascii="Arial" w:hAnsi="Arial" w:cs="Arial"/>
                <w:iCs/>
                <w:szCs w:val="22"/>
              </w:rPr>
              <w:t xml:space="preserve">g </w:t>
            </w:r>
            <w:r w:rsidRPr="008F44FB">
              <w:rPr>
                <w:rFonts w:ascii="Arial" w:hAnsi="Arial" w:cs="Arial"/>
                <w:iCs/>
                <w:szCs w:val="22"/>
              </w:rPr>
              <w:t xml:space="preserve">using everything we have learnt and heard from our people about the organisational and personal benefits of </w:t>
            </w:r>
            <w:r w:rsidR="00F50B0D" w:rsidRPr="008F44FB">
              <w:rPr>
                <w:rFonts w:ascii="Arial" w:hAnsi="Arial" w:cs="Arial"/>
                <w:iCs/>
                <w:szCs w:val="22"/>
              </w:rPr>
              <w:t xml:space="preserve">agile </w:t>
            </w:r>
            <w:r w:rsidRPr="008F44FB">
              <w:rPr>
                <w:rFonts w:ascii="Arial" w:hAnsi="Arial" w:cs="Arial"/>
                <w:iCs/>
                <w:szCs w:val="22"/>
              </w:rPr>
              <w:t>working.  What you can absolutely expect from working at O</w:t>
            </w:r>
            <w:r w:rsidR="00F50B0D" w:rsidRPr="008F44FB">
              <w:rPr>
                <w:rFonts w:ascii="Arial" w:hAnsi="Arial" w:cs="Arial"/>
                <w:iCs/>
                <w:szCs w:val="22"/>
              </w:rPr>
              <w:t xml:space="preserve">xfordshire </w:t>
            </w:r>
            <w:r w:rsidRPr="008F44FB">
              <w:rPr>
                <w:rFonts w:ascii="Arial" w:hAnsi="Arial" w:cs="Arial"/>
                <w:iCs/>
                <w:szCs w:val="22"/>
              </w:rPr>
              <w:t>C</w:t>
            </w:r>
            <w:r w:rsidR="00F50B0D" w:rsidRPr="008F44FB">
              <w:rPr>
                <w:rFonts w:ascii="Arial" w:hAnsi="Arial" w:cs="Arial"/>
                <w:iCs/>
                <w:szCs w:val="22"/>
              </w:rPr>
              <w:t xml:space="preserve">ounty </w:t>
            </w:r>
            <w:r w:rsidRPr="008F44FB">
              <w:rPr>
                <w:rFonts w:ascii="Arial" w:hAnsi="Arial" w:cs="Arial"/>
                <w:iCs/>
                <w:szCs w:val="22"/>
              </w:rPr>
              <w:t>C</w:t>
            </w:r>
            <w:r w:rsidR="00F50B0D" w:rsidRPr="008F44FB">
              <w:rPr>
                <w:rFonts w:ascii="Arial" w:hAnsi="Arial" w:cs="Arial"/>
                <w:iCs/>
                <w:szCs w:val="22"/>
              </w:rPr>
              <w:t>ouncil (OCC)</w:t>
            </w:r>
            <w:r w:rsidRPr="008F44FB">
              <w:rPr>
                <w:rFonts w:ascii="Arial" w:hAnsi="Arial" w:cs="Arial"/>
                <w:iCs/>
                <w:szCs w:val="22"/>
              </w:rPr>
              <w:t xml:space="preserve"> is that you will have the </w:t>
            </w:r>
            <w:r w:rsidR="00F50B0D" w:rsidRPr="008F44FB">
              <w:rPr>
                <w:rFonts w:ascii="Arial" w:hAnsi="Arial" w:cs="Arial"/>
                <w:iCs/>
                <w:szCs w:val="22"/>
              </w:rPr>
              <w:t>support</w:t>
            </w:r>
            <w:r w:rsidRPr="008F44FB">
              <w:rPr>
                <w:rFonts w:ascii="Arial" w:hAnsi="Arial" w:cs="Arial"/>
                <w:iCs/>
                <w:szCs w:val="22"/>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Pr="008F44FB" w:rsidRDefault="00114762" w:rsidP="00DD3ED0">
            <w:pPr>
              <w:rPr>
                <w:rFonts w:ascii="Arial" w:hAnsi="Arial" w:cs="Arial"/>
                <w:iCs/>
                <w:szCs w:val="22"/>
              </w:rPr>
            </w:pPr>
          </w:p>
        </w:tc>
      </w:tr>
      <w:tr w:rsidR="00DD3ED0" w:rsidRPr="009F0647" w14:paraId="7246A560" w14:textId="77777777" w:rsidTr="6F2455FC">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B7BFD4" w:rsidR="00DD3ED0" w:rsidRPr="008F44FB" w:rsidRDefault="008F44FB" w:rsidP="00DD3ED0">
            <w:pPr>
              <w:rPr>
                <w:rFonts w:ascii="Arial" w:hAnsi="Arial" w:cs="Arial"/>
                <w:iCs/>
                <w:szCs w:val="22"/>
              </w:rPr>
            </w:pPr>
            <w:r w:rsidRPr="008F44FB">
              <w:rPr>
                <w:rFonts w:ascii="Arial" w:hAnsi="Arial" w:cs="Arial"/>
                <w:iCs/>
                <w:szCs w:val="22"/>
              </w:rPr>
              <w:t>No</w:t>
            </w:r>
          </w:p>
        </w:tc>
      </w:tr>
      <w:tr w:rsidR="00DD3ED0" w:rsidRPr="009F0647" w14:paraId="59366AE8" w14:textId="77777777" w:rsidTr="6F2455FC">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120612AF" w:rsidR="00DD3ED0" w:rsidRPr="008F44FB" w:rsidRDefault="008F44FB" w:rsidP="00DD3ED0">
            <w:pPr>
              <w:rPr>
                <w:rFonts w:ascii="Arial" w:hAnsi="Arial" w:cs="Arial"/>
                <w:iCs/>
                <w:szCs w:val="22"/>
              </w:rPr>
            </w:pPr>
            <w:r w:rsidRPr="008F44FB">
              <w:rPr>
                <w:rFonts w:ascii="Arial" w:hAnsi="Arial" w:cs="Arial"/>
                <w:iCs/>
                <w:szCs w:val="22"/>
              </w:rPr>
              <w:t xml:space="preserve">PMO </w:t>
            </w:r>
            <w:r w:rsidR="006D0E60">
              <w:rPr>
                <w:rFonts w:ascii="Arial" w:hAnsi="Arial" w:cs="Arial"/>
                <w:iCs/>
                <w:szCs w:val="22"/>
              </w:rPr>
              <w:t>Officer</w:t>
            </w:r>
          </w:p>
        </w:tc>
      </w:tr>
      <w:tr w:rsidR="00114762" w:rsidRPr="009F0647" w14:paraId="0564E821" w14:textId="77777777" w:rsidTr="6F2455FC">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DF9ACCD" w:rsidR="00114762" w:rsidRPr="008F44FB" w:rsidRDefault="006D0E60" w:rsidP="00DD3ED0">
            <w:pPr>
              <w:rPr>
                <w:rFonts w:ascii="Arial" w:hAnsi="Arial" w:cs="Arial"/>
                <w:iCs/>
                <w:szCs w:val="22"/>
              </w:rPr>
            </w:pPr>
            <w:r>
              <w:rPr>
                <w:rFonts w:ascii="Arial" w:hAnsi="Arial" w:cs="Arial"/>
                <w:iCs/>
                <w:szCs w:val="22"/>
              </w:rPr>
              <w:t>N/A</w:t>
            </w:r>
          </w:p>
        </w:tc>
      </w:tr>
      <w:tr w:rsidR="00E709E9" w:rsidRPr="009F0647" w14:paraId="57A77990" w14:textId="77777777" w:rsidTr="6F2455FC">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21DB9724" w:rsidR="00E709E9" w:rsidRPr="008F44FB" w:rsidRDefault="008F44FB" w:rsidP="00DD3ED0">
            <w:pPr>
              <w:rPr>
                <w:rFonts w:ascii="Arial" w:hAnsi="Arial" w:cs="Arial"/>
                <w:iCs/>
                <w:szCs w:val="22"/>
              </w:rPr>
            </w:pPr>
            <w:r w:rsidRPr="008F44FB">
              <w:rPr>
                <w:rFonts w:ascii="Arial" w:hAnsi="Arial" w:cs="Arial"/>
                <w:iCs/>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FE2AB91">
        <w:tc>
          <w:tcPr>
            <w:tcW w:w="10343" w:type="dxa"/>
          </w:tcPr>
          <w:p w14:paraId="71858E48" w14:textId="77777777" w:rsidR="005528E7" w:rsidRPr="005528E7" w:rsidRDefault="005528E7" w:rsidP="005528E7">
            <w:pPr>
              <w:rPr>
                <w:rFonts w:ascii="Arial" w:hAnsi="Arial" w:cs="Arial"/>
              </w:rPr>
            </w:pPr>
            <w:r w:rsidRPr="005528E7">
              <w:rPr>
                <w:rFonts w:ascii="Arial" w:hAnsi="Arial" w:cs="Arial"/>
              </w:rPr>
              <w:t xml:space="preserve">This post plays a key role in the smooth running of the Programme Management Office supporting the Infrastructure Delivery of the Major Infrastructure Portfolio. </w:t>
            </w:r>
          </w:p>
          <w:p w14:paraId="51BA6954" w14:textId="2BB06707" w:rsidR="00B0457A" w:rsidRPr="00B0457A" w:rsidRDefault="005528E7" w:rsidP="005528E7">
            <w:r w:rsidRPr="005528E7">
              <w:rPr>
                <w:rFonts w:ascii="Arial" w:hAnsi="Arial" w:cs="Arial"/>
              </w:rPr>
              <w:t>Supporting local Service leads and with the PMO Manager, the post holder will support lifecycle management of a project or portfolio of projects, co-ordinating the key deliverables to ensure complete solutions are delivered on time, within budget and to agreed standards. Projects will be focused on ensuring change is embedded within the teams through innovative solutions to difficult problems.</w:t>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FE2AB91">
        <w:trPr>
          <w:trHeight w:val="859"/>
        </w:trPr>
        <w:tc>
          <w:tcPr>
            <w:tcW w:w="10343" w:type="dxa"/>
          </w:tcPr>
          <w:p w14:paraId="2C23CC2E" w14:textId="77777777" w:rsidR="005528E7" w:rsidRPr="005528E7" w:rsidRDefault="005528E7" w:rsidP="005528E7">
            <w:pPr>
              <w:pStyle w:val="ListParagraph"/>
              <w:numPr>
                <w:ilvl w:val="0"/>
                <w:numId w:val="11"/>
              </w:numPr>
              <w:rPr>
                <w:rFonts w:ascii="Arial" w:hAnsi="Arial" w:cs="Arial"/>
              </w:rPr>
            </w:pPr>
            <w:r w:rsidRPr="005528E7">
              <w:rPr>
                <w:rFonts w:ascii="Arial" w:hAnsi="Arial" w:cs="Arial"/>
              </w:rPr>
              <w:t>Ensure that agreed project management methods, standards and processes are implemented throughout the project lifecycle from project start up to closure and review.</w:t>
            </w:r>
          </w:p>
          <w:p w14:paraId="745CDD05" w14:textId="77777777" w:rsidR="005528E7" w:rsidRPr="005528E7" w:rsidRDefault="005528E7" w:rsidP="005528E7">
            <w:pPr>
              <w:pStyle w:val="ListParagraph"/>
              <w:numPr>
                <w:ilvl w:val="0"/>
                <w:numId w:val="11"/>
              </w:numPr>
              <w:rPr>
                <w:rFonts w:ascii="Arial" w:hAnsi="Arial" w:cs="Arial"/>
              </w:rPr>
            </w:pPr>
            <w:r w:rsidRPr="005528E7">
              <w:rPr>
                <w:rFonts w:ascii="Arial" w:hAnsi="Arial" w:cs="Arial"/>
              </w:rPr>
              <w:lastRenderedPageBreak/>
              <w:t>Support the Programme Leads and Project Managers in the production and maintenance of project plans</w:t>
            </w:r>
          </w:p>
          <w:p w14:paraId="299800A1" w14:textId="77777777" w:rsidR="005528E7" w:rsidRPr="005528E7" w:rsidRDefault="005528E7" w:rsidP="005528E7">
            <w:pPr>
              <w:pStyle w:val="ListParagraph"/>
              <w:numPr>
                <w:ilvl w:val="0"/>
                <w:numId w:val="11"/>
              </w:numPr>
              <w:rPr>
                <w:rFonts w:ascii="Arial" w:hAnsi="Arial" w:cs="Arial"/>
              </w:rPr>
            </w:pPr>
            <w:r w:rsidRPr="005528E7">
              <w:rPr>
                <w:rFonts w:ascii="Arial" w:hAnsi="Arial" w:cs="Arial"/>
              </w:rPr>
              <w:t>Set up and maintain project filing, recording and reporting systems ensuring appropriate application of configuration management principles and practices</w:t>
            </w:r>
          </w:p>
          <w:p w14:paraId="475CE50C" w14:textId="77777777" w:rsidR="005528E7" w:rsidRPr="005528E7" w:rsidRDefault="005528E7" w:rsidP="005528E7">
            <w:pPr>
              <w:pStyle w:val="ListParagraph"/>
              <w:numPr>
                <w:ilvl w:val="0"/>
                <w:numId w:val="11"/>
              </w:numPr>
              <w:rPr>
                <w:rFonts w:ascii="Arial" w:hAnsi="Arial" w:cs="Arial"/>
              </w:rPr>
            </w:pPr>
            <w:r w:rsidRPr="005528E7">
              <w:rPr>
                <w:rFonts w:ascii="Arial" w:hAnsi="Arial" w:cs="Arial"/>
              </w:rPr>
              <w:t>Develop, maintain and update key project documentation including risk &amp; issue logs, action &amp; decision logs, change control records, benefits plan and other key documents.</w:t>
            </w:r>
          </w:p>
          <w:p w14:paraId="51CBDEEA" w14:textId="77777777" w:rsidR="005528E7" w:rsidRPr="005528E7" w:rsidRDefault="005528E7" w:rsidP="005528E7">
            <w:pPr>
              <w:pStyle w:val="ListParagraph"/>
              <w:numPr>
                <w:ilvl w:val="0"/>
                <w:numId w:val="11"/>
              </w:numPr>
              <w:rPr>
                <w:rFonts w:ascii="Arial" w:hAnsi="Arial" w:cs="Arial"/>
              </w:rPr>
            </w:pPr>
            <w:r w:rsidRPr="005528E7">
              <w:rPr>
                <w:rFonts w:ascii="Arial" w:hAnsi="Arial" w:cs="Arial"/>
              </w:rPr>
              <w:t>Set up and maintain systems for recording, monitoring and reporting project costs where required</w:t>
            </w:r>
          </w:p>
          <w:p w14:paraId="1533A3E2" w14:textId="77777777" w:rsidR="005528E7" w:rsidRPr="005528E7" w:rsidRDefault="005528E7" w:rsidP="005528E7">
            <w:pPr>
              <w:pStyle w:val="ListParagraph"/>
              <w:numPr>
                <w:ilvl w:val="0"/>
                <w:numId w:val="11"/>
              </w:numPr>
              <w:rPr>
                <w:rFonts w:ascii="Arial" w:hAnsi="Arial" w:cs="Arial"/>
              </w:rPr>
            </w:pPr>
            <w:r w:rsidRPr="005528E7">
              <w:rPr>
                <w:rFonts w:ascii="Arial" w:hAnsi="Arial" w:cs="Arial"/>
              </w:rPr>
              <w:t>Support the Programme Leads &amp; Project Managers in the production of appropriate reports, including highlight, exception, project closure and any other key reports</w:t>
            </w:r>
          </w:p>
          <w:p w14:paraId="7922C5A7" w14:textId="77777777" w:rsidR="005528E7" w:rsidRPr="005528E7" w:rsidRDefault="005528E7" w:rsidP="005528E7">
            <w:pPr>
              <w:pStyle w:val="ListParagraph"/>
              <w:numPr>
                <w:ilvl w:val="0"/>
                <w:numId w:val="11"/>
              </w:numPr>
              <w:rPr>
                <w:rFonts w:ascii="Arial" w:hAnsi="Arial" w:cs="Arial"/>
              </w:rPr>
            </w:pPr>
            <w:r w:rsidRPr="005528E7">
              <w:rPr>
                <w:rFonts w:ascii="Arial" w:hAnsi="Arial" w:cs="Arial"/>
              </w:rPr>
              <w:t>To manage and facilitate the flow of essential information within the project and to the PMO by ensuring the relevant updates and requests for information are provided in a timely manner.</w:t>
            </w:r>
          </w:p>
          <w:p w14:paraId="46058C7B" w14:textId="77777777" w:rsidR="005528E7" w:rsidRPr="005528E7" w:rsidRDefault="005528E7" w:rsidP="005528E7">
            <w:pPr>
              <w:pStyle w:val="ListParagraph"/>
              <w:numPr>
                <w:ilvl w:val="0"/>
                <w:numId w:val="11"/>
              </w:numPr>
              <w:rPr>
                <w:rFonts w:ascii="Arial" w:hAnsi="Arial" w:cs="Arial"/>
              </w:rPr>
            </w:pPr>
            <w:r w:rsidRPr="005528E7">
              <w:rPr>
                <w:rFonts w:ascii="Arial" w:hAnsi="Arial" w:cs="Arial"/>
              </w:rPr>
              <w:t>Organise, prepare and where appropriate facilitate key meetings including Project Boards, Project Team meetings and workshops, ensuring decisions and actions are captured and followed up where required</w:t>
            </w:r>
          </w:p>
          <w:p w14:paraId="5DEB2B6A" w14:textId="77777777" w:rsidR="005528E7" w:rsidRPr="005528E7" w:rsidRDefault="005528E7" w:rsidP="005528E7">
            <w:pPr>
              <w:pStyle w:val="ListParagraph"/>
              <w:numPr>
                <w:ilvl w:val="0"/>
                <w:numId w:val="11"/>
              </w:numPr>
              <w:rPr>
                <w:rFonts w:ascii="Arial" w:hAnsi="Arial" w:cs="Arial"/>
              </w:rPr>
            </w:pPr>
            <w:r w:rsidRPr="005528E7">
              <w:rPr>
                <w:rFonts w:ascii="Arial" w:hAnsi="Arial" w:cs="Arial"/>
              </w:rPr>
              <w:t>Support the Project Team to develop and implement effective communication plans</w:t>
            </w:r>
          </w:p>
          <w:p w14:paraId="21ED6E75" w14:textId="77777777" w:rsidR="005528E7" w:rsidRPr="005528E7" w:rsidRDefault="005528E7" w:rsidP="005528E7">
            <w:pPr>
              <w:pStyle w:val="ListParagraph"/>
              <w:numPr>
                <w:ilvl w:val="0"/>
                <w:numId w:val="11"/>
              </w:numPr>
              <w:rPr>
                <w:rFonts w:ascii="Arial" w:hAnsi="Arial" w:cs="Arial"/>
              </w:rPr>
            </w:pPr>
            <w:r w:rsidRPr="005528E7">
              <w:rPr>
                <w:rFonts w:ascii="Arial" w:hAnsi="Arial" w:cs="Arial"/>
              </w:rPr>
              <w:t>Demonstrate commitment to continuous improvement by considering feedback from key stakeholders and use own experiences to support the ongoing development of project management tools and templates.</w:t>
            </w:r>
          </w:p>
          <w:p w14:paraId="2CB33607" w14:textId="77777777" w:rsidR="005528E7" w:rsidRPr="005528E7" w:rsidRDefault="005528E7" w:rsidP="005528E7">
            <w:pPr>
              <w:pStyle w:val="ListParagraph"/>
              <w:numPr>
                <w:ilvl w:val="0"/>
                <w:numId w:val="11"/>
              </w:numPr>
              <w:rPr>
                <w:rFonts w:ascii="Arial" w:hAnsi="Arial" w:cs="Arial"/>
              </w:rPr>
            </w:pPr>
            <w:r w:rsidRPr="005528E7">
              <w:rPr>
                <w:rFonts w:ascii="Arial" w:hAnsi="Arial" w:cs="Arial"/>
              </w:rPr>
              <w:t>Support effective Project evaluation by ensuring Lessons Learned are identified, captured and analysed and key improvement actions applied at a project level or escalated to PMO</w:t>
            </w:r>
          </w:p>
          <w:p w14:paraId="722C74DE" w14:textId="77777777" w:rsidR="005528E7" w:rsidRPr="005528E7" w:rsidRDefault="005528E7" w:rsidP="005528E7">
            <w:pPr>
              <w:pStyle w:val="ListParagraph"/>
              <w:numPr>
                <w:ilvl w:val="0"/>
                <w:numId w:val="11"/>
              </w:numPr>
              <w:rPr>
                <w:rFonts w:ascii="Arial" w:hAnsi="Arial" w:cs="Arial"/>
              </w:rPr>
            </w:pPr>
            <w:r w:rsidRPr="005528E7">
              <w:rPr>
                <w:rFonts w:ascii="Arial" w:hAnsi="Arial" w:cs="Arial"/>
              </w:rPr>
              <w:t>Where appropriate act up into the project manager’s role for agreed meetings or tasks.</w:t>
            </w:r>
          </w:p>
          <w:p w14:paraId="2E8C700C" w14:textId="77777777" w:rsidR="005528E7" w:rsidRPr="005528E7" w:rsidRDefault="005528E7" w:rsidP="005528E7">
            <w:pPr>
              <w:pStyle w:val="ListParagraph"/>
              <w:numPr>
                <w:ilvl w:val="0"/>
                <w:numId w:val="11"/>
              </w:numPr>
              <w:rPr>
                <w:rFonts w:ascii="Arial" w:hAnsi="Arial" w:cs="Arial"/>
              </w:rPr>
            </w:pPr>
            <w:r w:rsidRPr="005528E7">
              <w:rPr>
                <w:rFonts w:ascii="Arial" w:hAnsi="Arial" w:cs="Arial"/>
              </w:rPr>
              <w:t>Take ownership of own Continuous Professional Development and actively seek opportunities to build Project Management skills, knowledge and experience</w:t>
            </w:r>
          </w:p>
          <w:p w14:paraId="5CB33886" w14:textId="77777777" w:rsidR="005528E7" w:rsidRPr="005528E7" w:rsidRDefault="005528E7" w:rsidP="005528E7">
            <w:pPr>
              <w:pStyle w:val="ListParagraph"/>
              <w:numPr>
                <w:ilvl w:val="0"/>
                <w:numId w:val="11"/>
              </w:numPr>
              <w:rPr>
                <w:rFonts w:ascii="Arial" w:hAnsi="Arial" w:cs="Arial"/>
              </w:rPr>
            </w:pPr>
            <w:r w:rsidRPr="005528E7">
              <w:rPr>
                <w:rFonts w:ascii="Arial" w:hAnsi="Arial" w:cs="Arial"/>
              </w:rPr>
              <w:t>To work in partnership with colleagues, to the values and principles of the Transformation Unit and in accordance with the Council’s strategies, policies and procedures.</w:t>
            </w:r>
          </w:p>
          <w:p w14:paraId="628C6769" w14:textId="77777777" w:rsidR="005528E7" w:rsidRPr="005528E7" w:rsidRDefault="005528E7" w:rsidP="005528E7">
            <w:pPr>
              <w:pStyle w:val="ListParagraph"/>
              <w:numPr>
                <w:ilvl w:val="0"/>
                <w:numId w:val="11"/>
              </w:numPr>
              <w:rPr>
                <w:rFonts w:ascii="Arial" w:hAnsi="Arial" w:cs="Arial"/>
              </w:rPr>
            </w:pPr>
            <w:r w:rsidRPr="005528E7">
              <w:rPr>
                <w:rFonts w:ascii="Arial" w:hAnsi="Arial" w:cs="Arial"/>
              </w:rPr>
              <w:t>Supporting the PMO Manager to ensure the projects are managed and delivered using the project management guidelines; develop and maintain project plans and documentation to required standard, manage the implications of risks, issues and change requests on the project scope – escalating through the appropriate governance channel. Manage the change control process, ensure key decisions and meeting minutes are documented and communicated.</w:t>
            </w:r>
          </w:p>
          <w:p w14:paraId="3F681537" w14:textId="77777777" w:rsidR="005528E7" w:rsidRPr="005528E7" w:rsidRDefault="005528E7" w:rsidP="005528E7">
            <w:pPr>
              <w:pStyle w:val="ListParagraph"/>
              <w:numPr>
                <w:ilvl w:val="0"/>
                <w:numId w:val="11"/>
              </w:numPr>
              <w:rPr>
                <w:rFonts w:ascii="Arial" w:hAnsi="Arial" w:cs="Arial"/>
              </w:rPr>
            </w:pPr>
            <w:r w:rsidRPr="005528E7">
              <w:rPr>
                <w:rFonts w:ascii="Arial" w:hAnsi="Arial" w:cs="Arial"/>
              </w:rPr>
              <w:t xml:space="preserve">Contribute to Business Development support tasks that may include activities </w:t>
            </w:r>
            <w:proofErr w:type="gramStart"/>
            <w:r w:rsidRPr="005528E7">
              <w:rPr>
                <w:rFonts w:ascii="Arial" w:hAnsi="Arial" w:cs="Arial"/>
              </w:rPr>
              <w:t>such as:</w:t>
            </w:r>
            <w:proofErr w:type="gramEnd"/>
            <w:r w:rsidRPr="005528E7">
              <w:rPr>
                <w:rFonts w:ascii="Arial" w:hAnsi="Arial" w:cs="Arial"/>
              </w:rPr>
              <w:t xml:space="preserve"> forward planning/scheme of delegation/ business continuity/ information governance/ performance information </w:t>
            </w:r>
          </w:p>
          <w:p w14:paraId="1702B24E" w14:textId="77777777" w:rsidR="005528E7" w:rsidRPr="005528E7" w:rsidRDefault="005528E7" w:rsidP="005528E7">
            <w:pPr>
              <w:pStyle w:val="ListParagraph"/>
              <w:numPr>
                <w:ilvl w:val="0"/>
                <w:numId w:val="11"/>
              </w:numPr>
              <w:rPr>
                <w:rFonts w:ascii="Arial" w:hAnsi="Arial" w:cs="Arial"/>
              </w:rPr>
            </w:pPr>
            <w:r w:rsidRPr="005528E7">
              <w:rPr>
                <w:rFonts w:ascii="Arial" w:hAnsi="Arial" w:cs="Arial"/>
              </w:rPr>
              <w:t>Raising Purchase Orders, processing invoices and monitoring expenditure.  Actively contribute to financial forecasts for projects and programme and maintenance of budget monitoring</w:t>
            </w:r>
          </w:p>
          <w:p w14:paraId="394F2568" w14:textId="19E343A0" w:rsidR="00C57F20" w:rsidRPr="005528E7" w:rsidRDefault="00C57F20" w:rsidP="005528E7">
            <w:pPr>
              <w:pStyle w:val="ListParagraph"/>
              <w:numPr>
                <w:ilvl w:val="0"/>
                <w:numId w:val="11"/>
              </w:numPr>
              <w:rPr>
                <w:rFonts w:ascii="Arial" w:hAnsi="Arial" w:cs="Arial"/>
              </w:rPr>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790C5A">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5528E7" w:rsidRPr="009F0647" w14:paraId="3F9D28AE" w14:textId="77777777" w:rsidTr="00790C5A">
        <w:tc>
          <w:tcPr>
            <w:tcW w:w="4015" w:type="pct"/>
          </w:tcPr>
          <w:p w14:paraId="7F6E0554" w14:textId="26FF1115" w:rsidR="005528E7" w:rsidRPr="00925E8C" w:rsidRDefault="005528E7" w:rsidP="005528E7">
            <w:pPr>
              <w:spacing w:before="120" w:after="120"/>
              <w:jc w:val="both"/>
              <w:rPr>
                <w:rFonts w:ascii="Arial" w:hAnsi="Arial" w:cs="Arial"/>
                <w:szCs w:val="22"/>
              </w:rPr>
            </w:pPr>
            <w:r w:rsidRPr="000706D7">
              <w:t xml:space="preserve">Ability to use </w:t>
            </w:r>
            <w:r w:rsidR="00CD6B26" w:rsidRPr="000706D7">
              <w:t>Microsoft</w:t>
            </w:r>
            <w:r w:rsidRPr="000706D7">
              <w:t xml:space="preserve"> packages including </w:t>
            </w:r>
            <w:r w:rsidR="00CD6B26">
              <w:t>O</w:t>
            </w:r>
            <w:r w:rsidRPr="000706D7">
              <w:t xml:space="preserve">utlook, </w:t>
            </w:r>
            <w:r w:rsidR="00CD6B26">
              <w:t>W</w:t>
            </w:r>
            <w:r w:rsidRPr="000706D7">
              <w:t xml:space="preserve">ord, </w:t>
            </w:r>
            <w:r w:rsidR="00CD6B26">
              <w:t>E</w:t>
            </w:r>
            <w:r w:rsidRPr="000706D7">
              <w:t xml:space="preserve">xcel, </w:t>
            </w:r>
            <w:r w:rsidR="00CD6B26" w:rsidRPr="000706D7">
              <w:t>PowerPoint</w:t>
            </w:r>
            <w:r w:rsidRPr="000706D7">
              <w:t xml:space="preserve">, </w:t>
            </w:r>
            <w:r w:rsidR="00CD6B26" w:rsidRPr="000706D7">
              <w:t>SharePoint</w:t>
            </w:r>
            <w:r w:rsidRPr="000706D7">
              <w:t xml:space="preserve">, teams &amp; project online.  </w:t>
            </w:r>
          </w:p>
        </w:tc>
        <w:tc>
          <w:tcPr>
            <w:tcW w:w="985" w:type="pct"/>
          </w:tcPr>
          <w:p w14:paraId="3ACF592F" w14:textId="32980875" w:rsidR="005528E7" w:rsidRPr="00925E8C" w:rsidRDefault="005528E7" w:rsidP="005528E7">
            <w:pPr>
              <w:spacing w:before="120" w:after="120"/>
              <w:jc w:val="both"/>
              <w:rPr>
                <w:rFonts w:ascii="Arial" w:hAnsi="Arial" w:cs="Arial"/>
                <w:szCs w:val="22"/>
              </w:rPr>
            </w:pPr>
            <w:r w:rsidRPr="005B68BF">
              <w:t>A, I, T</w:t>
            </w:r>
          </w:p>
        </w:tc>
      </w:tr>
      <w:tr w:rsidR="005528E7" w:rsidRPr="009F0647" w14:paraId="26CC1E89" w14:textId="77777777" w:rsidTr="00790C5A">
        <w:tc>
          <w:tcPr>
            <w:tcW w:w="4015" w:type="pct"/>
          </w:tcPr>
          <w:p w14:paraId="0B2E756E" w14:textId="69AB8B04" w:rsidR="005528E7" w:rsidRPr="00112331" w:rsidRDefault="005528E7" w:rsidP="005528E7">
            <w:pPr>
              <w:autoSpaceDE w:val="0"/>
              <w:autoSpaceDN w:val="0"/>
              <w:adjustRightInd w:val="0"/>
              <w:spacing w:after="120"/>
              <w:jc w:val="both"/>
              <w:rPr>
                <w:rFonts w:ascii="Arial" w:hAnsi="Arial" w:cs="Arial"/>
                <w:szCs w:val="22"/>
              </w:rPr>
            </w:pPr>
            <w:r w:rsidRPr="000706D7">
              <w:t xml:space="preserve">Ability to work in a </w:t>
            </w:r>
            <w:r w:rsidR="00CD6B26" w:rsidRPr="000706D7">
              <w:t>fast-paced</w:t>
            </w:r>
            <w:r w:rsidRPr="000706D7">
              <w:t xml:space="preserve"> environment including the ability to travel to and work from different sites and to work outside normal office hours on occasion</w:t>
            </w:r>
          </w:p>
        </w:tc>
        <w:tc>
          <w:tcPr>
            <w:tcW w:w="985" w:type="pct"/>
          </w:tcPr>
          <w:p w14:paraId="105BA4C0" w14:textId="63BFC8A0" w:rsidR="005528E7" w:rsidRPr="00925E8C" w:rsidRDefault="005528E7" w:rsidP="005528E7">
            <w:pPr>
              <w:spacing w:before="120" w:after="120"/>
              <w:jc w:val="both"/>
              <w:rPr>
                <w:rFonts w:ascii="Arial" w:hAnsi="Arial" w:cs="Arial"/>
                <w:szCs w:val="22"/>
              </w:rPr>
            </w:pPr>
            <w:proofErr w:type="gramStart"/>
            <w:r w:rsidRPr="005B68BF">
              <w:t>A,I</w:t>
            </w:r>
            <w:proofErr w:type="gramEnd"/>
            <w:r w:rsidRPr="005B68BF">
              <w:t xml:space="preserve"> </w:t>
            </w:r>
          </w:p>
        </w:tc>
      </w:tr>
      <w:tr w:rsidR="005528E7" w:rsidRPr="009F0647" w14:paraId="1B292C93" w14:textId="77777777" w:rsidTr="00E15B1F">
        <w:tc>
          <w:tcPr>
            <w:tcW w:w="4015" w:type="pct"/>
          </w:tcPr>
          <w:p w14:paraId="7FBC3DDD" w14:textId="206B177B" w:rsidR="005528E7" w:rsidRPr="00112331" w:rsidRDefault="005528E7" w:rsidP="005528E7">
            <w:pPr>
              <w:autoSpaceDE w:val="0"/>
              <w:autoSpaceDN w:val="0"/>
              <w:adjustRightInd w:val="0"/>
              <w:spacing w:after="120"/>
              <w:jc w:val="both"/>
              <w:rPr>
                <w:rFonts w:ascii="Arial" w:hAnsi="Arial" w:cs="Arial"/>
                <w:szCs w:val="22"/>
                <w:lang w:eastAsia="en-GB"/>
              </w:rPr>
            </w:pPr>
            <w:r w:rsidRPr="000706D7">
              <w:t xml:space="preserve">Excellent interpersonal skills and ability to interpret and communicate complex written and statistical information.   </w:t>
            </w:r>
          </w:p>
        </w:tc>
        <w:tc>
          <w:tcPr>
            <w:tcW w:w="985" w:type="pct"/>
          </w:tcPr>
          <w:p w14:paraId="739E4E27" w14:textId="1336D555" w:rsidR="005528E7" w:rsidRPr="00925E8C" w:rsidRDefault="005528E7" w:rsidP="005528E7">
            <w:pPr>
              <w:spacing w:before="120" w:after="120"/>
              <w:jc w:val="both"/>
              <w:rPr>
                <w:rFonts w:ascii="Arial" w:hAnsi="Arial" w:cs="Arial"/>
                <w:szCs w:val="22"/>
              </w:rPr>
            </w:pPr>
            <w:r w:rsidRPr="005B68BF">
              <w:t>A, I</w:t>
            </w:r>
          </w:p>
        </w:tc>
      </w:tr>
      <w:tr w:rsidR="005528E7" w:rsidRPr="009F0647" w14:paraId="55A1407B" w14:textId="77777777" w:rsidTr="00E15B1F">
        <w:tc>
          <w:tcPr>
            <w:tcW w:w="4015" w:type="pct"/>
          </w:tcPr>
          <w:p w14:paraId="159FC75D" w14:textId="414AA1E5" w:rsidR="005528E7" w:rsidRPr="00112331" w:rsidRDefault="005528E7" w:rsidP="005528E7">
            <w:pPr>
              <w:overflowPunct w:val="0"/>
              <w:autoSpaceDE w:val="0"/>
              <w:autoSpaceDN w:val="0"/>
              <w:adjustRightInd w:val="0"/>
              <w:jc w:val="both"/>
              <w:textAlignment w:val="baseline"/>
              <w:rPr>
                <w:rFonts w:ascii="Arial" w:hAnsi="Arial" w:cs="Arial"/>
                <w:szCs w:val="22"/>
              </w:rPr>
            </w:pPr>
            <w:r w:rsidRPr="000706D7">
              <w:t>Ability to produce reports/papers for meetings and presentations and to support others in the Team in the preparation of papers.</w:t>
            </w:r>
          </w:p>
        </w:tc>
        <w:tc>
          <w:tcPr>
            <w:tcW w:w="985" w:type="pct"/>
          </w:tcPr>
          <w:p w14:paraId="2DB00AF6" w14:textId="359FA93B" w:rsidR="005528E7" w:rsidRPr="00925E8C" w:rsidRDefault="005528E7" w:rsidP="005528E7">
            <w:pPr>
              <w:spacing w:before="120" w:after="120"/>
              <w:jc w:val="both"/>
              <w:rPr>
                <w:rFonts w:ascii="Arial" w:hAnsi="Arial" w:cs="Arial"/>
                <w:szCs w:val="22"/>
              </w:rPr>
            </w:pPr>
            <w:r w:rsidRPr="005B68BF">
              <w:t>A, I</w:t>
            </w:r>
          </w:p>
        </w:tc>
      </w:tr>
      <w:tr w:rsidR="005528E7" w:rsidRPr="009F0647" w14:paraId="5254FEB9" w14:textId="77777777" w:rsidTr="00E15B1F">
        <w:tc>
          <w:tcPr>
            <w:tcW w:w="4015" w:type="pct"/>
          </w:tcPr>
          <w:p w14:paraId="2633829B" w14:textId="769511C0" w:rsidR="005528E7" w:rsidRPr="00112331" w:rsidRDefault="005528E7" w:rsidP="005528E7">
            <w:pPr>
              <w:overflowPunct w:val="0"/>
              <w:autoSpaceDE w:val="0"/>
              <w:autoSpaceDN w:val="0"/>
              <w:adjustRightInd w:val="0"/>
              <w:jc w:val="both"/>
              <w:textAlignment w:val="baseline"/>
              <w:rPr>
                <w:rFonts w:ascii="Arial" w:hAnsi="Arial" w:cs="Arial"/>
                <w:szCs w:val="22"/>
              </w:rPr>
            </w:pPr>
            <w:r w:rsidRPr="000706D7">
              <w:t>Experience of handling invoices and managing procurement and contracts</w:t>
            </w:r>
          </w:p>
        </w:tc>
        <w:tc>
          <w:tcPr>
            <w:tcW w:w="985" w:type="pct"/>
          </w:tcPr>
          <w:p w14:paraId="21263892" w14:textId="3CA13E9E" w:rsidR="005528E7" w:rsidRPr="00925E8C" w:rsidRDefault="005528E7" w:rsidP="005528E7">
            <w:pPr>
              <w:spacing w:before="120" w:after="120"/>
              <w:jc w:val="both"/>
              <w:rPr>
                <w:rFonts w:ascii="Arial" w:hAnsi="Arial" w:cs="Arial"/>
                <w:szCs w:val="22"/>
              </w:rPr>
            </w:pPr>
            <w:r w:rsidRPr="005B68BF">
              <w:t>A, I</w:t>
            </w:r>
          </w:p>
        </w:tc>
      </w:tr>
      <w:tr w:rsidR="005528E7" w:rsidRPr="009F0647" w14:paraId="0CD91B74" w14:textId="77777777" w:rsidTr="00E15B1F">
        <w:trPr>
          <w:trHeight w:val="510"/>
        </w:trPr>
        <w:tc>
          <w:tcPr>
            <w:tcW w:w="4015" w:type="pct"/>
          </w:tcPr>
          <w:p w14:paraId="21BCD633" w14:textId="00173BBA" w:rsidR="005528E7" w:rsidRPr="00112331" w:rsidRDefault="005528E7" w:rsidP="005528E7">
            <w:pPr>
              <w:spacing w:before="120" w:after="120"/>
              <w:jc w:val="both"/>
              <w:rPr>
                <w:rFonts w:ascii="Arial" w:hAnsi="Arial" w:cs="Arial"/>
                <w:szCs w:val="22"/>
              </w:rPr>
            </w:pPr>
            <w:r w:rsidRPr="000706D7">
              <w:t>Experience of minute taking during meetings, agendas, managing multiple calendars and collating documents for meetings</w:t>
            </w:r>
          </w:p>
        </w:tc>
        <w:tc>
          <w:tcPr>
            <w:tcW w:w="985" w:type="pct"/>
          </w:tcPr>
          <w:p w14:paraId="647237F2" w14:textId="4A8571AD" w:rsidR="005528E7" w:rsidRPr="00925E8C" w:rsidRDefault="005528E7" w:rsidP="005528E7">
            <w:pPr>
              <w:spacing w:before="120" w:after="120"/>
              <w:jc w:val="both"/>
              <w:rPr>
                <w:rFonts w:ascii="Arial" w:hAnsi="Arial" w:cs="Arial"/>
                <w:szCs w:val="22"/>
              </w:rPr>
            </w:pPr>
            <w:r w:rsidRPr="005B68BF">
              <w:t>A, I</w:t>
            </w:r>
          </w:p>
        </w:tc>
      </w:tr>
      <w:tr w:rsidR="00790C5A" w:rsidRPr="009F0647" w14:paraId="39E602BF" w14:textId="77777777" w:rsidTr="00790C5A">
        <w:trPr>
          <w:trHeight w:val="70"/>
        </w:trPr>
        <w:tc>
          <w:tcPr>
            <w:tcW w:w="4015" w:type="pct"/>
          </w:tcPr>
          <w:p w14:paraId="75C8547E" w14:textId="77777777" w:rsidR="00790C5A" w:rsidRPr="00112331" w:rsidRDefault="00790C5A" w:rsidP="00790C5A">
            <w:pPr>
              <w:pStyle w:val="Heading3"/>
              <w:rPr>
                <w:rFonts w:cs="Arial"/>
              </w:rPr>
            </w:pPr>
            <w:r w:rsidRPr="00112331">
              <w:rPr>
                <w:rFonts w:cs="Arial"/>
              </w:rPr>
              <w:t>Desirable Criteria</w:t>
            </w:r>
          </w:p>
        </w:tc>
        <w:tc>
          <w:tcPr>
            <w:tcW w:w="985" w:type="pct"/>
          </w:tcPr>
          <w:p w14:paraId="215E4E13" w14:textId="77777777" w:rsidR="00790C5A" w:rsidRPr="009F0647" w:rsidRDefault="00790C5A" w:rsidP="00790C5A">
            <w:pPr>
              <w:pStyle w:val="Heading3"/>
            </w:pPr>
            <w:r w:rsidRPr="009F0647">
              <w:t>Assessed By:</w:t>
            </w:r>
          </w:p>
        </w:tc>
      </w:tr>
      <w:tr w:rsidR="00790C5A" w:rsidRPr="007D71D3" w14:paraId="6F9D7F54" w14:textId="77777777" w:rsidTr="00790C5A">
        <w:tblPrEx>
          <w:tblLook w:val="04A0" w:firstRow="1" w:lastRow="0" w:firstColumn="1" w:lastColumn="0" w:noHBand="0" w:noVBand="1"/>
        </w:tblPrEx>
        <w:tc>
          <w:tcPr>
            <w:tcW w:w="4015" w:type="pct"/>
          </w:tcPr>
          <w:p w14:paraId="761AA189" w14:textId="77777777" w:rsidR="00790C5A" w:rsidRPr="00791CC4" w:rsidRDefault="00790C5A" w:rsidP="003C0608">
            <w:pPr>
              <w:spacing w:before="120" w:after="120"/>
              <w:jc w:val="both"/>
              <w:rPr>
                <w:color w:val="1E1E1E"/>
                <w:szCs w:val="22"/>
                <w:lang w:eastAsia="en-GB"/>
              </w:rPr>
            </w:pPr>
            <w:bookmarkStart w:id="1" w:name="_Hlk516569688"/>
            <w:bookmarkStart w:id="2" w:name="_Hlk518653385"/>
            <w:bookmarkStart w:id="3" w:name="_Hlk518651683"/>
            <w:r w:rsidRPr="00791CC4">
              <w:rPr>
                <w:color w:val="1E1E1E"/>
                <w:szCs w:val="22"/>
                <w:lang w:eastAsia="en-GB"/>
              </w:rPr>
              <w:t>Experience of working within local government, another large organisation or with multiple partners</w:t>
            </w:r>
          </w:p>
        </w:tc>
        <w:tc>
          <w:tcPr>
            <w:tcW w:w="985" w:type="pct"/>
          </w:tcPr>
          <w:p w14:paraId="76B3ED24" w14:textId="77777777" w:rsidR="00790C5A" w:rsidRPr="007D71D3" w:rsidRDefault="00790C5A" w:rsidP="003C0608">
            <w:pPr>
              <w:spacing w:before="120" w:after="120"/>
              <w:jc w:val="both"/>
              <w:rPr>
                <w:rFonts w:ascii="Arial" w:hAnsi="Arial" w:cs="Arial"/>
                <w:noProof/>
                <w:szCs w:val="22"/>
              </w:rPr>
            </w:pPr>
            <w:r w:rsidRPr="007D71D3">
              <w:rPr>
                <w:rFonts w:ascii="Arial" w:hAnsi="Arial" w:cs="Arial"/>
                <w:noProof/>
                <w:szCs w:val="22"/>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1"/>
      <w:bookmarkEnd w:id="2"/>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3"/>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0D5B02F0" w:rsidR="00C57F20" w:rsidRPr="008113A7" w:rsidRDefault="00CD6B26">
      <w:r>
        <w:rPr>
          <w:rFonts w:ascii="Arial" w:hAnsi="Arial" w:cs="Arial"/>
          <w:iCs/>
          <w:szCs w:val="22"/>
        </w:rPr>
        <w:t>November</w:t>
      </w:r>
      <w:r w:rsidR="008113A7" w:rsidRPr="008113A7">
        <w:rPr>
          <w:rFonts w:ascii="Arial" w:hAnsi="Arial" w:cs="Arial"/>
          <w:iCs/>
          <w:szCs w:val="22"/>
        </w:rPr>
        <w:t xml:space="preserve"> 202</w:t>
      </w:r>
      <w:r>
        <w:rPr>
          <w:rFonts w:ascii="Arial" w:hAnsi="Arial" w:cs="Arial"/>
          <w:iCs/>
          <w:szCs w:val="22"/>
        </w:rPr>
        <w:t>5</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C708" w14:textId="77777777" w:rsidR="00152CF3" w:rsidRDefault="00152CF3" w:rsidP="007A55C8">
      <w:r>
        <w:separator/>
      </w:r>
    </w:p>
  </w:endnote>
  <w:endnote w:type="continuationSeparator" w:id="0">
    <w:p w14:paraId="7685C173" w14:textId="77777777" w:rsidR="00152CF3" w:rsidRDefault="00152CF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C6A1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C6A16" w:rsidRDefault="008C6A1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6CACD6BE" w:rsidR="008C6A16" w:rsidRPr="00574A6D" w:rsidRDefault="008C6A16" w:rsidP="00D209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C6A16"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8C6A16" w:rsidRDefault="008C6A16" w:rsidP="00FC4D27">
    <w:pPr>
      <w:pStyle w:val="Footer"/>
      <w:ind w:firstLine="2880"/>
      <w:jc w:val="right"/>
      <w:rPr>
        <w:rFonts w:ascii="Arial" w:hAnsi="Arial" w:cs="Arial"/>
        <w:noProof/>
      </w:rPr>
    </w:pPr>
  </w:p>
  <w:p w14:paraId="04BBDEFD" w14:textId="77777777" w:rsidR="008C6A16" w:rsidRDefault="008C6A16" w:rsidP="00FC4D27">
    <w:pPr>
      <w:pStyle w:val="Footer"/>
      <w:ind w:firstLine="2880"/>
      <w:jc w:val="right"/>
      <w:rPr>
        <w:rFonts w:ascii="Arial" w:hAnsi="Arial" w:cs="Arial"/>
        <w:noProof/>
      </w:rPr>
    </w:pPr>
  </w:p>
  <w:p w14:paraId="0AC40F32" w14:textId="77777777" w:rsidR="008C6A1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281C" w14:textId="77777777" w:rsidR="00152CF3" w:rsidRDefault="00152CF3" w:rsidP="007A55C8">
      <w:r>
        <w:separator/>
      </w:r>
    </w:p>
  </w:footnote>
  <w:footnote w:type="continuationSeparator" w:id="0">
    <w:p w14:paraId="2515535E" w14:textId="77777777" w:rsidR="00152CF3" w:rsidRDefault="00152CF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C6A1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028668">
    <w:abstractNumId w:val="2"/>
  </w:num>
  <w:num w:numId="2" w16cid:durableId="994526253">
    <w:abstractNumId w:val="8"/>
  </w:num>
  <w:num w:numId="3" w16cid:durableId="1676834092">
    <w:abstractNumId w:val="5"/>
  </w:num>
  <w:num w:numId="4" w16cid:durableId="552472356">
    <w:abstractNumId w:val="4"/>
  </w:num>
  <w:num w:numId="5" w16cid:durableId="1152671748">
    <w:abstractNumId w:val="9"/>
  </w:num>
  <w:num w:numId="6" w16cid:durableId="1717464160">
    <w:abstractNumId w:val="7"/>
  </w:num>
  <w:num w:numId="7" w16cid:durableId="764303799">
    <w:abstractNumId w:val="1"/>
  </w:num>
  <w:num w:numId="8" w16cid:durableId="1042750578">
    <w:abstractNumId w:val="10"/>
  </w:num>
  <w:num w:numId="9" w16cid:durableId="1354527244">
    <w:abstractNumId w:val="3"/>
  </w:num>
  <w:num w:numId="10" w16cid:durableId="2145001819">
    <w:abstractNumId w:val="0"/>
  </w:num>
  <w:num w:numId="11" w16cid:durableId="528221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52CF3"/>
    <w:rsid w:val="00172A40"/>
    <w:rsid w:val="0019309F"/>
    <w:rsid w:val="001A3EA1"/>
    <w:rsid w:val="001E1A41"/>
    <w:rsid w:val="00277475"/>
    <w:rsid w:val="002B2D2A"/>
    <w:rsid w:val="00361C14"/>
    <w:rsid w:val="003930B2"/>
    <w:rsid w:val="003A024E"/>
    <w:rsid w:val="003A3A11"/>
    <w:rsid w:val="003E7E21"/>
    <w:rsid w:val="004000D7"/>
    <w:rsid w:val="004327F6"/>
    <w:rsid w:val="00447A18"/>
    <w:rsid w:val="00460CB3"/>
    <w:rsid w:val="004619FB"/>
    <w:rsid w:val="0046450A"/>
    <w:rsid w:val="004A4044"/>
    <w:rsid w:val="004D7CA2"/>
    <w:rsid w:val="004E77EF"/>
    <w:rsid w:val="005021D7"/>
    <w:rsid w:val="00504E43"/>
    <w:rsid w:val="005528E7"/>
    <w:rsid w:val="005538F8"/>
    <w:rsid w:val="00574A6D"/>
    <w:rsid w:val="00584DE3"/>
    <w:rsid w:val="00586503"/>
    <w:rsid w:val="005A55A0"/>
    <w:rsid w:val="005C6495"/>
    <w:rsid w:val="005E0DBE"/>
    <w:rsid w:val="005E7A01"/>
    <w:rsid w:val="00607DED"/>
    <w:rsid w:val="006212E6"/>
    <w:rsid w:val="00625D49"/>
    <w:rsid w:val="00630669"/>
    <w:rsid w:val="0065462D"/>
    <w:rsid w:val="00675FDF"/>
    <w:rsid w:val="006952F9"/>
    <w:rsid w:val="006B51E3"/>
    <w:rsid w:val="006C11BB"/>
    <w:rsid w:val="006C3EC9"/>
    <w:rsid w:val="006D0E60"/>
    <w:rsid w:val="007004F3"/>
    <w:rsid w:val="00725B7B"/>
    <w:rsid w:val="00736470"/>
    <w:rsid w:val="00743EFE"/>
    <w:rsid w:val="007573B9"/>
    <w:rsid w:val="00760609"/>
    <w:rsid w:val="007802D3"/>
    <w:rsid w:val="007908F4"/>
    <w:rsid w:val="00790C5A"/>
    <w:rsid w:val="007A55C8"/>
    <w:rsid w:val="007A5ECF"/>
    <w:rsid w:val="008113A7"/>
    <w:rsid w:val="00812800"/>
    <w:rsid w:val="00817372"/>
    <w:rsid w:val="008361E2"/>
    <w:rsid w:val="00863690"/>
    <w:rsid w:val="008802E7"/>
    <w:rsid w:val="00882210"/>
    <w:rsid w:val="008C0294"/>
    <w:rsid w:val="008C335F"/>
    <w:rsid w:val="008C6A16"/>
    <w:rsid w:val="008D59C2"/>
    <w:rsid w:val="008F44FB"/>
    <w:rsid w:val="00914FCC"/>
    <w:rsid w:val="00925E8C"/>
    <w:rsid w:val="00947355"/>
    <w:rsid w:val="0095741F"/>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E3A8A"/>
    <w:rsid w:val="00BF6A97"/>
    <w:rsid w:val="00C22EE6"/>
    <w:rsid w:val="00C57F20"/>
    <w:rsid w:val="00C65BE2"/>
    <w:rsid w:val="00C7665B"/>
    <w:rsid w:val="00CA1CE8"/>
    <w:rsid w:val="00CA2BAB"/>
    <w:rsid w:val="00CB40BC"/>
    <w:rsid w:val="00CB71DC"/>
    <w:rsid w:val="00CD6B26"/>
    <w:rsid w:val="00D00434"/>
    <w:rsid w:val="00D20953"/>
    <w:rsid w:val="00D757B0"/>
    <w:rsid w:val="00D93D43"/>
    <w:rsid w:val="00DA7303"/>
    <w:rsid w:val="00DB2194"/>
    <w:rsid w:val="00DD3ED0"/>
    <w:rsid w:val="00DF3CC6"/>
    <w:rsid w:val="00E34F5F"/>
    <w:rsid w:val="00E602BD"/>
    <w:rsid w:val="00E709E9"/>
    <w:rsid w:val="00E86136"/>
    <w:rsid w:val="00EA4891"/>
    <w:rsid w:val="00EA6D19"/>
    <w:rsid w:val="00EB3DAE"/>
    <w:rsid w:val="00EB6F28"/>
    <w:rsid w:val="00EE76E6"/>
    <w:rsid w:val="00EF6D56"/>
    <w:rsid w:val="00F01386"/>
    <w:rsid w:val="00F22BA3"/>
    <w:rsid w:val="00F25B75"/>
    <w:rsid w:val="00F50B0D"/>
    <w:rsid w:val="00F745FE"/>
    <w:rsid w:val="00F86DA0"/>
    <w:rsid w:val="00F96573"/>
    <w:rsid w:val="00FC7172"/>
    <w:rsid w:val="00FC71AD"/>
    <w:rsid w:val="00FD3A85"/>
    <w:rsid w:val="00FD4F7D"/>
    <w:rsid w:val="00FD567A"/>
    <w:rsid w:val="00FE0F17"/>
    <w:rsid w:val="00FF5074"/>
    <w:rsid w:val="0FE2AB91"/>
    <w:rsid w:val="4556A8D1"/>
    <w:rsid w:val="6F245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076C5EE5648B4F91A355CA328DD692" ma:contentTypeVersion="7" ma:contentTypeDescription="Create a new document." ma:contentTypeScope="" ma:versionID="e0165f87aab5a207e1a0087b0ad5d322">
  <xsd:schema xmlns:xsd="http://www.w3.org/2001/XMLSchema" xmlns:xs="http://www.w3.org/2001/XMLSchema" xmlns:p="http://schemas.microsoft.com/office/2006/metadata/properties" xmlns:ns2="18bb8c98-3e3e-47f1-b27b-71a7cdc1198c" xmlns:ns3="520aadc6-4ad5-4612-b4bc-56bfa54eebb3" targetNamespace="http://schemas.microsoft.com/office/2006/metadata/properties" ma:root="true" ma:fieldsID="5780a2cd18c6285d4d3959f69aab4df6" ns2:_="" ns3:_="">
    <xsd:import namespace="18bb8c98-3e3e-47f1-b27b-71a7cdc1198c"/>
    <xsd:import namespace="520aadc6-4ad5-4612-b4bc-56bfa54eebb3"/>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b8c98-3e3e-47f1-b27b-71a7cdc11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0aadc6-4ad5-4612-b4bc-56bfa54ee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BE60974-462C-4080-85D6-1354D0D48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b8c98-3e3e-47f1-b27b-71a7cdc1198c"/>
    <ds:schemaRef ds:uri="520aadc6-4ad5-4612-b4bc-56bfa54ee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1479</Words>
  <Characters>8455</Characters>
  <Application>Microsoft Office Word</Application>
  <DocSecurity>0</DocSecurity>
  <Lines>267</Lines>
  <Paragraphs>171</Paragraphs>
  <ScaleCrop>false</ScaleCrop>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Walton, Chris - Oxfordshire County Council</cp:lastModifiedBy>
  <cp:revision>10</cp:revision>
  <cp:lastPrinted>2024-09-30T13:52:00Z</cp:lastPrinted>
  <dcterms:created xsi:type="dcterms:W3CDTF">2023-03-07T17:22:00Z</dcterms:created>
  <dcterms:modified xsi:type="dcterms:W3CDTF">2025-12-08T07:38:00Z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0x010100D4076C5EE5648B4F91A355CA328DD692</vt:lpwstr>
  </property>
  <property fmtid="{D5CDD505-2E9C-101B-9397-08002B2CF9AE}" pid="3" name="docLang">
    <vt:lpwstr>en</vt:lpwstr>
  </property>
</Properties>
</file>