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44DE0742">
        <w:tc>
          <w:tcPr>
            <w:tcW w:w="1117" w:type="pct"/>
          </w:tcPr>
          <w:p w14:paraId="4CB0E192" w14:textId="77777777" w:rsidR="00114762" w:rsidRPr="00B02BAB" w:rsidRDefault="00114762" w:rsidP="00B02BAB">
            <w:pPr>
              <w:pStyle w:val="Normaltable"/>
              <w:jc w:val="both"/>
              <w:rPr>
                <w:rFonts w:ascii="Arial" w:hAnsi="Arial" w:cs="Arial"/>
                <w:sz w:val="24"/>
              </w:rPr>
            </w:pPr>
            <w:r w:rsidRPr="00B02BAB">
              <w:rPr>
                <w:rFonts w:ascii="Arial" w:hAnsi="Arial" w:cs="Arial"/>
                <w:sz w:val="24"/>
              </w:rPr>
              <w:t>Job Title:</w:t>
            </w:r>
          </w:p>
        </w:tc>
        <w:tc>
          <w:tcPr>
            <w:tcW w:w="3883" w:type="pct"/>
          </w:tcPr>
          <w:p w14:paraId="38CA6BD1" w14:textId="32C27202" w:rsidR="00114762" w:rsidRPr="00B02BAB" w:rsidRDefault="00932994" w:rsidP="00B02BAB">
            <w:pPr>
              <w:jc w:val="both"/>
              <w:rPr>
                <w:rFonts w:ascii="Arial" w:hAnsi="Arial" w:cs="Arial"/>
                <w:sz w:val="24"/>
              </w:rPr>
            </w:pPr>
            <w:r>
              <w:rPr>
                <w:rFonts w:ascii="Arial" w:hAnsi="Arial" w:cs="Arial"/>
                <w:sz w:val="24"/>
              </w:rPr>
              <w:t>Senior</w:t>
            </w:r>
            <w:r w:rsidR="00056E2A">
              <w:rPr>
                <w:rFonts w:ascii="Arial" w:hAnsi="Arial" w:cs="Arial"/>
                <w:sz w:val="24"/>
              </w:rPr>
              <w:t xml:space="preserve"> Strategic Planner </w:t>
            </w:r>
            <w:r w:rsidR="00F273AB">
              <w:rPr>
                <w:rFonts w:ascii="Arial" w:hAnsi="Arial" w:cs="Arial"/>
                <w:sz w:val="24"/>
              </w:rPr>
              <w:t>–</w:t>
            </w:r>
            <w:r w:rsidR="00056E2A">
              <w:rPr>
                <w:rFonts w:ascii="Arial" w:hAnsi="Arial" w:cs="Arial"/>
                <w:sz w:val="24"/>
              </w:rPr>
              <w:t xml:space="preserve"> </w:t>
            </w:r>
            <w:r>
              <w:rPr>
                <w:rFonts w:ascii="Arial" w:hAnsi="Arial" w:cs="Arial"/>
                <w:sz w:val="24"/>
              </w:rPr>
              <w:t>Nationally Significant Infrastructure Projects</w:t>
            </w:r>
            <w:r w:rsidR="008654A5">
              <w:rPr>
                <w:rFonts w:ascii="Arial" w:hAnsi="Arial" w:cs="Arial"/>
                <w:sz w:val="24"/>
              </w:rPr>
              <w:t xml:space="preserve"> (18 Fixed Term)</w:t>
            </w:r>
          </w:p>
        </w:tc>
      </w:tr>
      <w:tr w:rsidR="00A405EF" w:rsidRPr="009F0647" w14:paraId="3474185F" w14:textId="77777777" w:rsidTr="44DE0742">
        <w:tc>
          <w:tcPr>
            <w:tcW w:w="1117" w:type="pct"/>
          </w:tcPr>
          <w:p w14:paraId="62E43123" w14:textId="55A584F7" w:rsidR="00A405EF" w:rsidRPr="00B02BAB" w:rsidRDefault="00A405EF" w:rsidP="00B02BAB">
            <w:pPr>
              <w:pStyle w:val="Normaltable"/>
              <w:jc w:val="both"/>
              <w:rPr>
                <w:rFonts w:ascii="Arial" w:hAnsi="Arial" w:cs="Arial"/>
                <w:sz w:val="24"/>
              </w:rPr>
            </w:pPr>
            <w:r w:rsidRPr="00B02BAB">
              <w:rPr>
                <w:rFonts w:ascii="Arial" w:hAnsi="Arial" w:cs="Arial"/>
                <w:sz w:val="24"/>
              </w:rPr>
              <w:t>Salar</w:t>
            </w:r>
            <w:r w:rsidR="007004F3" w:rsidRPr="00B02BAB">
              <w:rPr>
                <w:rFonts w:ascii="Arial" w:hAnsi="Arial" w:cs="Arial"/>
                <w:sz w:val="24"/>
              </w:rPr>
              <w:t>y</w:t>
            </w:r>
            <w:r w:rsidRPr="00B02BAB">
              <w:rPr>
                <w:rFonts w:ascii="Arial" w:hAnsi="Arial" w:cs="Arial"/>
                <w:sz w:val="24"/>
              </w:rPr>
              <w:t>:</w:t>
            </w:r>
          </w:p>
        </w:tc>
        <w:tc>
          <w:tcPr>
            <w:tcW w:w="3883" w:type="pct"/>
          </w:tcPr>
          <w:p w14:paraId="4D5441FB" w14:textId="474FA335" w:rsidR="00A405EF" w:rsidRPr="00B02BAB" w:rsidRDefault="004C2611" w:rsidP="00B02BAB">
            <w:pPr>
              <w:pStyle w:val="Normaltable"/>
              <w:jc w:val="both"/>
              <w:rPr>
                <w:rFonts w:ascii="Arial" w:hAnsi="Arial" w:cs="Arial"/>
                <w:sz w:val="24"/>
              </w:rPr>
            </w:pPr>
            <w:r>
              <w:rPr>
                <w:rFonts w:ascii="Arial" w:hAnsi="Arial" w:cs="Arial"/>
                <w:sz w:val="24"/>
              </w:rPr>
              <w:t>£</w:t>
            </w:r>
            <w:r w:rsidR="00932994">
              <w:rPr>
                <w:rFonts w:ascii="Arial" w:hAnsi="Arial" w:cs="Arial"/>
                <w:sz w:val="24"/>
              </w:rPr>
              <w:t>46,142-£49,282</w:t>
            </w:r>
          </w:p>
        </w:tc>
      </w:tr>
      <w:tr w:rsidR="00A405EF" w:rsidRPr="009F0647" w14:paraId="3199C76E" w14:textId="77777777" w:rsidTr="44DE0742">
        <w:tc>
          <w:tcPr>
            <w:tcW w:w="1117" w:type="pct"/>
          </w:tcPr>
          <w:p w14:paraId="174ADAE6" w14:textId="6D81FA00" w:rsidR="00A405EF" w:rsidRPr="00B02BAB" w:rsidRDefault="00A405EF" w:rsidP="00B02BAB">
            <w:pPr>
              <w:pStyle w:val="Normaltable"/>
              <w:jc w:val="both"/>
              <w:rPr>
                <w:rFonts w:ascii="Arial" w:hAnsi="Arial" w:cs="Arial"/>
                <w:sz w:val="24"/>
              </w:rPr>
            </w:pPr>
            <w:r w:rsidRPr="00B02BAB">
              <w:rPr>
                <w:rFonts w:ascii="Arial" w:hAnsi="Arial" w:cs="Arial"/>
                <w:sz w:val="24"/>
              </w:rPr>
              <w:t>Grade:</w:t>
            </w:r>
          </w:p>
        </w:tc>
        <w:tc>
          <w:tcPr>
            <w:tcW w:w="3883" w:type="pct"/>
          </w:tcPr>
          <w:p w14:paraId="2DBC7323" w14:textId="1D6246F8" w:rsidR="00A405EF" w:rsidRPr="00B02BAB" w:rsidRDefault="00932994" w:rsidP="00B02BAB">
            <w:pPr>
              <w:jc w:val="both"/>
              <w:rPr>
                <w:rFonts w:ascii="Arial" w:hAnsi="Arial" w:cs="Arial"/>
                <w:sz w:val="24"/>
              </w:rPr>
            </w:pPr>
            <w:r>
              <w:rPr>
                <w:rFonts w:ascii="Arial" w:hAnsi="Arial" w:cs="Arial"/>
                <w:sz w:val="24"/>
              </w:rPr>
              <w:t>12</w:t>
            </w:r>
          </w:p>
        </w:tc>
      </w:tr>
      <w:tr w:rsidR="00114762" w:rsidRPr="009F0647" w14:paraId="14527B7B" w14:textId="77777777" w:rsidTr="44DE0742">
        <w:tc>
          <w:tcPr>
            <w:tcW w:w="1117" w:type="pct"/>
          </w:tcPr>
          <w:p w14:paraId="64D7B459" w14:textId="77777777" w:rsidR="00114762" w:rsidRPr="00B02BAB" w:rsidRDefault="00114762" w:rsidP="00B02BAB">
            <w:pPr>
              <w:pStyle w:val="Normaltable"/>
              <w:jc w:val="both"/>
              <w:rPr>
                <w:rFonts w:ascii="Arial" w:hAnsi="Arial" w:cs="Arial"/>
                <w:sz w:val="24"/>
              </w:rPr>
            </w:pPr>
            <w:r w:rsidRPr="00B02BAB">
              <w:rPr>
                <w:rFonts w:ascii="Arial" w:hAnsi="Arial" w:cs="Arial"/>
                <w:sz w:val="24"/>
              </w:rPr>
              <w:t>Hours:</w:t>
            </w:r>
          </w:p>
        </w:tc>
        <w:tc>
          <w:tcPr>
            <w:tcW w:w="3883" w:type="pct"/>
          </w:tcPr>
          <w:p w14:paraId="422EB13E" w14:textId="0FEA5BEC" w:rsidR="00114762" w:rsidRPr="00B02BAB" w:rsidRDefault="0037541A" w:rsidP="00B02BAB">
            <w:pPr>
              <w:jc w:val="both"/>
              <w:rPr>
                <w:rFonts w:ascii="Arial" w:hAnsi="Arial" w:cs="Arial"/>
                <w:sz w:val="24"/>
              </w:rPr>
            </w:pPr>
            <w:r w:rsidRPr="00B02BAB">
              <w:rPr>
                <w:rFonts w:ascii="Arial" w:hAnsi="Arial" w:cs="Arial"/>
                <w:sz w:val="24"/>
              </w:rPr>
              <w:t>37</w:t>
            </w:r>
            <w:r w:rsidR="004C2611">
              <w:rPr>
                <w:rFonts w:ascii="Arial" w:hAnsi="Arial" w:cs="Arial"/>
                <w:sz w:val="24"/>
              </w:rPr>
              <w:t xml:space="preserve">- We are open to discussions about flexible working </w:t>
            </w:r>
          </w:p>
        </w:tc>
      </w:tr>
      <w:tr w:rsidR="00114762" w:rsidRPr="009F0647" w14:paraId="2D3F65CB" w14:textId="77777777" w:rsidTr="44DE0742">
        <w:tc>
          <w:tcPr>
            <w:tcW w:w="1117" w:type="pct"/>
          </w:tcPr>
          <w:p w14:paraId="3B57DD00" w14:textId="77777777" w:rsidR="00114762" w:rsidRPr="00B02BAB" w:rsidRDefault="00114762" w:rsidP="00B02BAB">
            <w:pPr>
              <w:pStyle w:val="Normaltable"/>
              <w:jc w:val="both"/>
              <w:rPr>
                <w:rFonts w:ascii="Arial" w:hAnsi="Arial" w:cs="Arial"/>
                <w:sz w:val="24"/>
              </w:rPr>
            </w:pPr>
            <w:r w:rsidRPr="00B02BAB">
              <w:rPr>
                <w:rFonts w:ascii="Arial" w:hAnsi="Arial" w:cs="Arial"/>
                <w:sz w:val="24"/>
              </w:rPr>
              <w:t>Team:</w:t>
            </w:r>
          </w:p>
        </w:tc>
        <w:tc>
          <w:tcPr>
            <w:tcW w:w="3883" w:type="pct"/>
          </w:tcPr>
          <w:p w14:paraId="34C60F22" w14:textId="5D42AF52" w:rsidR="00114762" w:rsidRPr="00B02BAB" w:rsidRDefault="0037541A" w:rsidP="00B02BAB">
            <w:pPr>
              <w:jc w:val="both"/>
              <w:rPr>
                <w:rFonts w:ascii="Arial" w:hAnsi="Arial" w:cs="Arial"/>
                <w:sz w:val="24"/>
              </w:rPr>
            </w:pPr>
            <w:r w:rsidRPr="00B02BAB">
              <w:rPr>
                <w:rFonts w:ascii="Arial" w:hAnsi="Arial" w:cs="Arial"/>
                <w:sz w:val="24"/>
              </w:rPr>
              <w:t>Strategic Planning</w:t>
            </w:r>
            <w:r w:rsidR="00A16C14" w:rsidRPr="00B02BAB">
              <w:rPr>
                <w:rFonts w:ascii="Arial" w:hAnsi="Arial" w:cs="Arial"/>
                <w:sz w:val="24"/>
              </w:rPr>
              <w:t xml:space="preserve"> </w:t>
            </w:r>
          </w:p>
        </w:tc>
      </w:tr>
      <w:tr w:rsidR="00114762" w:rsidRPr="009F0647" w14:paraId="0D3DFF42" w14:textId="77777777" w:rsidTr="44DE0742">
        <w:tc>
          <w:tcPr>
            <w:tcW w:w="1117" w:type="pct"/>
          </w:tcPr>
          <w:p w14:paraId="7430D96F" w14:textId="77777777" w:rsidR="00114762" w:rsidRPr="00B02BAB" w:rsidRDefault="00114762" w:rsidP="00B02BAB">
            <w:pPr>
              <w:pStyle w:val="Normaltable"/>
              <w:jc w:val="both"/>
              <w:rPr>
                <w:rFonts w:ascii="Arial" w:hAnsi="Arial" w:cs="Arial"/>
                <w:sz w:val="24"/>
              </w:rPr>
            </w:pPr>
            <w:r w:rsidRPr="00B02BAB">
              <w:rPr>
                <w:rFonts w:ascii="Arial" w:hAnsi="Arial" w:cs="Arial"/>
                <w:sz w:val="24"/>
              </w:rPr>
              <w:t>Service Area:</w:t>
            </w:r>
          </w:p>
        </w:tc>
        <w:tc>
          <w:tcPr>
            <w:tcW w:w="3883" w:type="pct"/>
          </w:tcPr>
          <w:p w14:paraId="11127C7A" w14:textId="0800AC13" w:rsidR="00114762" w:rsidRPr="00B02BAB" w:rsidRDefault="004C2611" w:rsidP="00B02BAB">
            <w:pPr>
              <w:jc w:val="both"/>
              <w:rPr>
                <w:rFonts w:ascii="Arial" w:hAnsi="Arial" w:cs="Arial"/>
                <w:sz w:val="24"/>
              </w:rPr>
            </w:pPr>
            <w:r>
              <w:rPr>
                <w:rFonts w:ascii="Arial" w:hAnsi="Arial" w:cs="Arial"/>
                <w:sz w:val="24"/>
              </w:rPr>
              <w:t xml:space="preserve">Place Shaping </w:t>
            </w:r>
            <w:r w:rsidR="00B02BAB" w:rsidRPr="00B02BAB">
              <w:rPr>
                <w:rFonts w:ascii="Arial" w:hAnsi="Arial" w:cs="Arial"/>
                <w:sz w:val="24"/>
              </w:rPr>
              <w:t xml:space="preserve"> </w:t>
            </w:r>
          </w:p>
        </w:tc>
      </w:tr>
      <w:tr w:rsidR="00114762" w:rsidRPr="009F0647" w14:paraId="13A30B79" w14:textId="77777777" w:rsidTr="44DE0742">
        <w:tc>
          <w:tcPr>
            <w:tcW w:w="1117" w:type="pct"/>
          </w:tcPr>
          <w:p w14:paraId="1E763D87" w14:textId="77777777" w:rsidR="00114762" w:rsidRPr="00B02BAB" w:rsidRDefault="00114762" w:rsidP="00B02BAB">
            <w:pPr>
              <w:pStyle w:val="Normaltable"/>
              <w:jc w:val="both"/>
              <w:rPr>
                <w:rFonts w:ascii="Arial" w:hAnsi="Arial" w:cs="Arial"/>
                <w:sz w:val="24"/>
              </w:rPr>
            </w:pPr>
            <w:r w:rsidRPr="00B02BAB">
              <w:rPr>
                <w:rFonts w:ascii="Arial" w:hAnsi="Arial" w:cs="Arial"/>
                <w:sz w:val="24"/>
              </w:rPr>
              <w:t>Primary Location:</w:t>
            </w:r>
          </w:p>
        </w:tc>
        <w:tc>
          <w:tcPr>
            <w:tcW w:w="3883" w:type="pct"/>
          </w:tcPr>
          <w:p w14:paraId="6A3B7F22" w14:textId="3257BAF4" w:rsidR="0043065F" w:rsidRPr="00B02BAB" w:rsidRDefault="0043065F" w:rsidP="00B02BAB">
            <w:pPr>
              <w:jc w:val="both"/>
              <w:rPr>
                <w:rFonts w:ascii="Arial" w:hAnsi="Arial" w:cs="Arial"/>
                <w:sz w:val="24"/>
              </w:rPr>
            </w:pPr>
            <w:r w:rsidRPr="00B02BAB">
              <w:rPr>
                <w:rFonts w:ascii="Arial" w:hAnsi="Arial" w:cs="Arial"/>
                <w:sz w:val="24"/>
              </w:rPr>
              <w:t>The primary location is County Hall, Oxford.</w:t>
            </w:r>
          </w:p>
          <w:p w14:paraId="6AAC0039" w14:textId="77777777" w:rsidR="0043065F" w:rsidRPr="00B02BAB" w:rsidRDefault="0043065F" w:rsidP="00B02BAB">
            <w:pPr>
              <w:jc w:val="both"/>
              <w:rPr>
                <w:rFonts w:ascii="Arial" w:hAnsi="Arial" w:cs="Arial"/>
                <w:sz w:val="24"/>
              </w:rPr>
            </w:pPr>
          </w:p>
          <w:p w14:paraId="39232083" w14:textId="07891E30" w:rsidR="00114762" w:rsidRPr="00B02BAB" w:rsidRDefault="0043065F" w:rsidP="00B02BAB">
            <w:pPr>
              <w:jc w:val="both"/>
              <w:rPr>
                <w:rFonts w:ascii="Arial" w:hAnsi="Arial" w:cs="Arial"/>
                <w:sz w:val="24"/>
              </w:rPr>
            </w:pPr>
            <w:r w:rsidRPr="00B02BAB">
              <w:rPr>
                <w:rFonts w:ascii="Arial" w:hAnsi="Arial" w:cs="Arial"/>
                <w:sz w:val="24"/>
              </w:rPr>
              <w:t>Please note we are actively looking at our ways of working, post the pandemic, using everything we have learnt and heard from our people about the organisational and personal benefits of hybrid working. What you can absolutely expect from working at OCC is that you will have the freedom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tc>
      </w:tr>
      <w:tr w:rsidR="00114762" w:rsidRPr="009F0647" w14:paraId="2AF5F990" w14:textId="77777777" w:rsidTr="44DE0742">
        <w:tc>
          <w:tcPr>
            <w:tcW w:w="1117" w:type="pct"/>
          </w:tcPr>
          <w:p w14:paraId="70FBD82D" w14:textId="77777777" w:rsidR="00114762" w:rsidRPr="00B02BAB" w:rsidRDefault="00114762" w:rsidP="00B02BAB">
            <w:pPr>
              <w:pStyle w:val="Normaltable"/>
              <w:jc w:val="both"/>
              <w:rPr>
                <w:rFonts w:ascii="Arial" w:hAnsi="Arial" w:cs="Arial"/>
                <w:sz w:val="24"/>
              </w:rPr>
            </w:pPr>
            <w:r w:rsidRPr="00B02BAB">
              <w:rPr>
                <w:rFonts w:ascii="Arial" w:hAnsi="Arial" w:cs="Arial"/>
                <w:sz w:val="24"/>
              </w:rPr>
              <w:t>Budget responsibility:</w:t>
            </w:r>
          </w:p>
        </w:tc>
        <w:tc>
          <w:tcPr>
            <w:tcW w:w="3883" w:type="pct"/>
          </w:tcPr>
          <w:p w14:paraId="08A13189" w14:textId="5E61AD24" w:rsidR="00114762" w:rsidRPr="00B02BAB" w:rsidRDefault="0037541A" w:rsidP="00B02BAB">
            <w:pPr>
              <w:pStyle w:val="Normaltable"/>
              <w:jc w:val="both"/>
              <w:rPr>
                <w:rFonts w:ascii="Arial" w:hAnsi="Arial" w:cs="Arial"/>
                <w:sz w:val="24"/>
              </w:rPr>
            </w:pPr>
            <w:r w:rsidRPr="00B02BAB">
              <w:rPr>
                <w:rFonts w:ascii="Arial" w:hAnsi="Arial" w:cs="Arial"/>
                <w:sz w:val="24"/>
              </w:rPr>
              <w:t>No</w:t>
            </w:r>
          </w:p>
        </w:tc>
      </w:tr>
      <w:tr w:rsidR="00114762" w:rsidRPr="009F0647" w14:paraId="1CEC3517" w14:textId="77777777" w:rsidTr="44DE0742">
        <w:tc>
          <w:tcPr>
            <w:tcW w:w="1117" w:type="pct"/>
          </w:tcPr>
          <w:p w14:paraId="3973C3E8" w14:textId="77777777" w:rsidR="00114762" w:rsidRPr="00B02BAB" w:rsidRDefault="00114762" w:rsidP="00B02BAB">
            <w:pPr>
              <w:pStyle w:val="Normaltable"/>
              <w:jc w:val="both"/>
              <w:rPr>
                <w:rFonts w:ascii="Arial" w:hAnsi="Arial" w:cs="Arial"/>
                <w:sz w:val="24"/>
              </w:rPr>
            </w:pPr>
            <w:r w:rsidRPr="00B02BAB">
              <w:rPr>
                <w:rFonts w:ascii="Arial" w:hAnsi="Arial" w:cs="Arial"/>
                <w:sz w:val="24"/>
              </w:rPr>
              <w:t>Responsible to:</w:t>
            </w:r>
          </w:p>
        </w:tc>
        <w:tc>
          <w:tcPr>
            <w:tcW w:w="3883" w:type="pct"/>
          </w:tcPr>
          <w:p w14:paraId="292F76C5" w14:textId="15E518AE" w:rsidR="00114762" w:rsidRPr="00B02BAB" w:rsidRDefault="00DE76F3" w:rsidP="00B02BAB">
            <w:pPr>
              <w:pStyle w:val="Normaltable"/>
              <w:jc w:val="both"/>
              <w:rPr>
                <w:rFonts w:ascii="Arial" w:hAnsi="Arial" w:cs="Arial"/>
                <w:sz w:val="24"/>
              </w:rPr>
            </w:pPr>
            <w:r w:rsidRPr="00B02BAB">
              <w:rPr>
                <w:rFonts w:ascii="Arial" w:hAnsi="Arial" w:cs="Arial"/>
                <w:sz w:val="24"/>
              </w:rPr>
              <w:t xml:space="preserve">Strategic Planning </w:t>
            </w:r>
            <w:r w:rsidR="00A16C14" w:rsidRPr="00B02BAB">
              <w:rPr>
                <w:rFonts w:ascii="Arial" w:hAnsi="Arial" w:cs="Arial"/>
                <w:sz w:val="24"/>
              </w:rPr>
              <w:t xml:space="preserve">&amp; Infrastructure Manager </w:t>
            </w:r>
          </w:p>
        </w:tc>
      </w:tr>
      <w:tr w:rsidR="00114762" w:rsidRPr="009F0647" w14:paraId="0564E821" w14:textId="77777777" w:rsidTr="44DE0742">
        <w:tc>
          <w:tcPr>
            <w:tcW w:w="1117" w:type="pct"/>
          </w:tcPr>
          <w:p w14:paraId="2CBD7ECF" w14:textId="77777777" w:rsidR="00114762" w:rsidRPr="00B02BAB" w:rsidRDefault="00114762" w:rsidP="00B02BAB">
            <w:pPr>
              <w:pStyle w:val="Normaltable"/>
              <w:jc w:val="both"/>
              <w:rPr>
                <w:rFonts w:ascii="Arial" w:hAnsi="Arial" w:cs="Arial"/>
                <w:sz w:val="24"/>
              </w:rPr>
            </w:pPr>
            <w:r w:rsidRPr="00B02BAB">
              <w:rPr>
                <w:rFonts w:ascii="Arial" w:hAnsi="Arial" w:cs="Arial"/>
                <w:sz w:val="24"/>
              </w:rPr>
              <w:t>Responsible for:</w:t>
            </w:r>
          </w:p>
        </w:tc>
        <w:tc>
          <w:tcPr>
            <w:tcW w:w="3883" w:type="pct"/>
          </w:tcPr>
          <w:p w14:paraId="7CB6A1AA" w14:textId="01181F90" w:rsidR="00114762" w:rsidRPr="00B02BAB" w:rsidRDefault="003E388D" w:rsidP="00B02BAB">
            <w:pPr>
              <w:jc w:val="both"/>
              <w:rPr>
                <w:rFonts w:ascii="Arial" w:hAnsi="Arial" w:cs="Arial"/>
                <w:sz w:val="24"/>
              </w:rPr>
            </w:pPr>
            <w:r w:rsidRPr="00B02BAB">
              <w:rPr>
                <w:rFonts w:ascii="Arial" w:hAnsi="Arial" w:cs="Arial"/>
                <w:sz w:val="24"/>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6207B3AA">
        <w:tc>
          <w:tcPr>
            <w:tcW w:w="10195" w:type="dxa"/>
          </w:tcPr>
          <w:p w14:paraId="1E249D93" w14:textId="3DB04E8A" w:rsidR="00F73FE0" w:rsidRDefault="00F73FE0" w:rsidP="00F73FE0">
            <w:pPr>
              <w:pStyle w:val="Default"/>
              <w:jc w:val="both"/>
              <w:rPr>
                <w:rStyle w:val="normaltextrun"/>
                <w:rFonts w:eastAsia="Arial"/>
                <w:sz w:val="22"/>
                <w:szCs w:val="22"/>
              </w:rPr>
            </w:pPr>
            <w:r w:rsidRPr="00104513">
              <w:rPr>
                <w:rStyle w:val="normaltextrun"/>
                <w:rFonts w:eastAsia="Arial"/>
                <w:sz w:val="22"/>
                <w:szCs w:val="22"/>
              </w:rPr>
              <w:t xml:space="preserve">The purpose of this job is to ensure the </w:t>
            </w:r>
            <w:r w:rsidRPr="00104513">
              <w:rPr>
                <w:rFonts w:eastAsia="Arial"/>
                <w:sz w:val="22"/>
                <w:szCs w:val="22"/>
              </w:rPr>
              <w:t xml:space="preserve">County’s priorities and requirements are secured </w:t>
            </w:r>
            <w:r w:rsidR="00104513" w:rsidRPr="00104513">
              <w:rPr>
                <w:rFonts w:eastAsia="Arial"/>
                <w:sz w:val="22"/>
                <w:szCs w:val="22"/>
              </w:rPr>
              <w:t>w</w:t>
            </w:r>
            <w:r w:rsidR="00104513" w:rsidRPr="00F273AB">
              <w:rPr>
                <w:rFonts w:eastAsia="Arial"/>
                <w:sz w:val="22"/>
                <w:szCs w:val="22"/>
              </w:rPr>
              <w:t>ith respect to</w:t>
            </w:r>
            <w:r w:rsidRPr="00104513">
              <w:rPr>
                <w:rFonts w:eastAsia="Arial"/>
                <w:sz w:val="22"/>
                <w:szCs w:val="22"/>
              </w:rPr>
              <w:t xml:space="preserve"> Nationally Significant Infrastructure Projects (NSIPs) in Oxfordshire. The</w:t>
            </w:r>
            <w:r w:rsidR="007E6F1F" w:rsidRPr="00104513">
              <w:rPr>
                <w:rFonts w:eastAsia="Arial"/>
                <w:sz w:val="22"/>
                <w:szCs w:val="22"/>
              </w:rPr>
              <w:t xml:space="preserve"> current NSIPs in Oxfordshire</w:t>
            </w:r>
            <w:r w:rsidRPr="00104513">
              <w:rPr>
                <w:rFonts w:eastAsia="Arial"/>
                <w:sz w:val="22"/>
                <w:szCs w:val="22"/>
              </w:rPr>
              <w:t xml:space="preserve"> are the</w:t>
            </w:r>
            <w:r w:rsidR="00932994">
              <w:rPr>
                <w:rFonts w:eastAsia="Arial"/>
                <w:sz w:val="22"/>
                <w:szCs w:val="22"/>
              </w:rPr>
              <w:t xml:space="preserve"> White Horse Reservoir (formerly</w:t>
            </w:r>
            <w:r w:rsidRPr="00104513">
              <w:rPr>
                <w:rFonts w:eastAsia="Arial"/>
                <w:sz w:val="22"/>
                <w:szCs w:val="22"/>
              </w:rPr>
              <w:t xml:space="preserve"> </w:t>
            </w:r>
            <w:proofErr w:type="gramStart"/>
            <w:r w:rsidRPr="00104513">
              <w:rPr>
                <w:rFonts w:eastAsia="Arial"/>
                <w:sz w:val="22"/>
                <w:szCs w:val="22"/>
              </w:rPr>
              <w:t>South East</w:t>
            </w:r>
            <w:proofErr w:type="gramEnd"/>
            <w:r w:rsidRPr="00104513">
              <w:rPr>
                <w:rFonts w:eastAsia="Arial"/>
                <w:sz w:val="22"/>
                <w:szCs w:val="22"/>
              </w:rPr>
              <w:t xml:space="preserve"> Strategic Reservoir Option</w:t>
            </w:r>
            <w:r w:rsidR="00932994">
              <w:rPr>
                <w:rFonts w:eastAsia="Arial"/>
                <w:sz w:val="22"/>
                <w:szCs w:val="22"/>
              </w:rPr>
              <w:t>)</w:t>
            </w:r>
            <w:r w:rsidRPr="00104513">
              <w:rPr>
                <w:rFonts w:eastAsia="Arial"/>
                <w:sz w:val="22"/>
                <w:szCs w:val="22"/>
              </w:rPr>
              <w:t>, Botley West Solar Far</w:t>
            </w:r>
            <w:r w:rsidR="67E80CF5" w:rsidRPr="00104513">
              <w:rPr>
                <w:rFonts w:eastAsia="Arial"/>
                <w:sz w:val="22"/>
                <w:szCs w:val="22"/>
              </w:rPr>
              <w:t>m</w:t>
            </w:r>
            <w:r w:rsidRPr="00104513">
              <w:rPr>
                <w:rFonts w:eastAsia="Arial"/>
                <w:sz w:val="22"/>
                <w:szCs w:val="22"/>
              </w:rPr>
              <w:t xml:space="preserve">, East West </w:t>
            </w:r>
            <w:r w:rsidR="00422F31" w:rsidRPr="00104513">
              <w:rPr>
                <w:rFonts w:eastAsia="Arial"/>
                <w:sz w:val="22"/>
                <w:szCs w:val="22"/>
              </w:rPr>
              <w:t xml:space="preserve">Rail </w:t>
            </w:r>
            <w:r w:rsidRPr="00104513">
              <w:rPr>
                <w:rFonts w:eastAsia="Arial"/>
                <w:sz w:val="22"/>
                <w:szCs w:val="22"/>
              </w:rPr>
              <w:t xml:space="preserve">and </w:t>
            </w:r>
            <w:r w:rsidR="007E6F1F" w:rsidRPr="00104513">
              <w:rPr>
                <w:rFonts w:eastAsia="Arial"/>
                <w:sz w:val="22"/>
                <w:szCs w:val="22"/>
              </w:rPr>
              <w:t xml:space="preserve">a </w:t>
            </w:r>
            <w:r w:rsidR="00422F31" w:rsidRPr="00104513">
              <w:rPr>
                <w:rFonts w:eastAsia="Arial"/>
                <w:sz w:val="22"/>
                <w:szCs w:val="22"/>
              </w:rPr>
              <w:t xml:space="preserve">Strategic </w:t>
            </w:r>
            <w:r w:rsidRPr="00104513">
              <w:rPr>
                <w:rFonts w:eastAsia="Arial"/>
                <w:sz w:val="22"/>
                <w:szCs w:val="22"/>
              </w:rPr>
              <w:t>Rail Freight</w:t>
            </w:r>
            <w:r w:rsidRPr="6207B3AA">
              <w:rPr>
                <w:rFonts w:eastAsia="Arial"/>
                <w:sz w:val="22"/>
                <w:szCs w:val="22"/>
              </w:rPr>
              <w:t xml:space="preserve"> Interchange</w:t>
            </w:r>
            <w:r w:rsidR="004C2611">
              <w:rPr>
                <w:rFonts w:eastAsia="Arial"/>
                <w:sz w:val="22"/>
                <w:szCs w:val="22"/>
              </w:rPr>
              <w:t xml:space="preserve"> however it is anticipated that more will come forward </w:t>
            </w:r>
            <w:proofErr w:type="gramStart"/>
            <w:r w:rsidR="004C2611">
              <w:rPr>
                <w:rFonts w:eastAsia="Arial"/>
                <w:sz w:val="22"/>
                <w:szCs w:val="22"/>
              </w:rPr>
              <w:t>in the near future</w:t>
            </w:r>
            <w:proofErr w:type="gramEnd"/>
            <w:r w:rsidRPr="6207B3AA">
              <w:rPr>
                <w:rFonts w:eastAsia="Arial"/>
                <w:sz w:val="22"/>
                <w:szCs w:val="22"/>
              </w:rPr>
              <w:t>.</w:t>
            </w:r>
            <w:r w:rsidR="00C54163">
              <w:rPr>
                <w:rFonts w:eastAsia="Arial"/>
                <w:sz w:val="22"/>
                <w:szCs w:val="22"/>
              </w:rPr>
              <w:t xml:space="preserve"> The successful candidate will work alongside the existing NSIP </w:t>
            </w:r>
            <w:r w:rsidR="00932994">
              <w:rPr>
                <w:rFonts w:eastAsia="Arial"/>
                <w:sz w:val="22"/>
                <w:szCs w:val="22"/>
              </w:rPr>
              <w:t>Technical Lead</w:t>
            </w:r>
            <w:r w:rsidR="00C54163">
              <w:rPr>
                <w:rFonts w:eastAsia="Arial"/>
                <w:sz w:val="22"/>
                <w:szCs w:val="22"/>
              </w:rPr>
              <w:t xml:space="preserve"> within the Strategic Planning Team. </w:t>
            </w:r>
          </w:p>
          <w:p w14:paraId="7DBDC6A6" w14:textId="50239C3D" w:rsidR="00F73FE0" w:rsidRDefault="00F73FE0" w:rsidP="00F73FE0">
            <w:pPr>
              <w:pStyle w:val="paragraph"/>
              <w:spacing w:before="0" w:beforeAutospacing="0" w:after="0" w:afterAutospacing="0"/>
              <w:textAlignment w:val="baseline"/>
              <w:rPr>
                <w:rStyle w:val="normaltextrun"/>
                <w:rFonts w:eastAsia="Arial"/>
              </w:rPr>
            </w:pPr>
          </w:p>
          <w:p w14:paraId="0426C8CB" w14:textId="36FC202B" w:rsidR="007E6F1F" w:rsidRPr="00F273AB" w:rsidRDefault="007E6F1F" w:rsidP="00F273AB">
            <w:pPr>
              <w:pStyle w:val="Default"/>
              <w:jc w:val="both"/>
              <w:rPr>
                <w:rFonts w:eastAsia="Arial"/>
                <w:sz w:val="22"/>
                <w:szCs w:val="22"/>
              </w:rPr>
            </w:pPr>
            <w:r>
              <w:rPr>
                <w:rFonts w:eastAsia="Arial"/>
                <w:sz w:val="22"/>
                <w:szCs w:val="22"/>
              </w:rPr>
              <w:t xml:space="preserve">As a </w:t>
            </w:r>
            <w:r w:rsidR="00B54B89">
              <w:rPr>
                <w:rFonts w:eastAsia="Arial"/>
                <w:sz w:val="22"/>
                <w:szCs w:val="22"/>
              </w:rPr>
              <w:t>host authority, the County Council is a</w:t>
            </w:r>
            <w:r w:rsidRPr="00F273AB">
              <w:rPr>
                <w:rFonts w:eastAsia="Arial"/>
                <w:sz w:val="22"/>
                <w:szCs w:val="22"/>
              </w:rPr>
              <w:t xml:space="preserve"> statutory consultee and ha</w:t>
            </w:r>
            <w:r w:rsidR="00B54B89">
              <w:rPr>
                <w:rFonts w:eastAsia="Arial"/>
                <w:sz w:val="22"/>
                <w:szCs w:val="22"/>
              </w:rPr>
              <w:t xml:space="preserve">s </w:t>
            </w:r>
            <w:r w:rsidRPr="00F273AB">
              <w:rPr>
                <w:rFonts w:eastAsia="Arial"/>
                <w:sz w:val="22"/>
                <w:szCs w:val="22"/>
              </w:rPr>
              <w:t>an important role to play in the D</w:t>
            </w:r>
            <w:r w:rsidR="00B54B89">
              <w:rPr>
                <w:rFonts w:eastAsia="Arial"/>
                <w:sz w:val="22"/>
                <w:szCs w:val="22"/>
              </w:rPr>
              <w:t xml:space="preserve">evelopment </w:t>
            </w:r>
            <w:r w:rsidRPr="00F273AB">
              <w:rPr>
                <w:rFonts w:eastAsia="Arial"/>
                <w:sz w:val="22"/>
                <w:szCs w:val="22"/>
              </w:rPr>
              <w:t>C</w:t>
            </w:r>
            <w:r w:rsidR="00B54B89">
              <w:rPr>
                <w:rFonts w:eastAsia="Arial"/>
                <w:sz w:val="22"/>
                <w:szCs w:val="22"/>
              </w:rPr>
              <w:t xml:space="preserve">onsent </w:t>
            </w:r>
            <w:r w:rsidRPr="00F273AB">
              <w:rPr>
                <w:rFonts w:eastAsia="Arial"/>
                <w:sz w:val="22"/>
                <w:szCs w:val="22"/>
              </w:rPr>
              <w:t>O</w:t>
            </w:r>
            <w:r w:rsidR="00B54B89">
              <w:rPr>
                <w:rFonts w:eastAsia="Arial"/>
                <w:sz w:val="22"/>
                <w:szCs w:val="22"/>
              </w:rPr>
              <w:t>rder</w:t>
            </w:r>
            <w:r w:rsidRPr="00F273AB">
              <w:rPr>
                <w:rFonts w:eastAsia="Arial"/>
                <w:sz w:val="22"/>
                <w:szCs w:val="22"/>
              </w:rPr>
              <w:t xml:space="preserve"> </w:t>
            </w:r>
            <w:r w:rsidR="00AA39EA">
              <w:rPr>
                <w:rFonts w:eastAsia="Arial"/>
                <w:sz w:val="22"/>
                <w:szCs w:val="22"/>
              </w:rPr>
              <w:t xml:space="preserve">(DCO) </w:t>
            </w:r>
            <w:r w:rsidRPr="00F273AB">
              <w:rPr>
                <w:rFonts w:eastAsia="Arial"/>
                <w:sz w:val="22"/>
                <w:szCs w:val="22"/>
              </w:rPr>
              <w:t xml:space="preserve">process. </w:t>
            </w:r>
            <w:r w:rsidR="00AA39EA">
              <w:rPr>
                <w:rFonts w:eastAsia="Arial"/>
                <w:sz w:val="22"/>
                <w:szCs w:val="22"/>
              </w:rPr>
              <w:t xml:space="preserve"> </w:t>
            </w:r>
            <w:r w:rsidRPr="00F273AB">
              <w:rPr>
                <w:rFonts w:eastAsia="Arial"/>
                <w:sz w:val="22"/>
                <w:szCs w:val="22"/>
              </w:rPr>
              <w:t>Although not the decision mak</w:t>
            </w:r>
            <w:r w:rsidR="00B54B89">
              <w:rPr>
                <w:rFonts w:eastAsia="Arial"/>
                <w:sz w:val="22"/>
                <w:szCs w:val="22"/>
              </w:rPr>
              <w:t xml:space="preserve">er, </w:t>
            </w:r>
            <w:r w:rsidR="0020382B">
              <w:rPr>
                <w:rFonts w:eastAsia="Arial"/>
                <w:sz w:val="22"/>
                <w:szCs w:val="22"/>
              </w:rPr>
              <w:t xml:space="preserve">where appropriate we aim to influence and improve NSIP proposals.  We are consulted on </w:t>
            </w:r>
            <w:r w:rsidRPr="00F273AB">
              <w:rPr>
                <w:rFonts w:eastAsia="Arial"/>
                <w:sz w:val="22"/>
                <w:szCs w:val="22"/>
              </w:rPr>
              <w:t xml:space="preserve">key documents including the </w:t>
            </w:r>
            <w:r w:rsidR="00932994">
              <w:rPr>
                <w:rFonts w:eastAsia="Arial"/>
                <w:sz w:val="22"/>
                <w:szCs w:val="22"/>
              </w:rPr>
              <w:t xml:space="preserve">EIA </w:t>
            </w:r>
            <w:r w:rsidRPr="00F273AB">
              <w:rPr>
                <w:rFonts w:eastAsia="Arial"/>
                <w:sz w:val="22"/>
                <w:szCs w:val="22"/>
              </w:rPr>
              <w:t xml:space="preserve">Scoping Process, the Preliminary Environmental Information Report and </w:t>
            </w:r>
            <w:r w:rsidR="00AA39EA">
              <w:rPr>
                <w:rFonts w:eastAsia="Arial"/>
                <w:sz w:val="22"/>
                <w:szCs w:val="22"/>
              </w:rPr>
              <w:t xml:space="preserve">the </w:t>
            </w:r>
            <w:r w:rsidRPr="00F273AB">
              <w:rPr>
                <w:rFonts w:eastAsia="Arial"/>
                <w:sz w:val="22"/>
                <w:szCs w:val="22"/>
              </w:rPr>
              <w:t>Environmental Statement</w:t>
            </w:r>
            <w:r w:rsidR="00AA39EA">
              <w:rPr>
                <w:rFonts w:eastAsia="Arial"/>
                <w:sz w:val="22"/>
                <w:szCs w:val="22"/>
              </w:rPr>
              <w:t>.  A</w:t>
            </w:r>
            <w:r w:rsidR="00AA39EA" w:rsidRPr="00A268DA">
              <w:rPr>
                <w:rFonts w:eastAsia="Arial"/>
                <w:sz w:val="22"/>
                <w:szCs w:val="22"/>
              </w:rPr>
              <w:t>s part of the DCO process</w:t>
            </w:r>
            <w:r w:rsidR="00AA39EA">
              <w:rPr>
                <w:rFonts w:eastAsia="Arial"/>
                <w:sz w:val="22"/>
                <w:szCs w:val="22"/>
              </w:rPr>
              <w:t xml:space="preserve">, the County Council will also be involved in the examination process, </w:t>
            </w:r>
            <w:r w:rsidRPr="00F273AB">
              <w:rPr>
                <w:rFonts w:eastAsia="Arial"/>
                <w:sz w:val="22"/>
                <w:szCs w:val="22"/>
              </w:rPr>
              <w:t xml:space="preserve">Statements of Common Ground, </w:t>
            </w:r>
            <w:r w:rsidR="00AA39EA" w:rsidRPr="00AA39EA">
              <w:rPr>
                <w:rFonts w:eastAsia="Arial"/>
                <w:sz w:val="22"/>
                <w:szCs w:val="22"/>
              </w:rPr>
              <w:t>submis</w:t>
            </w:r>
            <w:r w:rsidR="00AA39EA">
              <w:rPr>
                <w:rFonts w:eastAsia="Arial"/>
                <w:sz w:val="22"/>
                <w:szCs w:val="22"/>
              </w:rPr>
              <w:t xml:space="preserve">sion of </w:t>
            </w:r>
            <w:r w:rsidRPr="00F273AB">
              <w:rPr>
                <w:rFonts w:eastAsia="Arial"/>
                <w:sz w:val="22"/>
                <w:szCs w:val="22"/>
              </w:rPr>
              <w:t>Adequacy of Consultation report</w:t>
            </w:r>
            <w:r w:rsidR="00AA39EA">
              <w:rPr>
                <w:rFonts w:eastAsia="Arial"/>
                <w:sz w:val="22"/>
                <w:szCs w:val="22"/>
              </w:rPr>
              <w:t>s</w:t>
            </w:r>
            <w:r w:rsidRPr="00F273AB">
              <w:rPr>
                <w:rFonts w:eastAsia="Arial"/>
                <w:sz w:val="22"/>
                <w:szCs w:val="22"/>
              </w:rPr>
              <w:t xml:space="preserve"> and Local Impact Report</w:t>
            </w:r>
            <w:r w:rsidR="00AA39EA">
              <w:rPr>
                <w:rFonts w:eastAsia="Arial"/>
                <w:sz w:val="22"/>
                <w:szCs w:val="22"/>
              </w:rPr>
              <w:t>s</w:t>
            </w:r>
            <w:r w:rsidRPr="00F273AB">
              <w:rPr>
                <w:rFonts w:eastAsia="Arial"/>
                <w:sz w:val="22"/>
                <w:szCs w:val="22"/>
              </w:rPr>
              <w:t>.</w:t>
            </w:r>
            <w:r w:rsidR="00AA39EA">
              <w:rPr>
                <w:rFonts w:eastAsia="Arial"/>
                <w:sz w:val="22"/>
                <w:szCs w:val="22"/>
              </w:rPr>
              <w:t xml:space="preserve">  Working closely with the district councils, we also aim to maximise the community benefits from NSIP proposals. </w:t>
            </w:r>
          </w:p>
          <w:p w14:paraId="49FCCFC6" w14:textId="77777777" w:rsidR="007E6F1F" w:rsidRDefault="007E6F1F" w:rsidP="00F73FE0">
            <w:pPr>
              <w:pStyle w:val="paragraph"/>
              <w:spacing w:before="0" w:beforeAutospacing="0" w:after="0" w:afterAutospacing="0"/>
              <w:textAlignment w:val="baseline"/>
              <w:rPr>
                <w:rFonts w:ascii="Arial" w:eastAsia="Arial" w:hAnsi="Arial" w:cs="Arial"/>
                <w:sz w:val="22"/>
                <w:szCs w:val="22"/>
              </w:rPr>
            </w:pPr>
          </w:p>
          <w:p w14:paraId="237CC391" w14:textId="77777777" w:rsidR="00F73FE0" w:rsidRPr="00A14C97" w:rsidRDefault="00F73FE0" w:rsidP="00F73FE0">
            <w:pPr>
              <w:pStyle w:val="Default"/>
              <w:jc w:val="both"/>
              <w:rPr>
                <w:rFonts w:eastAsia="Arial"/>
                <w:sz w:val="22"/>
                <w:szCs w:val="22"/>
              </w:rPr>
            </w:pPr>
          </w:p>
          <w:p w14:paraId="04674E72" w14:textId="5A954A98" w:rsidR="00F73FE0" w:rsidRPr="00657251" w:rsidRDefault="00F73FE0" w:rsidP="00F73FE0">
            <w:pPr>
              <w:pStyle w:val="paragraph"/>
              <w:spacing w:before="0" w:beforeAutospacing="0" w:after="0" w:afterAutospacing="0"/>
              <w:textAlignment w:val="baseline"/>
              <w:rPr>
                <w:rStyle w:val="eop"/>
                <w:rFonts w:ascii="Arial" w:eastAsia="Arial" w:hAnsi="Arial" w:cs="Arial"/>
                <w:color w:val="000000"/>
                <w:sz w:val="22"/>
                <w:szCs w:val="22"/>
              </w:rPr>
            </w:pPr>
            <w:r w:rsidRPr="00657251">
              <w:rPr>
                <w:rStyle w:val="normaltextrun"/>
                <w:rFonts w:ascii="Arial" w:eastAsia="Arial" w:hAnsi="Arial" w:cs="Arial"/>
                <w:color w:val="000000" w:themeColor="text1"/>
                <w:sz w:val="22"/>
                <w:szCs w:val="22"/>
              </w:rPr>
              <w:t xml:space="preserve">As </w:t>
            </w:r>
            <w:r w:rsidR="00932994" w:rsidRPr="00657251">
              <w:rPr>
                <w:rStyle w:val="normaltextrun"/>
                <w:rFonts w:ascii="Arial" w:eastAsia="Arial" w:hAnsi="Arial" w:cs="Arial"/>
                <w:color w:val="000000" w:themeColor="text1"/>
                <w:sz w:val="22"/>
                <w:szCs w:val="22"/>
              </w:rPr>
              <w:t>NSIP Senior</w:t>
            </w:r>
            <w:r w:rsidRPr="00657251">
              <w:rPr>
                <w:rStyle w:val="normaltextrun"/>
                <w:rFonts w:ascii="Arial" w:eastAsia="Arial" w:hAnsi="Arial" w:cs="Arial"/>
                <w:color w:val="000000" w:themeColor="text1"/>
                <w:sz w:val="22"/>
                <w:szCs w:val="22"/>
              </w:rPr>
              <w:t xml:space="preserve">, the post holder will </w:t>
            </w:r>
            <w:r w:rsidR="00932994" w:rsidRPr="00657251">
              <w:rPr>
                <w:rStyle w:val="normaltextrun"/>
                <w:rFonts w:ascii="Arial" w:eastAsia="Arial" w:hAnsi="Arial" w:cs="Arial"/>
                <w:color w:val="000000" w:themeColor="text1"/>
                <w:sz w:val="22"/>
                <w:szCs w:val="22"/>
              </w:rPr>
              <w:t>support the NSIP</w:t>
            </w:r>
            <w:r w:rsidR="00932994" w:rsidRPr="00657251">
              <w:rPr>
                <w:rStyle w:val="normaltextrun"/>
                <w:rFonts w:ascii="Arial" w:eastAsia="Arial" w:hAnsi="Arial" w:cs="Arial"/>
                <w:color w:val="000000" w:themeColor="text1"/>
              </w:rPr>
              <w:t xml:space="preserve"> Technical Lead in promoting and securing the Council’s strategic priorities with both NSIP developers and during NSIP examinations</w:t>
            </w:r>
            <w:r w:rsidR="00C046A0" w:rsidRPr="00657251">
              <w:rPr>
                <w:rStyle w:val="normaltextrun"/>
                <w:rFonts w:ascii="Arial" w:eastAsia="Arial" w:hAnsi="Arial" w:cs="Arial"/>
                <w:color w:val="000000" w:themeColor="text1"/>
                <w:sz w:val="22"/>
                <w:szCs w:val="22"/>
              </w:rPr>
              <w:t xml:space="preserve">.  This will involve: </w:t>
            </w:r>
          </w:p>
          <w:p w14:paraId="0A392ACF" w14:textId="77777777" w:rsidR="00F73FE0" w:rsidRPr="00657251" w:rsidRDefault="00F73FE0" w:rsidP="00F73FE0">
            <w:pPr>
              <w:pStyle w:val="paragraph"/>
              <w:spacing w:before="0" w:beforeAutospacing="0" w:after="0" w:afterAutospacing="0"/>
              <w:ind w:left="30"/>
              <w:textAlignment w:val="baseline"/>
              <w:rPr>
                <w:rStyle w:val="eop"/>
                <w:rFonts w:ascii="Arial" w:eastAsia="Arial" w:hAnsi="Arial" w:cs="Arial"/>
                <w:sz w:val="22"/>
                <w:szCs w:val="22"/>
              </w:rPr>
            </w:pPr>
          </w:p>
          <w:p w14:paraId="5AB928BE" w14:textId="7A33FB80" w:rsidR="00AA39EA" w:rsidRPr="00657251" w:rsidRDefault="00C046A0" w:rsidP="00F73FE0">
            <w:pPr>
              <w:pStyle w:val="paragraph"/>
              <w:numPr>
                <w:ilvl w:val="0"/>
                <w:numId w:val="10"/>
              </w:numPr>
              <w:tabs>
                <w:tab w:val="clear" w:pos="720"/>
              </w:tabs>
              <w:spacing w:before="0" w:beforeAutospacing="0" w:after="0" w:afterAutospacing="0"/>
              <w:ind w:left="225" w:hanging="193"/>
              <w:textAlignment w:val="baseline"/>
              <w:rPr>
                <w:rStyle w:val="normaltextrun"/>
                <w:rFonts w:ascii="Arial" w:eastAsia="Arial" w:hAnsi="Arial" w:cs="Arial"/>
                <w:color w:val="000000" w:themeColor="text1"/>
                <w:sz w:val="22"/>
                <w:szCs w:val="22"/>
              </w:rPr>
            </w:pPr>
            <w:r w:rsidRPr="00657251">
              <w:rPr>
                <w:rStyle w:val="normaltextrun"/>
                <w:rFonts w:ascii="Arial" w:eastAsia="Arial" w:hAnsi="Arial" w:cs="Arial"/>
                <w:color w:val="000000" w:themeColor="text1"/>
                <w:sz w:val="22"/>
                <w:szCs w:val="22"/>
              </w:rPr>
              <w:t>L</w:t>
            </w:r>
            <w:r w:rsidR="00AA39EA" w:rsidRPr="00657251">
              <w:rPr>
                <w:rStyle w:val="normaltextrun"/>
                <w:rFonts w:ascii="Arial" w:eastAsia="Arial" w:hAnsi="Arial" w:cs="Arial"/>
                <w:color w:val="000000" w:themeColor="text1"/>
                <w:sz w:val="22"/>
                <w:szCs w:val="22"/>
              </w:rPr>
              <w:t xml:space="preserve">iaising with </w:t>
            </w:r>
            <w:r w:rsidRPr="00657251">
              <w:rPr>
                <w:rStyle w:val="normaltextrun"/>
                <w:rFonts w:ascii="Arial" w:eastAsia="Arial" w:hAnsi="Arial" w:cs="Arial"/>
                <w:color w:val="000000" w:themeColor="text1"/>
                <w:sz w:val="22"/>
                <w:szCs w:val="22"/>
              </w:rPr>
              <w:t xml:space="preserve">and providing technical advice to </w:t>
            </w:r>
            <w:r w:rsidR="00AA39EA" w:rsidRPr="00657251">
              <w:rPr>
                <w:rStyle w:val="normaltextrun"/>
                <w:rFonts w:ascii="Arial" w:eastAsia="Arial" w:hAnsi="Arial" w:cs="Arial"/>
                <w:color w:val="000000" w:themeColor="text1"/>
                <w:sz w:val="22"/>
                <w:szCs w:val="22"/>
              </w:rPr>
              <w:t>colleagues covering different disciplines across the County Council such as transport, archaeology, drainage, ecology, landscape, minerals and waste.</w:t>
            </w:r>
          </w:p>
          <w:p w14:paraId="4E2BEDF0" w14:textId="0BF97DE8" w:rsidR="00F73FE0" w:rsidRPr="00657251" w:rsidRDefault="00F73FE0" w:rsidP="00F73FE0">
            <w:pPr>
              <w:pStyle w:val="paragraph"/>
              <w:numPr>
                <w:ilvl w:val="0"/>
                <w:numId w:val="10"/>
              </w:numPr>
              <w:tabs>
                <w:tab w:val="clear" w:pos="720"/>
              </w:tabs>
              <w:spacing w:before="0" w:beforeAutospacing="0" w:after="0" w:afterAutospacing="0"/>
              <w:ind w:left="225" w:hanging="193"/>
              <w:textAlignment w:val="baseline"/>
              <w:rPr>
                <w:rStyle w:val="normaltextrun"/>
                <w:rFonts w:ascii="Arial" w:eastAsia="Arial" w:hAnsi="Arial" w:cs="Arial"/>
                <w:color w:val="000000" w:themeColor="text1"/>
                <w:sz w:val="22"/>
                <w:szCs w:val="22"/>
              </w:rPr>
            </w:pPr>
            <w:r w:rsidRPr="00657251">
              <w:rPr>
                <w:rStyle w:val="normaltextrun"/>
                <w:rFonts w:ascii="Arial" w:eastAsia="Arial" w:hAnsi="Arial" w:cs="Arial"/>
                <w:color w:val="000000" w:themeColor="text1"/>
                <w:sz w:val="22"/>
                <w:szCs w:val="22"/>
              </w:rPr>
              <w:t xml:space="preserve">Have a </w:t>
            </w:r>
            <w:r w:rsidR="00932994" w:rsidRPr="00657251">
              <w:rPr>
                <w:rStyle w:val="normaltextrun"/>
                <w:rFonts w:ascii="Arial" w:eastAsia="Arial" w:hAnsi="Arial" w:cs="Arial"/>
                <w:color w:val="000000" w:themeColor="text1"/>
                <w:sz w:val="22"/>
                <w:szCs w:val="22"/>
              </w:rPr>
              <w:t>key role</w:t>
            </w:r>
            <w:r w:rsidRPr="00657251">
              <w:rPr>
                <w:rStyle w:val="normaltextrun"/>
                <w:rFonts w:ascii="Arial" w:eastAsia="Arial" w:hAnsi="Arial" w:cs="Arial"/>
                <w:color w:val="000000" w:themeColor="text1"/>
                <w:sz w:val="22"/>
                <w:szCs w:val="22"/>
              </w:rPr>
              <w:t xml:space="preserve"> in liaison</w:t>
            </w:r>
            <w:r w:rsidR="00C046A0" w:rsidRPr="00657251">
              <w:rPr>
                <w:rStyle w:val="normaltextrun"/>
                <w:rFonts w:ascii="Arial" w:eastAsia="Arial" w:hAnsi="Arial" w:cs="Arial"/>
                <w:color w:val="000000" w:themeColor="text1"/>
                <w:sz w:val="22"/>
                <w:szCs w:val="22"/>
              </w:rPr>
              <w:t xml:space="preserve"> and joint working</w:t>
            </w:r>
            <w:r w:rsidRPr="00657251">
              <w:rPr>
                <w:rStyle w:val="normaltextrun"/>
                <w:rFonts w:ascii="Arial" w:eastAsia="Arial" w:hAnsi="Arial" w:cs="Arial"/>
                <w:color w:val="000000" w:themeColor="text1"/>
                <w:sz w:val="22"/>
                <w:szCs w:val="22"/>
              </w:rPr>
              <w:t xml:space="preserve"> with district councils</w:t>
            </w:r>
            <w:r w:rsidR="00C046A0" w:rsidRPr="00657251">
              <w:rPr>
                <w:rStyle w:val="normaltextrun"/>
                <w:rFonts w:ascii="Arial" w:eastAsia="Arial" w:hAnsi="Arial" w:cs="Arial"/>
                <w:color w:val="000000" w:themeColor="text1"/>
                <w:sz w:val="22"/>
                <w:szCs w:val="22"/>
              </w:rPr>
              <w:t>.</w:t>
            </w:r>
            <w:r w:rsidRPr="00657251">
              <w:rPr>
                <w:rStyle w:val="normaltextrun"/>
                <w:rFonts w:ascii="Arial" w:eastAsia="Arial" w:hAnsi="Arial" w:cs="Arial"/>
                <w:color w:val="000000" w:themeColor="text1"/>
                <w:sz w:val="22"/>
                <w:szCs w:val="22"/>
              </w:rPr>
              <w:t xml:space="preserve">  </w:t>
            </w:r>
          </w:p>
          <w:p w14:paraId="5BBEC64B" w14:textId="3E751579" w:rsidR="00F73FE0" w:rsidRPr="00657251" w:rsidRDefault="00932994" w:rsidP="00F73FE0">
            <w:pPr>
              <w:pStyle w:val="paragraph"/>
              <w:numPr>
                <w:ilvl w:val="0"/>
                <w:numId w:val="10"/>
              </w:numPr>
              <w:tabs>
                <w:tab w:val="clear" w:pos="720"/>
              </w:tabs>
              <w:spacing w:before="0" w:beforeAutospacing="0" w:after="0" w:afterAutospacing="0"/>
              <w:ind w:left="225" w:hanging="193"/>
              <w:textAlignment w:val="baseline"/>
              <w:rPr>
                <w:rStyle w:val="normaltextrun"/>
                <w:rFonts w:ascii="Arial" w:eastAsia="Arial" w:hAnsi="Arial" w:cs="Arial"/>
                <w:color w:val="000000" w:themeColor="text1"/>
                <w:sz w:val="22"/>
                <w:szCs w:val="22"/>
              </w:rPr>
            </w:pPr>
            <w:r w:rsidRPr="00657251">
              <w:rPr>
                <w:rStyle w:val="normaltextrun"/>
                <w:rFonts w:ascii="Arial" w:eastAsia="Arial" w:hAnsi="Arial" w:cs="Arial"/>
                <w:color w:val="000000" w:themeColor="text1"/>
                <w:sz w:val="22"/>
                <w:szCs w:val="22"/>
              </w:rPr>
              <w:t>Negotiating</w:t>
            </w:r>
            <w:r w:rsidR="00C046A0" w:rsidRPr="00657251">
              <w:rPr>
                <w:rStyle w:val="normaltextrun"/>
                <w:rFonts w:ascii="Arial" w:eastAsia="Arial" w:hAnsi="Arial" w:cs="Arial"/>
                <w:color w:val="000000" w:themeColor="text1"/>
                <w:sz w:val="22"/>
                <w:szCs w:val="22"/>
              </w:rPr>
              <w:t xml:space="preserve"> NSIP Planning Performance Agreements (PPAs) to e</w:t>
            </w:r>
            <w:r w:rsidR="00F73FE0" w:rsidRPr="00657251">
              <w:rPr>
                <w:rStyle w:val="normaltextrun"/>
                <w:rFonts w:ascii="Arial" w:eastAsia="Arial" w:hAnsi="Arial" w:cs="Arial"/>
                <w:color w:val="000000" w:themeColor="text1"/>
                <w:sz w:val="22"/>
                <w:szCs w:val="22"/>
              </w:rPr>
              <w:t xml:space="preserve">nsure opportunities for providing chargeable </w:t>
            </w:r>
            <w:r w:rsidR="00C046A0" w:rsidRPr="00657251">
              <w:rPr>
                <w:rStyle w:val="normaltextrun"/>
                <w:rFonts w:ascii="Arial" w:eastAsia="Arial" w:hAnsi="Arial" w:cs="Arial"/>
                <w:color w:val="000000" w:themeColor="text1"/>
                <w:sz w:val="22"/>
                <w:szCs w:val="22"/>
              </w:rPr>
              <w:t xml:space="preserve">planning </w:t>
            </w:r>
            <w:r w:rsidR="00F73FE0" w:rsidRPr="00657251">
              <w:rPr>
                <w:rStyle w:val="normaltextrun"/>
                <w:rFonts w:ascii="Arial" w:eastAsia="Arial" w:hAnsi="Arial" w:cs="Arial"/>
                <w:color w:val="000000" w:themeColor="text1"/>
                <w:sz w:val="22"/>
                <w:szCs w:val="22"/>
              </w:rPr>
              <w:t xml:space="preserve">advice </w:t>
            </w:r>
            <w:r w:rsidR="00C046A0" w:rsidRPr="00657251">
              <w:rPr>
                <w:rStyle w:val="normaltextrun"/>
                <w:rFonts w:ascii="Arial" w:eastAsia="Arial" w:hAnsi="Arial" w:cs="Arial"/>
                <w:color w:val="000000" w:themeColor="text1"/>
                <w:sz w:val="22"/>
                <w:szCs w:val="22"/>
              </w:rPr>
              <w:t xml:space="preserve">on </w:t>
            </w:r>
            <w:r w:rsidR="00F73FE0" w:rsidRPr="00657251">
              <w:rPr>
                <w:rStyle w:val="normaltextrun"/>
                <w:rFonts w:ascii="Arial" w:eastAsia="Arial" w:hAnsi="Arial" w:cs="Arial"/>
                <w:color w:val="000000" w:themeColor="text1"/>
                <w:sz w:val="22"/>
                <w:szCs w:val="22"/>
              </w:rPr>
              <w:t>NSIPs in the County are maximised</w:t>
            </w:r>
            <w:r w:rsidRPr="00657251">
              <w:rPr>
                <w:rStyle w:val="normaltextrun"/>
                <w:rFonts w:ascii="Arial" w:eastAsia="Arial" w:hAnsi="Arial" w:cs="Arial"/>
                <w:color w:val="000000" w:themeColor="text1"/>
                <w:sz w:val="22"/>
                <w:szCs w:val="22"/>
              </w:rPr>
              <w:t xml:space="preserve"> throughout the DCO consenting process</w:t>
            </w:r>
            <w:r w:rsidR="00F73FE0" w:rsidRPr="00657251">
              <w:rPr>
                <w:rStyle w:val="normaltextrun"/>
                <w:rFonts w:ascii="Arial" w:eastAsia="Arial" w:hAnsi="Arial" w:cs="Arial"/>
                <w:color w:val="000000" w:themeColor="text1"/>
                <w:sz w:val="22"/>
                <w:szCs w:val="22"/>
              </w:rPr>
              <w:t>.</w:t>
            </w:r>
          </w:p>
          <w:p w14:paraId="40E4F5F6" w14:textId="754646E5" w:rsidR="00C046A0" w:rsidRPr="00657251" w:rsidRDefault="00932994" w:rsidP="00F73FE0">
            <w:pPr>
              <w:pStyle w:val="paragraph"/>
              <w:numPr>
                <w:ilvl w:val="0"/>
                <w:numId w:val="10"/>
              </w:numPr>
              <w:tabs>
                <w:tab w:val="clear" w:pos="720"/>
              </w:tabs>
              <w:spacing w:before="0" w:beforeAutospacing="0" w:after="0" w:afterAutospacing="0"/>
              <w:ind w:left="225" w:hanging="193"/>
              <w:textAlignment w:val="baseline"/>
              <w:rPr>
                <w:rStyle w:val="normaltextrun"/>
                <w:rFonts w:ascii="Arial" w:eastAsia="Arial" w:hAnsi="Arial" w:cs="Arial"/>
                <w:color w:val="000000" w:themeColor="text1"/>
                <w:sz w:val="22"/>
                <w:szCs w:val="22"/>
              </w:rPr>
            </w:pPr>
            <w:r w:rsidRPr="00657251">
              <w:rPr>
                <w:rStyle w:val="normaltextrun"/>
                <w:rFonts w:ascii="Arial" w:eastAsia="Arial" w:hAnsi="Arial" w:cs="Arial"/>
                <w:color w:val="000000" w:themeColor="text1"/>
                <w:sz w:val="22"/>
                <w:szCs w:val="22"/>
              </w:rPr>
              <w:t>Co-ordinating responses</w:t>
            </w:r>
            <w:r w:rsidR="00C046A0" w:rsidRPr="00657251">
              <w:rPr>
                <w:rStyle w:val="normaltextrun"/>
                <w:rFonts w:ascii="Arial" w:eastAsia="Arial" w:hAnsi="Arial" w:cs="Arial"/>
                <w:color w:val="000000" w:themeColor="text1"/>
                <w:sz w:val="22"/>
                <w:szCs w:val="22"/>
              </w:rPr>
              <w:t xml:space="preserve"> to non-statutory consultations throughout the DCO </w:t>
            </w:r>
            <w:r w:rsidR="004C2611" w:rsidRPr="00657251">
              <w:rPr>
                <w:rStyle w:val="normaltextrun"/>
                <w:rFonts w:ascii="Arial" w:eastAsia="Arial" w:hAnsi="Arial" w:cs="Arial"/>
                <w:color w:val="000000" w:themeColor="text1"/>
              </w:rPr>
              <w:t>p</w:t>
            </w:r>
            <w:r w:rsidR="008654A5" w:rsidRPr="00657251">
              <w:rPr>
                <w:rStyle w:val="normaltextrun"/>
                <w:rFonts w:ascii="Arial" w:eastAsia="Arial" w:hAnsi="Arial" w:cs="Arial"/>
                <w:color w:val="000000" w:themeColor="text1"/>
              </w:rPr>
              <w:t xml:space="preserve">re-application </w:t>
            </w:r>
            <w:r w:rsidR="00C046A0" w:rsidRPr="00657251">
              <w:rPr>
                <w:rStyle w:val="normaltextrun"/>
                <w:rFonts w:ascii="Arial" w:eastAsia="Arial" w:hAnsi="Arial" w:cs="Arial"/>
                <w:color w:val="000000" w:themeColor="text1"/>
              </w:rPr>
              <w:t>process</w:t>
            </w:r>
            <w:r w:rsidR="00C046A0" w:rsidRPr="00657251">
              <w:rPr>
                <w:rStyle w:val="normaltextrun"/>
                <w:rFonts w:ascii="Arial" w:eastAsia="Arial" w:hAnsi="Arial" w:cs="Arial"/>
                <w:color w:val="000000" w:themeColor="text1"/>
                <w:sz w:val="22"/>
                <w:szCs w:val="22"/>
              </w:rPr>
              <w:t>.</w:t>
            </w:r>
          </w:p>
          <w:p w14:paraId="66994D87" w14:textId="1DEDBB32" w:rsidR="002E5812" w:rsidRPr="00657251" w:rsidRDefault="00932994" w:rsidP="00F73FE0">
            <w:pPr>
              <w:pStyle w:val="paragraph"/>
              <w:numPr>
                <w:ilvl w:val="0"/>
                <w:numId w:val="10"/>
              </w:numPr>
              <w:tabs>
                <w:tab w:val="clear" w:pos="720"/>
              </w:tabs>
              <w:spacing w:before="0" w:beforeAutospacing="0" w:after="0" w:afterAutospacing="0"/>
              <w:ind w:left="225" w:hanging="193"/>
              <w:textAlignment w:val="baseline"/>
              <w:rPr>
                <w:rStyle w:val="normaltextrun"/>
                <w:rFonts w:ascii="Arial" w:eastAsia="Arial" w:hAnsi="Arial" w:cs="Arial"/>
                <w:color w:val="000000" w:themeColor="text1"/>
                <w:sz w:val="22"/>
                <w:szCs w:val="22"/>
              </w:rPr>
            </w:pPr>
            <w:r w:rsidRPr="00657251">
              <w:rPr>
                <w:rStyle w:val="normaltextrun"/>
                <w:rFonts w:ascii="Arial" w:eastAsia="Arial" w:hAnsi="Arial" w:cs="Arial"/>
                <w:color w:val="000000" w:themeColor="text1"/>
                <w:sz w:val="22"/>
                <w:szCs w:val="22"/>
              </w:rPr>
              <w:t>Aiding in briefing</w:t>
            </w:r>
            <w:r w:rsidR="002E5812" w:rsidRPr="00657251">
              <w:rPr>
                <w:rStyle w:val="normaltextrun"/>
                <w:rFonts w:ascii="Arial" w:eastAsia="Arial" w:hAnsi="Arial" w:cs="Arial"/>
                <w:color w:val="000000" w:themeColor="text1"/>
                <w:sz w:val="22"/>
                <w:szCs w:val="22"/>
              </w:rPr>
              <w:t xml:space="preserve"> elected members and senior management on NSIP proposals and the County Council’s responses to them.</w:t>
            </w:r>
          </w:p>
          <w:p w14:paraId="40B91090" w14:textId="3D8CA9F1" w:rsidR="00C046A0" w:rsidRPr="00657251" w:rsidRDefault="00104513" w:rsidP="00F73FE0">
            <w:pPr>
              <w:pStyle w:val="paragraph"/>
              <w:numPr>
                <w:ilvl w:val="0"/>
                <w:numId w:val="10"/>
              </w:numPr>
              <w:tabs>
                <w:tab w:val="clear" w:pos="720"/>
              </w:tabs>
              <w:spacing w:before="0" w:beforeAutospacing="0" w:after="0" w:afterAutospacing="0"/>
              <w:ind w:left="225" w:hanging="193"/>
              <w:textAlignment w:val="baseline"/>
              <w:rPr>
                <w:rStyle w:val="normaltextrun"/>
                <w:rFonts w:ascii="Arial" w:eastAsia="Arial" w:hAnsi="Arial" w:cs="Arial"/>
                <w:color w:val="000000" w:themeColor="text1"/>
                <w:sz w:val="22"/>
                <w:szCs w:val="22"/>
              </w:rPr>
            </w:pPr>
            <w:r w:rsidRPr="00657251">
              <w:rPr>
                <w:rStyle w:val="normaltextrun"/>
                <w:rFonts w:ascii="Arial" w:eastAsia="Arial" w:hAnsi="Arial" w:cs="Arial"/>
                <w:color w:val="000000" w:themeColor="text1"/>
                <w:sz w:val="22"/>
                <w:szCs w:val="22"/>
              </w:rPr>
              <w:t>Directly e</w:t>
            </w:r>
            <w:r w:rsidR="00C046A0" w:rsidRPr="00657251">
              <w:rPr>
                <w:rStyle w:val="normaltextrun"/>
                <w:rFonts w:ascii="Arial" w:eastAsia="Arial" w:hAnsi="Arial" w:cs="Arial"/>
                <w:color w:val="000000" w:themeColor="text1"/>
                <w:sz w:val="22"/>
                <w:szCs w:val="22"/>
              </w:rPr>
              <w:t>ngaging with the applicant to influence proposals.</w:t>
            </w:r>
          </w:p>
          <w:p w14:paraId="41B812FF" w14:textId="551F6B39" w:rsidR="00C046A0" w:rsidRPr="00657251" w:rsidRDefault="00932994" w:rsidP="00F73FE0">
            <w:pPr>
              <w:pStyle w:val="paragraph"/>
              <w:numPr>
                <w:ilvl w:val="0"/>
                <w:numId w:val="10"/>
              </w:numPr>
              <w:tabs>
                <w:tab w:val="clear" w:pos="720"/>
              </w:tabs>
              <w:spacing w:before="0" w:beforeAutospacing="0" w:after="0" w:afterAutospacing="0"/>
              <w:ind w:left="225" w:hanging="193"/>
              <w:textAlignment w:val="baseline"/>
              <w:rPr>
                <w:rStyle w:val="normaltextrun"/>
                <w:rFonts w:ascii="Arial" w:eastAsia="Arial" w:hAnsi="Arial" w:cs="Arial"/>
                <w:color w:val="000000" w:themeColor="text1"/>
                <w:sz w:val="22"/>
                <w:szCs w:val="22"/>
              </w:rPr>
            </w:pPr>
            <w:r w:rsidRPr="00657251">
              <w:rPr>
                <w:rStyle w:val="normaltextrun"/>
                <w:rFonts w:ascii="Arial" w:eastAsia="Arial" w:hAnsi="Arial" w:cs="Arial"/>
                <w:color w:val="000000" w:themeColor="text1"/>
                <w:sz w:val="22"/>
                <w:szCs w:val="22"/>
              </w:rPr>
              <w:t>Supporting the NSIP Technical Lead in inputting into</w:t>
            </w:r>
            <w:r w:rsidR="00C046A0" w:rsidRPr="00657251">
              <w:rPr>
                <w:rStyle w:val="normaltextrun"/>
                <w:rFonts w:ascii="Arial" w:eastAsia="Arial" w:hAnsi="Arial" w:cs="Arial"/>
                <w:color w:val="000000" w:themeColor="text1"/>
                <w:sz w:val="22"/>
                <w:szCs w:val="22"/>
              </w:rPr>
              <w:t xml:space="preserve"> on the County’s involvement in the NSIP examination process.</w:t>
            </w:r>
          </w:p>
          <w:p w14:paraId="40CA0682" w14:textId="77777777" w:rsidR="00F73FE0" w:rsidRPr="00657251" w:rsidRDefault="00F73FE0" w:rsidP="00F73FE0">
            <w:pPr>
              <w:pStyle w:val="paragraph"/>
              <w:numPr>
                <w:ilvl w:val="0"/>
                <w:numId w:val="10"/>
              </w:numPr>
              <w:tabs>
                <w:tab w:val="clear" w:pos="720"/>
              </w:tabs>
              <w:spacing w:before="0" w:beforeAutospacing="0" w:after="0" w:afterAutospacing="0"/>
              <w:ind w:left="225" w:hanging="193"/>
              <w:textAlignment w:val="baseline"/>
              <w:rPr>
                <w:rStyle w:val="normaltextrun"/>
                <w:rFonts w:ascii="Arial" w:eastAsia="Arial" w:hAnsi="Arial" w:cs="Arial"/>
                <w:color w:val="000000" w:themeColor="text1"/>
                <w:sz w:val="22"/>
                <w:szCs w:val="22"/>
              </w:rPr>
            </w:pPr>
            <w:r w:rsidRPr="00657251">
              <w:rPr>
                <w:rStyle w:val="normaltextrun"/>
                <w:rFonts w:ascii="Arial" w:eastAsia="Arial" w:hAnsi="Arial" w:cs="Arial"/>
                <w:color w:val="000000" w:themeColor="text1"/>
                <w:sz w:val="22"/>
                <w:szCs w:val="22"/>
              </w:rPr>
              <w:t>Supporting and enabling colleagues across Strategic Planning, including providing specialist advice, training and support to colleagues. </w:t>
            </w:r>
            <w:r w:rsidRPr="00657251">
              <w:rPr>
                <w:rStyle w:val="normaltextrun"/>
                <w:rFonts w:ascii="Arial" w:eastAsia="Arial" w:hAnsi="Arial" w:cs="Arial"/>
                <w:sz w:val="22"/>
                <w:szCs w:val="22"/>
              </w:rPr>
              <w:t> </w:t>
            </w:r>
          </w:p>
          <w:p w14:paraId="21688C36" w14:textId="77777777" w:rsidR="00F73FE0" w:rsidRPr="00657251" w:rsidRDefault="00F73FE0" w:rsidP="00F73FE0">
            <w:pPr>
              <w:pStyle w:val="paragraph"/>
              <w:spacing w:before="0" w:beforeAutospacing="0" w:after="0" w:afterAutospacing="0"/>
              <w:textAlignment w:val="baseline"/>
              <w:rPr>
                <w:rFonts w:ascii="Arial" w:eastAsia="Arial" w:hAnsi="Arial" w:cs="Arial"/>
                <w:sz w:val="22"/>
                <w:szCs w:val="22"/>
              </w:rPr>
            </w:pPr>
            <w:r w:rsidRPr="00657251">
              <w:rPr>
                <w:rStyle w:val="eop"/>
                <w:rFonts w:ascii="Arial" w:eastAsia="Arial" w:hAnsi="Arial" w:cs="Arial"/>
                <w:sz w:val="22"/>
                <w:szCs w:val="22"/>
              </w:rPr>
              <w:t> </w:t>
            </w:r>
          </w:p>
          <w:p w14:paraId="42D7A512" w14:textId="77777777" w:rsidR="00F73FE0" w:rsidRPr="00657251" w:rsidRDefault="00F73FE0" w:rsidP="00F73FE0">
            <w:pPr>
              <w:pStyle w:val="paragraph"/>
              <w:spacing w:before="0" w:beforeAutospacing="0" w:after="0" w:afterAutospacing="0"/>
              <w:textAlignment w:val="baseline"/>
              <w:rPr>
                <w:rFonts w:ascii="Arial" w:eastAsia="Arial" w:hAnsi="Arial" w:cs="Arial"/>
                <w:color w:val="000000"/>
                <w:sz w:val="22"/>
                <w:szCs w:val="22"/>
              </w:rPr>
            </w:pPr>
            <w:r w:rsidRPr="00657251">
              <w:rPr>
                <w:rStyle w:val="normaltextrun"/>
                <w:rFonts w:ascii="Arial" w:eastAsia="Arial" w:hAnsi="Arial" w:cs="Arial"/>
                <w:color w:val="000000" w:themeColor="text1"/>
                <w:sz w:val="22"/>
                <w:szCs w:val="22"/>
              </w:rPr>
              <w:t>To work with Staff, Members, Partners and Suppliers to ensure the delivery of required outcomes, in a consistent way, using the right skills and the most appropriate delivery methods. </w:t>
            </w:r>
            <w:r w:rsidRPr="00657251">
              <w:rPr>
                <w:rStyle w:val="eop"/>
                <w:rFonts w:ascii="Arial" w:eastAsia="Arial" w:hAnsi="Arial" w:cs="Arial"/>
                <w:color w:val="000000" w:themeColor="text1"/>
                <w:sz w:val="22"/>
                <w:szCs w:val="22"/>
              </w:rPr>
              <w:t> </w:t>
            </w:r>
          </w:p>
          <w:p w14:paraId="65E478E1" w14:textId="77777777" w:rsidR="00F73FE0" w:rsidRPr="00657251" w:rsidRDefault="00F73FE0" w:rsidP="00F73FE0">
            <w:pPr>
              <w:pStyle w:val="paragraph"/>
              <w:spacing w:before="0" w:beforeAutospacing="0" w:after="0" w:afterAutospacing="0"/>
              <w:textAlignment w:val="baseline"/>
              <w:rPr>
                <w:rFonts w:ascii="Arial" w:eastAsia="Arial" w:hAnsi="Arial" w:cs="Arial"/>
                <w:color w:val="000000"/>
                <w:sz w:val="22"/>
                <w:szCs w:val="22"/>
              </w:rPr>
            </w:pPr>
            <w:r w:rsidRPr="00657251">
              <w:rPr>
                <w:rStyle w:val="eop"/>
                <w:rFonts w:ascii="Arial" w:eastAsia="Arial" w:hAnsi="Arial" w:cs="Arial"/>
                <w:color w:val="000000" w:themeColor="text1"/>
                <w:sz w:val="22"/>
                <w:szCs w:val="22"/>
              </w:rPr>
              <w:t> </w:t>
            </w:r>
          </w:p>
          <w:p w14:paraId="08FE4BAC" w14:textId="77777777" w:rsidR="00F73FE0" w:rsidRPr="00657251" w:rsidRDefault="00F73FE0" w:rsidP="00F73FE0">
            <w:pPr>
              <w:pStyle w:val="paragraph"/>
              <w:spacing w:before="0" w:beforeAutospacing="0" w:after="0" w:afterAutospacing="0"/>
              <w:textAlignment w:val="baseline"/>
              <w:rPr>
                <w:rFonts w:ascii="Arial" w:eastAsia="Arial" w:hAnsi="Arial" w:cs="Arial"/>
                <w:color w:val="000000"/>
                <w:sz w:val="22"/>
                <w:szCs w:val="22"/>
              </w:rPr>
            </w:pPr>
            <w:r w:rsidRPr="00657251">
              <w:rPr>
                <w:rStyle w:val="normaltextrun"/>
                <w:rFonts w:ascii="Arial" w:eastAsia="Arial" w:hAnsi="Arial" w:cs="Arial"/>
                <w:color w:val="000000" w:themeColor="text1"/>
                <w:sz w:val="22"/>
                <w:szCs w:val="22"/>
              </w:rPr>
              <w:t>To drive continuous improvement so we can be even more ambitious for our organisation and communities in the future. </w:t>
            </w:r>
            <w:r w:rsidRPr="00657251">
              <w:rPr>
                <w:rStyle w:val="eop"/>
                <w:rFonts w:ascii="Arial" w:eastAsia="Arial" w:hAnsi="Arial" w:cs="Arial"/>
                <w:color w:val="000000" w:themeColor="text1"/>
                <w:sz w:val="22"/>
                <w:szCs w:val="22"/>
              </w:rPr>
              <w:t> </w:t>
            </w:r>
          </w:p>
          <w:p w14:paraId="1EA9C999" w14:textId="77777777" w:rsidR="00F73FE0" w:rsidRPr="00657251" w:rsidRDefault="00F73FE0" w:rsidP="00F73FE0">
            <w:pPr>
              <w:pStyle w:val="paragraph"/>
              <w:spacing w:before="0" w:beforeAutospacing="0" w:after="0" w:afterAutospacing="0"/>
              <w:textAlignment w:val="baseline"/>
              <w:rPr>
                <w:rFonts w:ascii="Arial" w:eastAsia="Arial" w:hAnsi="Arial" w:cs="Arial"/>
                <w:color w:val="000000"/>
                <w:sz w:val="22"/>
                <w:szCs w:val="22"/>
              </w:rPr>
            </w:pPr>
            <w:r w:rsidRPr="00657251">
              <w:rPr>
                <w:rStyle w:val="eop"/>
                <w:rFonts w:ascii="Arial" w:eastAsia="Arial" w:hAnsi="Arial" w:cs="Arial"/>
                <w:color w:val="000000" w:themeColor="text1"/>
                <w:sz w:val="22"/>
                <w:szCs w:val="22"/>
              </w:rPr>
              <w:t> </w:t>
            </w:r>
          </w:p>
          <w:p w14:paraId="72A7AA53" w14:textId="77777777" w:rsidR="00F73FE0" w:rsidRPr="00657251" w:rsidRDefault="00F73FE0" w:rsidP="00F73FE0">
            <w:pPr>
              <w:pStyle w:val="paragraph"/>
              <w:spacing w:before="0" w:beforeAutospacing="0" w:after="0" w:afterAutospacing="0"/>
              <w:textAlignment w:val="baseline"/>
              <w:rPr>
                <w:rFonts w:ascii="Arial" w:eastAsia="Arial" w:hAnsi="Arial" w:cs="Arial"/>
                <w:color w:val="000000"/>
                <w:sz w:val="22"/>
                <w:szCs w:val="22"/>
              </w:rPr>
            </w:pPr>
            <w:r w:rsidRPr="00657251">
              <w:rPr>
                <w:rStyle w:val="normaltextrun"/>
                <w:rFonts w:ascii="Arial" w:eastAsia="Arial" w:hAnsi="Arial" w:cs="Arial"/>
                <w:color w:val="000000" w:themeColor="text1"/>
                <w:sz w:val="22"/>
                <w:szCs w:val="22"/>
              </w:rPr>
              <w:t>To support our Organisation, People and Partners to look forward, using analysis and evidence to inform plans, manage risks appropriately and apply insight to ensure the delivery of effective services for our local people. </w:t>
            </w:r>
            <w:r w:rsidRPr="00657251">
              <w:rPr>
                <w:rStyle w:val="eop"/>
                <w:rFonts w:ascii="Arial" w:eastAsia="Arial" w:hAnsi="Arial" w:cs="Arial"/>
                <w:color w:val="000000" w:themeColor="text1"/>
                <w:sz w:val="22"/>
                <w:szCs w:val="22"/>
              </w:rPr>
              <w:t> </w:t>
            </w:r>
          </w:p>
          <w:p w14:paraId="253E37C0" w14:textId="77777777" w:rsidR="00F73FE0" w:rsidRPr="00657251" w:rsidRDefault="00F73FE0" w:rsidP="00F73FE0">
            <w:pPr>
              <w:pStyle w:val="paragraph"/>
              <w:spacing w:before="0" w:beforeAutospacing="0" w:after="0" w:afterAutospacing="0"/>
              <w:textAlignment w:val="baseline"/>
              <w:rPr>
                <w:rFonts w:ascii="Arial" w:eastAsia="Arial" w:hAnsi="Arial" w:cs="Arial"/>
                <w:color w:val="000000"/>
                <w:sz w:val="22"/>
                <w:szCs w:val="22"/>
              </w:rPr>
            </w:pPr>
            <w:r w:rsidRPr="00657251">
              <w:rPr>
                <w:rStyle w:val="eop"/>
                <w:rFonts w:ascii="Arial" w:eastAsia="Arial" w:hAnsi="Arial" w:cs="Arial"/>
                <w:color w:val="000000" w:themeColor="text1"/>
                <w:sz w:val="22"/>
                <w:szCs w:val="22"/>
              </w:rPr>
              <w:t> </w:t>
            </w:r>
          </w:p>
          <w:p w14:paraId="5EED957E" w14:textId="77777777" w:rsidR="00F73FE0" w:rsidRPr="00657251" w:rsidRDefault="00F73FE0" w:rsidP="00F73FE0">
            <w:pPr>
              <w:pStyle w:val="paragraph"/>
              <w:spacing w:before="0" w:beforeAutospacing="0" w:after="0" w:afterAutospacing="0"/>
              <w:textAlignment w:val="baseline"/>
              <w:rPr>
                <w:rFonts w:ascii="Arial" w:eastAsia="Arial" w:hAnsi="Arial" w:cs="Arial"/>
                <w:color w:val="000000"/>
                <w:sz w:val="22"/>
                <w:szCs w:val="22"/>
              </w:rPr>
            </w:pPr>
            <w:r w:rsidRPr="00657251">
              <w:rPr>
                <w:rStyle w:val="normaltextrun"/>
                <w:rFonts w:ascii="Arial" w:eastAsia="Arial" w:hAnsi="Arial" w:cs="Arial"/>
                <w:color w:val="000000" w:themeColor="text1"/>
                <w:sz w:val="22"/>
                <w:szCs w:val="22"/>
              </w:rPr>
              <w:t>To learn and adapt to deliver positive outcomes in efficient and consistent ways, constructively challenging how services are provided and working together to build on our strengths. </w:t>
            </w:r>
            <w:r w:rsidRPr="00657251">
              <w:rPr>
                <w:rStyle w:val="eop"/>
                <w:rFonts w:ascii="Arial" w:eastAsia="Arial" w:hAnsi="Arial" w:cs="Arial"/>
                <w:color w:val="000000" w:themeColor="text1"/>
                <w:sz w:val="22"/>
                <w:szCs w:val="22"/>
              </w:rPr>
              <w:t> </w:t>
            </w:r>
          </w:p>
          <w:p w14:paraId="6FC6EAC2" w14:textId="6E8618F4" w:rsidR="00F73FE0" w:rsidRPr="00657251" w:rsidRDefault="00F73FE0" w:rsidP="00F73FE0">
            <w:pPr>
              <w:pStyle w:val="paragraph"/>
              <w:spacing w:before="0" w:beforeAutospacing="0" w:after="0" w:afterAutospacing="0"/>
              <w:textAlignment w:val="baseline"/>
              <w:rPr>
                <w:rFonts w:ascii="Arial" w:eastAsia="Arial" w:hAnsi="Arial" w:cs="Arial"/>
                <w:color w:val="000000"/>
                <w:sz w:val="22"/>
                <w:szCs w:val="22"/>
              </w:rPr>
            </w:pPr>
            <w:r w:rsidRPr="00657251">
              <w:rPr>
                <w:rStyle w:val="eop"/>
                <w:rFonts w:ascii="Arial" w:eastAsia="Arial" w:hAnsi="Arial" w:cs="Arial"/>
                <w:color w:val="000000" w:themeColor="text1"/>
                <w:sz w:val="22"/>
                <w:szCs w:val="22"/>
              </w:rPr>
              <w:t>  </w:t>
            </w:r>
          </w:p>
          <w:p w14:paraId="3D290FE2" w14:textId="6583008E" w:rsidR="00F73FE0" w:rsidRPr="00657251" w:rsidRDefault="00F73FE0" w:rsidP="00F73FE0">
            <w:pPr>
              <w:pStyle w:val="paragraph"/>
              <w:spacing w:before="0" w:beforeAutospacing="0" w:after="0" w:afterAutospacing="0"/>
              <w:textAlignment w:val="baseline"/>
              <w:rPr>
                <w:rStyle w:val="eop"/>
                <w:rFonts w:ascii="Arial" w:eastAsia="Arial" w:hAnsi="Arial" w:cs="Arial"/>
                <w:color w:val="000000" w:themeColor="text1"/>
                <w:sz w:val="22"/>
                <w:szCs w:val="22"/>
              </w:rPr>
            </w:pPr>
            <w:r w:rsidRPr="00657251">
              <w:rPr>
                <w:rStyle w:val="normaltextrun"/>
                <w:rFonts w:ascii="Arial" w:eastAsia="Arial" w:hAnsi="Arial" w:cs="Arial"/>
                <w:color w:val="000000" w:themeColor="text1"/>
                <w:sz w:val="22"/>
                <w:szCs w:val="22"/>
              </w:rPr>
              <w:t>The role will require working with members of the Senior Leadership Team, other Senior Officers, Members, Suppliers, Communities and other Partners</w:t>
            </w:r>
            <w:r w:rsidR="00932994" w:rsidRPr="00657251">
              <w:rPr>
                <w:rStyle w:val="normaltextrun"/>
                <w:rFonts w:ascii="Arial" w:eastAsia="Arial" w:hAnsi="Arial" w:cs="Arial"/>
                <w:color w:val="000000" w:themeColor="text1"/>
                <w:sz w:val="22"/>
                <w:szCs w:val="22"/>
              </w:rPr>
              <w:t xml:space="preserve"> as well as </w:t>
            </w:r>
            <w:r w:rsidR="00657251" w:rsidRPr="00657251">
              <w:rPr>
                <w:rStyle w:val="normaltextrun"/>
                <w:rFonts w:ascii="Arial" w:eastAsia="Arial" w:hAnsi="Arial" w:cs="Arial"/>
                <w:color w:val="000000" w:themeColor="text1"/>
                <w:sz w:val="22"/>
                <w:szCs w:val="22"/>
              </w:rPr>
              <w:t>NSIP promoters.</w:t>
            </w:r>
            <w:r w:rsidRPr="00657251">
              <w:rPr>
                <w:rStyle w:val="normaltextrun"/>
                <w:rFonts w:ascii="Arial" w:eastAsia="Arial" w:hAnsi="Arial" w:cs="Arial"/>
                <w:color w:val="000000" w:themeColor="text1"/>
                <w:sz w:val="22"/>
                <w:szCs w:val="22"/>
              </w:rPr>
              <w:t xml:space="preserve"> </w:t>
            </w:r>
            <w:proofErr w:type="gramStart"/>
            <w:r w:rsidR="00657251" w:rsidRPr="00657251">
              <w:rPr>
                <w:rStyle w:val="normaltextrun"/>
                <w:rFonts w:ascii="Arial" w:eastAsia="Arial" w:hAnsi="Arial" w:cs="Arial"/>
                <w:color w:val="000000" w:themeColor="text1"/>
                <w:sz w:val="22"/>
                <w:szCs w:val="22"/>
              </w:rPr>
              <w:t>T</w:t>
            </w:r>
            <w:r w:rsidRPr="00657251">
              <w:rPr>
                <w:rStyle w:val="normaltextrun"/>
                <w:rFonts w:ascii="Arial" w:eastAsia="Arial" w:hAnsi="Arial" w:cs="Arial"/>
                <w:color w:val="000000" w:themeColor="text1"/>
                <w:sz w:val="22"/>
                <w:szCs w:val="22"/>
              </w:rPr>
              <w:t>herefore</w:t>
            </w:r>
            <w:proofErr w:type="gramEnd"/>
            <w:r w:rsidRPr="00657251">
              <w:rPr>
                <w:rStyle w:val="normaltextrun"/>
                <w:rFonts w:ascii="Arial" w:eastAsia="Arial" w:hAnsi="Arial" w:cs="Arial"/>
                <w:color w:val="000000" w:themeColor="text1"/>
                <w:sz w:val="22"/>
                <w:szCs w:val="22"/>
              </w:rPr>
              <w:t xml:space="preserve"> being able to build working relationships and effectively communicate complex, professional advice on NSIPs is vital. </w:t>
            </w:r>
            <w:r w:rsidRPr="00657251">
              <w:rPr>
                <w:rStyle w:val="eop"/>
                <w:rFonts w:ascii="Arial" w:eastAsia="Arial" w:hAnsi="Arial" w:cs="Arial"/>
                <w:color w:val="000000" w:themeColor="text1"/>
                <w:sz w:val="22"/>
                <w:szCs w:val="22"/>
              </w:rPr>
              <w:t> </w:t>
            </w:r>
          </w:p>
          <w:p w14:paraId="24CAF565" w14:textId="77777777" w:rsidR="00D16929" w:rsidRDefault="00D16929" w:rsidP="00F73FE0">
            <w:pPr>
              <w:pStyle w:val="paragraph"/>
              <w:spacing w:before="0" w:beforeAutospacing="0" w:after="0" w:afterAutospacing="0"/>
              <w:textAlignment w:val="baseline"/>
              <w:rPr>
                <w:rFonts w:ascii="Arial" w:eastAsia="Arial" w:hAnsi="Arial" w:cs="Arial"/>
                <w:color w:val="000000"/>
                <w:sz w:val="22"/>
                <w:szCs w:val="22"/>
              </w:rPr>
            </w:pPr>
          </w:p>
          <w:p w14:paraId="51BA6954" w14:textId="6DB93D8F" w:rsidR="00B0457A" w:rsidRPr="00C54163" w:rsidRDefault="00B0457A" w:rsidP="00F273AB">
            <w:pPr>
              <w:pStyle w:val="paragraph"/>
              <w:spacing w:before="0" w:beforeAutospacing="0" w:after="0" w:afterAutospacing="0"/>
              <w:textAlignment w:val="baseline"/>
              <w:rPr>
                <w:sz w:val="22"/>
                <w:szCs w:val="22"/>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F73FE0">
        <w:trPr>
          <w:trHeight w:val="7362"/>
        </w:trPr>
        <w:tc>
          <w:tcPr>
            <w:tcW w:w="10195" w:type="dxa"/>
          </w:tcPr>
          <w:p w14:paraId="67D459B3" w14:textId="77777777" w:rsidR="005974E6" w:rsidRPr="0040371A" w:rsidRDefault="005974E6" w:rsidP="005974E6">
            <w:pPr>
              <w:pStyle w:val="ListParagraph"/>
              <w:rPr>
                <w:color w:val="000000"/>
                <w:sz w:val="22"/>
                <w:szCs w:val="22"/>
                <w:lang w:eastAsia="en-GB"/>
              </w:rPr>
            </w:pPr>
          </w:p>
          <w:p w14:paraId="7A8854F5" w14:textId="77777777" w:rsidR="00F73FE0" w:rsidRPr="0040371A" w:rsidRDefault="00F73FE0" w:rsidP="00F73FE0">
            <w:pPr>
              <w:pStyle w:val="paragraph"/>
              <w:spacing w:before="0" w:beforeAutospacing="0" w:after="0" w:afterAutospacing="0"/>
              <w:jc w:val="both"/>
              <w:textAlignment w:val="baseline"/>
              <w:rPr>
                <w:rFonts w:ascii="Segoe UI" w:hAnsi="Segoe UI" w:cs="Segoe UI"/>
                <w:color w:val="000000"/>
                <w:sz w:val="22"/>
                <w:szCs w:val="22"/>
              </w:rPr>
            </w:pPr>
            <w:r w:rsidRPr="0040371A">
              <w:rPr>
                <w:rStyle w:val="normaltextrun"/>
                <w:rFonts w:ascii="Arial" w:hAnsi="Arial" w:cs="Arial"/>
                <w:color w:val="000000" w:themeColor="text1"/>
                <w:sz w:val="22"/>
                <w:szCs w:val="22"/>
                <w:u w:val="single"/>
              </w:rPr>
              <w:t>Technical/Knowledge Leadership </w:t>
            </w:r>
            <w:r w:rsidRPr="0040371A">
              <w:rPr>
                <w:rStyle w:val="normaltextrun"/>
                <w:rFonts w:ascii="Arial" w:hAnsi="Arial" w:cs="Arial"/>
                <w:color w:val="000000" w:themeColor="text1"/>
                <w:sz w:val="22"/>
                <w:szCs w:val="22"/>
              </w:rPr>
              <w:t>  </w:t>
            </w:r>
            <w:r w:rsidRPr="0040371A">
              <w:rPr>
                <w:rStyle w:val="eop"/>
                <w:rFonts w:ascii="Arial" w:hAnsi="Arial" w:cs="Arial"/>
                <w:color w:val="000000" w:themeColor="text1"/>
                <w:sz w:val="22"/>
                <w:szCs w:val="22"/>
              </w:rPr>
              <w:t> </w:t>
            </w:r>
          </w:p>
          <w:p w14:paraId="5B302F37" w14:textId="54F5BAB1" w:rsidR="00F73FE0" w:rsidRPr="0040371A" w:rsidRDefault="00F73FE0" w:rsidP="00F73FE0">
            <w:pPr>
              <w:pStyle w:val="ListParagraph"/>
              <w:numPr>
                <w:ilvl w:val="0"/>
                <w:numId w:val="11"/>
              </w:numPr>
              <w:spacing w:before="100" w:beforeAutospacing="1" w:after="100" w:afterAutospacing="1"/>
              <w:rPr>
                <w:rFonts w:eastAsiaTheme="minorEastAsia"/>
                <w:color w:val="333333"/>
                <w:sz w:val="22"/>
                <w:szCs w:val="22"/>
                <w:lang w:eastAsia="en-GB"/>
              </w:rPr>
            </w:pPr>
            <w:r w:rsidRPr="0040371A">
              <w:rPr>
                <w:rStyle w:val="normaltextrun"/>
                <w:sz w:val="22"/>
                <w:szCs w:val="22"/>
              </w:rPr>
              <w:t xml:space="preserve">To </w:t>
            </w:r>
            <w:r w:rsidR="00657251">
              <w:rPr>
                <w:rStyle w:val="normaltextrun"/>
                <w:sz w:val="22"/>
                <w:szCs w:val="22"/>
              </w:rPr>
              <w:t xml:space="preserve">provide </w:t>
            </w:r>
            <w:r w:rsidRPr="0040371A">
              <w:rPr>
                <w:rFonts w:eastAsiaTheme="minorEastAsia"/>
                <w:color w:val="333333"/>
                <w:sz w:val="22"/>
                <w:szCs w:val="22"/>
                <w:lang w:eastAsia="en-GB"/>
              </w:rPr>
              <w:t xml:space="preserve">professional planning advice to developers, the District and City Councils and members on the County Council’s requirements for emerging NSIPs in line with the County’s climate, </w:t>
            </w:r>
            <w:r w:rsidR="0040371A" w:rsidRPr="0040371A">
              <w:rPr>
                <w:rFonts w:eastAsiaTheme="minorEastAsia"/>
                <w:color w:val="333333"/>
                <w:sz w:val="22"/>
                <w:szCs w:val="22"/>
                <w:lang w:eastAsia="en-GB"/>
              </w:rPr>
              <w:t xml:space="preserve">environmental, </w:t>
            </w:r>
            <w:r w:rsidRPr="0040371A">
              <w:rPr>
                <w:rFonts w:eastAsiaTheme="minorEastAsia"/>
                <w:color w:val="333333"/>
                <w:sz w:val="22"/>
                <w:szCs w:val="22"/>
                <w:lang w:eastAsia="en-GB"/>
              </w:rPr>
              <w:t>healthy place shaping and Local Transport and Connectivity Plan priorities.</w:t>
            </w:r>
          </w:p>
          <w:p w14:paraId="629046B1" w14:textId="3440CC2D" w:rsidR="00F73FE0" w:rsidRPr="0040371A" w:rsidRDefault="00657251" w:rsidP="00F73FE0">
            <w:pPr>
              <w:pStyle w:val="ListParagraph"/>
              <w:numPr>
                <w:ilvl w:val="0"/>
                <w:numId w:val="11"/>
              </w:numPr>
              <w:spacing w:before="100" w:beforeAutospacing="1" w:after="100" w:afterAutospacing="1"/>
              <w:rPr>
                <w:color w:val="333333"/>
                <w:sz w:val="22"/>
                <w:szCs w:val="22"/>
                <w:lang w:eastAsia="en-GB"/>
              </w:rPr>
            </w:pPr>
            <w:r w:rsidRPr="00657251">
              <w:rPr>
                <w:color w:val="333333"/>
                <w:sz w:val="22"/>
                <w:szCs w:val="22"/>
                <w:lang w:eastAsia="en-GB"/>
              </w:rPr>
              <w:t>Support the NSIP Technical Lead</w:t>
            </w:r>
            <w:r>
              <w:rPr>
                <w:color w:val="333333"/>
                <w:lang w:eastAsia="en-GB"/>
              </w:rPr>
              <w:t xml:space="preserve"> in</w:t>
            </w:r>
            <w:r w:rsidR="00F73FE0" w:rsidRPr="0040371A">
              <w:rPr>
                <w:color w:val="333333"/>
                <w:sz w:val="22"/>
                <w:szCs w:val="22"/>
                <w:lang w:eastAsia="en-GB"/>
              </w:rPr>
              <w:t xml:space="preserve"> briefing members and senior management on County Council input into the development of the NSIPs.</w:t>
            </w:r>
          </w:p>
          <w:p w14:paraId="73A31515" w14:textId="039339B2" w:rsidR="00F73FE0" w:rsidRPr="0040371A" w:rsidRDefault="00F73FE0" w:rsidP="00F73FE0">
            <w:pPr>
              <w:pStyle w:val="paragraph"/>
              <w:numPr>
                <w:ilvl w:val="0"/>
                <w:numId w:val="11"/>
              </w:numPr>
              <w:spacing w:before="0" w:beforeAutospacing="0" w:after="0" w:afterAutospacing="0"/>
              <w:textAlignment w:val="baseline"/>
              <w:rPr>
                <w:rFonts w:ascii="Arial" w:hAnsi="Arial" w:cs="Arial"/>
                <w:sz w:val="22"/>
                <w:szCs w:val="22"/>
              </w:rPr>
            </w:pPr>
            <w:r w:rsidRPr="0040371A">
              <w:rPr>
                <w:rFonts w:ascii="Arial" w:hAnsi="Arial" w:cs="Arial"/>
                <w:sz w:val="22"/>
                <w:szCs w:val="22"/>
              </w:rPr>
              <w:t>Raise the profile of the Council in relation to NSIPs by attending local and national forums and promoting the work of the Council across a range of media and communication channels.</w:t>
            </w:r>
          </w:p>
          <w:p w14:paraId="2E3AB769" w14:textId="77777777" w:rsidR="00F73FE0" w:rsidRPr="0040371A" w:rsidRDefault="00F73FE0" w:rsidP="00F73FE0">
            <w:pPr>
              <w:pStyle w:val="paragraph"/>
              <w:numPr>
                <w:ilvl w:val="0"/>
                <w:numId w:val="11"/>
              </w:numPr>
              <w:spacing w:before="0" w:beforeAutospacing="0" w:after="0" w:afterAutospacing="0"/>
              <w:textAlignment w:val="baseline"/>
              <w:rPr>
                <w:rFonts w:ascii="Arial" w:hAnsi="Arial" w:cs="Arial"/>
                <w:sz w:val="22"/>
                <w:szCs w:val="22"/>
              </w:rPr>
            </w:pPr>
            <w:r w:rsidRPr="0040371A">
              <w:rPr>
                <w:rStyle w:val="normaltextrun"/>
                <w:rFonts w:ascii="Arial" w:hAnsi="Arial" w:cs="Arial"/>
                <w:color w:val="000000" w:themeColor="text1"/>
                <w:sz w:val="22"/>
                <w:szCs w:val="22"/>
              </w:rPr>
              <w:t>Embed a culture of continuous improvement, building skills and knowledge amongst staff across the strategic planning functional area.</w:t>
            </w:r>
            <w:r w:rsidRPr="0040371A">
              <w:rPr>
                <w:rStyle w:val="eop"/>
                <w:rFonts w:ascii="Arial" w:hAnsi="Arial" w:cs="Arial"/>
                <w:color w:val="000000" w:themeColor="text1"/>
                <w:sz w:val="22"/>
                <w:szCs w:val="22"/>
              </w:rPr>
              <w:t> </w:t>
            </w:r>
          </w:p>
          <w:p w14:paraId="46912ADA" w14:textId="77777777" w:rsidR="005974E6" w:rsidRPr="0040371A" w:rsidRDefault="005974E6" w:rsidP="005974E6">
            <w:pPr>
              <w:pStyle w:val="ListParagraph"/>
              <w:rPr>
                <w:color w:val="000000"/>
                <w:sz w:val="22"/>
                <w:szCs w:val="22"/>
                <w:lang w:eastAsia="en-GB"/>
              </w:rPr>
            </w:pPr>
          </w:p>
          <w:p w14:paraId="662C134C" w14:textId="77777777" w:rsidR="005974E6" w:rsidRPr="0040371A" w:rsidRDefault="005974E6" w:rsidP="005974E6">
            <w:pPr>
              <w:pStyle w:val="ListParagraph"/>
              <w:rPr>
                <w:color w:val="000000"/>
                <w:sz w:val="22"/>
                <w:szCs w:val="22"/>
                <w:lang w:eastAsia="en-GB"/>
              </w:rPr>
            </w:pPr>
          </w:p>
          <w:p w14:paraId="537807D9" w14:textId="77777777" w:rsidR="009B3033" w:rsidRPr="0040371A" w:rsidRDefault="009B3033" w:rsidP="009B3033">
            <w:pPr>
              <w:pStyle w:val="paragraph"/>
              <w:spacing w:before="0" w:beforeAutospacing="0" w:after="0" w:afterAutospacing="0"/>
              <w:jc w:val="both"/>
              <w:textAlignment w:val="baseline"/>
              <w:rPr>
                <w:rFonts w:ascii="Arial" w:hAnsi="Arial" w:cs="Arial"/>
                <w:color w:val="000000" w:themeColor="text1"/>
                <w:sz w:val="22"/>
                <w:szCs w:val="22"/>
              </w:rPr>
            </w:pPr>
            <w:r w:rsidRPr="0040371A">
              <w:rPr>
                <w:rStyle w:val="normaltextrun"/>
                <w:rFonts w:ascii="Arial" w:hAnsi="Arial" w:cs="Arial"/>
                <w:color w:val="000000" w:themeColor="text1"/>
                <w:sz w:val="22"/>
                <w:szCs w:val="22"/>
                <w:u w:val="single"/>
              </w:rPr>
              <w:t>Relationships and Stakeholder Management </w:t>
            </w:r>
            <w:r w:rsidRPr="0040371A">
              <w:rPr>
                <w:rStyle w:val="eop"/>
                <w:rFonts w:ascii="Arial" w:hAnsi="Arial" w:cs="Arial"/>
                <w:color w:val="000000" w:themeColor="text1"/>
                <w:sz w:val="22"/>
                <w:szCs w:val="22"/>
              </w:rPr>
              <w:t> </w:t>
            </w:r>
          </w:p>
          <w:p w14:paraId="3ED1FDE7" w14:textId="6595627E" w:rsidR="009B3033" w:rsidRDefault="00657251" w:rsidP="009B3033">
            <w:pPr>
              <w:pStyle w:val="ListParagraph"/>
              <w:numPr>
                <w:ilvl w:val="0"/>
                <w:numId w:val="11"/>
              </w:numPr>
              <w:spacing w:before="100" w:beforeAutospacing="1" w:after="100" w:afterAutospacing="1"/>
              <w:rPr>
                <w:color w:val="333333"/>
                <w:sz w:val="22"/>
                <w:szCs w:val="22"/>
                <w:lang w:eastAsia="en-GB"/>
              </w:rPr>
            </w:pPr>
            <w:r>
              <w:rPr>
                <w:color w:val="333333"/>
                <w:sz w:val="22"/>
                <w:szCs w:val="22"/>
                <w:lang w:eastAsia="en-GB"/>
              </w:rPr>
              <w:t xml:space="preserve">Liaise </w:t>
            </w:r>
            <w:r w:rsidR="009B3033" w:rsidRPr="0040371A">
              <w:rPr>
                <w:color w:val="333333"/>
                <w:sz w:val="22"/>
                <w:szCs w:val="22"/>
                <w:lang w:eastAsia="en-GB"/>
              </w:rPr>
              <w:t>with the relevant Districts or City on NSIP matters</w:t>
            </w:r>
            <w:r w:rsidR="00104513" w:rsidRPr="0040371A">
              <w:rPr>
                <w:color w:val="333333"/>
                <w:sz w:val="22"/>
                <w:szCs w:val="22"/>
                <w:lang w:eastAsia="en-GB"/>
              </w:rPr>
              <w:t>.</w:t>
            </w:r>
          </w:p>
          <w:p w14:paraId="5980A69F" w14:textId="5850433B" w:rsidR="00657251" w:rsidRPr="0040371A" w:rsidRDefault="00657251" w:rsidP="009B3033">
            <w:pPr>
              <w:pStyle w:val="ListParagraph"/>
              <w:numPr>
                <w:ilvl w:val="0"/>
                <w:numId w:val="11"/>
              </w:numPr>
              <w:spacing w:before="100" w:beforeAutospacing="1" w:after="100" w:afterAutospacing="1"/>
              <w:rPr>
                <w:color w:val="333333"/>
                <w:sz w:val="22"/>
                <w:szCs w:val="22"/>
                <w:lang w:eastAsia="en-GB"/>
              </w:rPr>
            </w:pPr>
            <w:r>
              <w:rPr>
                <w:color w:val="333333"/>
                <w:sz w:val="22"/>
                <w:szCs w:val="22"/>
                <w:lang w:eastAsia="en-GB"/>
              </w:rPr>
              <w:t>Liaise with NSIP developers on NSIP matters.</w:t>
            </w:r>
          </w:p>
          <w:p w14:paraId="19065A3E" w14:textId="77777777" w:rsidR="009B3033" w:rsidRPr="0040371A" w:rsidRDefault="009B3033" w:rsidP="009B3033">
            <w:pPr>
              <w:pStyle w:val="paragraph"/>
              <w:numPr>
                <w:ilvl w:val="0"/>
                <w:numId w:val="11"/>
              </w:numPr>
              <w:spacing w:before="0" w:beforeAutospacing="0" w:after="0" w:afterAutospacing="0"/>
              <w:jc w:val="both"/>
              <w:textAlignment w:val="baseline"/>
              <w:rPr>
                <w:rFonts w:ascii="Arial" w:hAnsi="Arial" w:cs="Arial"/>
                <w:color w:val="000000"/>
                <w:sz w:val="22"/>
                <w:szCs w:val="22"/>
              </w:rPr>
            </w:pPr>
            <w:r w:rsidRPr="0040371A">
              <w:rPr>
                <w:rStyle w:val="normaltextrun"/>
                <w:rFonts w:ascii="Arial" w:hAnsi="Arial" w:cs="Arial"/>
                <w:color w:val="000000" w:themeColor="text1"/>
                <w:sz w:val="22"/>
                <w:szCs w:val="22"/>
              </w:rPr>
              <w:t>To build and promote relationships across the Council, its Suppliers and other Partners while delivering effective and consistent services, which represent value for money. </w:t>
            </w:r>
            <w:r w:rsidRPr="0040371A">
              <w:rPr>
                <w:rStyle w:val="eop"/>
                <w:rFonts w:ascii="Arial" w:hAnsi="Arial" w:cs="Arial"/>
                <w:color w:val="000000" w:themeColor="text1"/>
                <w:sz w:val="22"/>
                <w:szCs w:val="22"/>
              </w:rPr>
              <w:t> </w:t>
            </w:r>
          </w:p>
          <w:p w14:paraId="23C0AF67" w14:textId="77777777" w:rsidR="009B3033" w:rsidRPr="0040371A" w:rsidRDefault="009B3033" w:rsidP="009B3033">
            <w:pPr>
              <w:pStyle w:val="paragraph"/>
              <w:numPr>
                <w:ilvl w:val="0"/>
                <w:numId w:val="11"/>
              </w:numPr>
              <w:spacing w:before="0" w:beforeAutospacing="0" w:after="0" w:afterAutospacing="0"/>
              <w:textAlignment w:val="baseline"/>
              <w:rPr>
                <w:rFonts w:ascii="Arial" w:hAnsi="Arial" w:cs="Arial"/>
                <w:sz w:val="22"/>
                <w:szCs w:val="22"/>
              </w:rPr>
            </w:pPr>
            <w:r w:rsidRPr="0040371A">
              <w:rPr>
                <w:rStyle w:val="normaltextrun"/>
                <w:rFonts w:ascii="Arial" w:hAnsi="Arial" w:cs="Arial"/>
                <w:sz w:val="22"/>
                <w:szCs w:val="22"/>
              </w:rPr>
              <w:t>Engage with staff and stakeholders to shape and agree priorities and objectives in line with the service plan and relevant corporate policies and external legislation.</w:t>
            </w:r>
            <w:r w:rsidRPr="0040371A">
              <w:rPr>
                <w:rStyle w:val="eop"/>
                <w:rFonts w:ascii="Arial" w:hAnsi="Arial" w:cs="Arial"/>
                <w:sz w:val="22"/>
                <w:szCs w:val="22"/>
              </w:rPr>
              <w:t> </w:t>
            </w:r>
          </w:p>
          <w:p w14:paraId="3215C2B5" w14:textId="693977B8" w:rsidR="009B3033" w:rsidRPr="0040371A" w:rsidRDefault="009B3033" w:rsidP="009B3033">
            <w:pPr>
              <w:pStyle w:val="paragraph"/>
              <w:numPr>
                <w:ilvl w:val="0"/>
                <w:numId w:val="11"/>
              </w:numPr>
              <w:spacing w:before="0" w:beforeAutospacing="0" w:after="0" w:afterAutospacing="0"/>
              <w:jc w:val="both"/>
              <w:textAlignment w:val="baseline"/>
              <w:rPr>
                <w:rFonts w:ascii="Arial" w:hAnsi="Arial" w:cs="Arial"/>
                <w:color w:val="000000"/>
                <w:sz w:val="22"/>
                <w:szCs w:val="22"/>
              </w:rPr>
            </w:pPr>
            <w:r w:rsidRPr="0040371A">
              <w:rPr>
                <w:rStyle w:val="normaltextrun"/>
                <w:rFonts w:ascii="Arial" w:hAnsi="Arial" w:cs="Arial"/>
                <w:color w:val="000000" w:themeColor="text1"/>
                <w:sz w:val="22"/>
                <w:szCs w:val="22"/>
              </w:rPr>
              <w:t>To contribute to the development of advice, written reports and briefings relating to NSIP activity to Members, both Council’s Leadership Team, Programme Boards, Committees, MPs, and other stakeholders as required. </w:t>
            </w:r>
            <w:r w:rsidRPr="0040371A">
              <w:rPr>
                <w:rStyle w:val="eop"/>
                <w:rFonts w:ascii="Arial" w:hAnsi="Arial" w:cs="Arial"/>
                <w:color w:val="000000" w:themeColor="text1"/>
                <w:sz w:val="22"/>
                <w:szCs w:val="22"/>
              </w:rPr>
              <w:t> </w:t>
            </w:r>
          </w:p>
          <w:p w14:paraId="2CA9F5E6" w14:textId="77777777" w:rsidR="004C3D04" w:rsidRPr="0040371A" w:rsidRDefault="004C3D04" w:rsidP="004C3D04">
            <w:pPr>
              <w:pStyle w:val="ListParagraph"/>
              <w:rPr>
                <w:iCs/>
                <w:sz w:val="22"/>
                <w:szCs w:val="22"/>
              </w:rPr>
            </w:pPr>
          </w:p>
          <w:p w14:paraId="61FDEA48" w14:textId="77777777" w:rsidR="009B3033" w:rsidRPr="0040371A" w:rsidRDefault="009B3033" w:rsidP="009B3033">
            <w:pPr>
              <w:pStyle w:val="paragraph"/>
              <w:spacing w:before="0" w:beforeAutospacing="0" w:after="0" w:afterAutospacing="0"/>
              <w:jc w:val="both"/>
              <w:textAlignment w:val="baseline"/>
              <w:rPr>
                <w:rFonts w:ascii="Segoe UI" w:hAnsi="Segoe UI" w:cs="Segoe UI"/>
                <w:color w:val="000000"/>
                <w:sz w:val="22"/>
                <w:szCs w:val="22"/>
              </w:rPr>
            </w:pPr>
            <w:r w:rsidRPr="0040371A">
              <w:rPr>
                <w:rStyle w:val="normaltextrun"/>
                <w:rFonts w:ascii="Arial" w:hAnsi="Arial" w:cs="Arial"/>
                <w:color w:val="000000" w:themeColor="text1"/>
                <w:sz w:val="22"/>
                <w:szCs w:val="22"/>
                <w:u w:val="single"/>
              </w:rPr>
              <w:t>Technical / Professional Skills</w:t>
            </w:r>
          </w:p>
          <w:p w14:paraId="6511C23E" w14:textId="77777777" w:rsidR="009B3033" w:rsidRPr="0040371A" w:rsidRDefault="009B3033" w:rsidP="009B3033">
            <w:pPr>
              <w:rPr>
                <w:rFonts w:ascii="Arial" w:hAnsi="Arial" w:cs="Arial"/>
                <w:szCs w:val="22"/>
              </w:rPr>
            </w:pPr>
          </w:p>
          <w:p w14:paraId="7555A88D" w14:textId="31FBCBB8" w:rsidR="009B3033" w:rsidRDefault="009B3033" w:rsidP="009B3033">
            <w:pPr>
              <w:pStyle w:val="ListParagraph"/>
              <w:numPr>
                <w:ilvl w:val="0"/>
                <w:numId w:val="12"/>
              </w:numPr>
              <w:rPr>
                <w:sz w:val="22"/>
                <w:szCs w:val="22"/>
              </w:rPr>
            </w:pPr>
            <w:r w:rsidRPr="0040371A">
              <w:rPr>
                <w:sz w:val="22"/>
                <w:szCs w:val="22"/>
              </w:rPr>
              <w:t xml:space="preserve">Liaise with other County Council staff and provide professional advice to developers as part of the County Council’s input to pre-application discussions on NSIP proposals as required, including </w:t>
            </w:r>
            <w:proofErr w:type="gramStart"/>
            <w:r w:rsidRPr="0040371A">
              <w:rPr>
                <w:sz w:val="22"/>
                <w:szCs w:val="22"/>
              </w:rPr>
              <w:t>through the use of</w:t>
            </w:r>
            <w:proofErr w:type="gramEnd"/>
            <w:r w:rsidRPr="0040371A">
              <w:rPr>
                <w:sz w:val="22"/>
                <w:szCs w:val="22"/>
              </w:rPr>
              <w:t xml:space="preserve"> Planning Performance Agreements.</w:t>
            </w:r>
          </w:p>
          <w:p w14:paraId="41CB1F4E" w14:textId="5F843783" w:rsidR="00657251" w:rsidRPr="0040371A" w:rsidRDefault="00657251" w:rsidP="009B3033">
            <w:pPr>
              <w:pStyle w:val="ListParagraph"/>
              <w:numPr>
                <w:ilvl w:val="0"/>
                <w:numId w:val="12"/>
              </w:numPr>
              <w:rPr>
                <w:sz w:val="22"/>
                <w:szCs w:val="22"/>
              </w:rPr>
            </w:pPr>
            <w:r>
              <w:rPr>
                <w:sz w:val="22"/>
                <w:szCs w:val="22"/>
              </w:rPr>
              <w:t>Support the NSIP Technical Lead in inputting into NSIP examinations.</w:t>
            </w:r>
          </w:p>
          <w:p w14:paraId="27C956D0" w14:textId="420575ED" w:rsidR="009B3033" w:rsidRPr="0040371A" w:rsidRDefault="009B3033" w:rsidP="009B3033">
            <w:pPr>
              <w:pStyle w:val="ListParagraph"/>
              <w:numPr>
                <w:ilvl w:val="0"/>
                <w:numId w:val="12"/>
              </w:numPr>
              <w:rPr>
                <w:sz w:val="22"/>
                <w:szCs w:val="22"/>
              </w:rPr>
            </w:pPr>
            <w:r w:rsidRPr="0040371A">
              <w:rPr>
                <w:sz w:val="22"/>
                <w:szCs w:val="22"/>
              </w:rPr>
              <w:t>Contribute to statutory documents related to NSIPs.</w:t>
            </w:r>
          </w:p>
          <w:p w14:paraId="52966AB8" w14:textId="608A4F08" w:rsidR="009B3033" w:rsidRPr="0040371A" w:rsidRDefault="00104513" w:rsidP="009B3033">
            <w:pPr>
              <w:pStyle w:val="ListParagraph"/>
              <w:numPr>
                <w:ilvl w:val="0"/>
                <w:numId w:val="12"/>
              </w:numPr>
              <w:rPr>
                <w:sz w:val="22"/>
                <w:szCs w:val="22"/>
              </w:rPr>
            </w:pPr>
            <w:r w:rsidRPr="0040371A">
              <w:rPr>
                <w:sz w:val="22"/>
                <w:szCs w:val="22"/>
              </w:rPr>
              <w:t>Ensure appropriate mitigation is secured through</w:t>
            </w:r>
            <w:r w:rsidR="00F0171D">
              <w:rPr>
                <w:sz w:val="22"/>
                <w:szCs w:val="22"/>
              </w:rPr>
              <w:t xml:space="preserve"> the Development Consent Order and</w:t>
            </w:r>
            <w:r w:rsidRPr="0040371A">
              <w:rPr>
                <w:sz w:val="22"/>
                <w:szCs w:val="22"/>
              </w:rPr>
              <w:t xml:space="preserve"> legal agreements. </w:t>
            </w:r>
          </w:p>
          <w:p w14:paraId="72142175" w14:textId="77777777" w:rsidR="009B3033" w:rsidRPr="0040371A" w:rsidRDefault="009B3033" w:rsidP="009B3033">
            <w:pPr>
              <w:pStyle w:val="ListParagraph"/>
              <w:numPr>
                <w:ilvl w:val="0"/>
                <w:numId w:val="12"/>
              </w:numPr>
              <w:jc w:val="both"/>
              <w:textAlignment w:val="baseline"/>
              <w:rPr>
                <w:sz w:val="22"/>
                <w:szCs w:val="22"/>
              </w:rPr>
            </w:pPr>
            <w:r w:rsidRPr="0040371A">
              <w:rPr>
                <w:sz w:val="22"/>
                <w:szCs w:val="22"/>
              </w:rPr>
              <w:t>Contribute to other projects as required.</w:t>
            </w:r>
          </w:p>
          <w:p w14:paraId="095472AE" w14:textId="77777777" w:rsidR="009B3033" w:rsidRPr="0040371A" w:rsidRDefault="009B3033" w:rsidP="009B3033">
            <w:pPr>
              <w:pStyle w:val="ListParagraph"/>
              <w:numPr>
                <w:ilvl w:val="0"/>
                <w:numId w:val="12"/>
              </w:numPr>
              <w:jc w:val="both"/>
              <w:textAlignment w:val="baseline"/>
              <w:rPr>
                <w:rStyle w:val="normaltextrun"/>
                <w:sz w:val="22"/>
                <w:szCs w:val="22"/>
              </w:rPr>
            </w:pPr>
            <w:r w:rsidRPr="0040371A">
              <w:rPr>
                <w:rStyle w:val="normaltextrun"/>
                <w:sz w:val="22"/>
                <w:szCs w:val="22"/>
              </w:rPr>
              <w:t>Any other duties as may be deemed necessary to carry out the full remit of the role.</w:t>
            </w:r>
          </w:p>
          <w:p w14:paraId="227ABF15" w14:textId="77777777" w:rsidR="00A16C14" w:rsidRPr="0040371A" w:rsidRDefault="00A16C14" w:rsidP="00B02BAB">
            <w:pPr>
              <w:pStyle w:val="ListParagraph"/>
              <w:ind w:left="0"/>
              <w:rPr>
                <w:color w:val="000000"/>
                <w:sz w:val="22"/>
                <w:szCs w:val="22"/>
                <w:lang w:eastAsia="en-GB"/>
              </w:rPr>
            </w:pPr>
          </w:p>
          <w:p w14:paraId="660C5278" w14:textId="77777777" w:rsidR="00026378" w:rsidRPr="0040371A" w:rsidRDefault="00026378" w:rsidP="00026378">
            <w:pPr>
              <w:pStyle w:val="Heading1"/>
              <w:rPr>
                <w:rFonts w:cs="Arial"/>
                <w:sz w:val="22"/>
                <w:szCs w:val="22"/>
              </w:rPr>
            </w:pPr>
            <w:r w:rsidRPr="0040371A">
              <w:rPr>
                <w:rFonts w:cs="Arial"/>
                <w:sz w:val="22"/>
                <w:szCs w:val="22"/>
              </w:rPr>
              <w:t xml:space="preserve">Our Values </w:t>
            </w:r>
          </w:p>
          <w:p w14:paraId="01C4C26E" w14:textId="77777777" w:rsidR="00026378" w:rsidRPr="0040371A" w:rsidRDefault="00026378" w:rsidP="00026378">
            <w:pPr>
              <w:rPr>
                <w:rFonts w:ascii="Arial" w:hAnsi="Arial" w:cs="Arial"/>
                <w:color w:val="333333"/>
                <w:szCs w:val="22"/>
                <w:lang w:eastAsia="en-GB"/>
              </w:rPr>
            </w:pPr>
            <w:r w:rsidRPr="0040371A">
              <w:rPr>
                <w:rFonts w:ascii="Arial" w:hAnsi="Arial" w:cs="Arial"/>
                <w:color w:val="333333"/>
                <w:szCs w:val="22"/>
                <w:shd w:val="clear" w:color="auto" w:fill="FFFFFF"/>
                <w:lang w:eastAsia="en-GB"/>
              </w:rPr>
              <w:t xml:space="preserve">Our organisational values underpin everything we do and say and are supported by policies, processes and guidance. In short, our values describe ‘the way we do things here’ so that we deliver great services for our residents. </w:t>
            </w:r>
            <w:r w:rsidRPr="0040371A">
              <w:rPr>
                <w:rFonts w:ascii="Arial" w:hAnsi="Arial" w:cs="Arial"/>
                <w:color w:val="333333"/>
                <w:szCs w:val="22"/>
                <w:lang w:eastAsia="en-GB"/>
              </w:rPr>
              <w:t>Our values are:</w:t>
            </w:r>
          </w:p>
          <w:p w14:paraId="74639A99" w14:textId="77777777" w:rsidR="00026378" w:rsidRPr="0040371A" w:rsidRDefault="00026378" w:rsidP="00026378">
            <w:pPr>
              <w:numPr>
                <w:ilvl w:val="0"/>
                <w:numId w:val="13"/>
              </w:numPr>
              <w:spacing w:after="75"/>
              <w:ind w:left="1020"/>
              <w:rPr>
                <w:rFonts w:ascii="Arial" w:hAnsi="Arial" w:cs="Arial"/>
                <w:color w:val="333333"/>
                <w:szCs w:val="22"/>
                <w:lang w:eastAsia="en-GB"/>
              </w:rPr>
            </w:pPr>
            <w:r w:rsidRPr="0040371A">
              <w:rPr>
                <w:rFonts w:ascii="Arial" w:hAnsi="Arial" w:cs="Arial"/>
                <w:color w:val="333333"/>
                <w:szCs w:val="22"/>
                <w:lang w:eastAsia="en-GB"/>
              </w:rPr>
              <w:t>Always learning</w:t>
            </w:r>
          </w:p>
          <w:p w14:paraId="2C2ED8F8" w14:textId="77777777" w:rsidR="00026378" w:rsidRPr="0040371A" w:rsidRDefault="00026378" w:rsidP="00026378">
            <w:pPr>
              <w:numPr>
                <w:ilvl w:val="0"/>
                <w:numId w:val="13"/>
              </w:numPr>
              <w:spacing w:after="75"/>
              <w:ind w:left="1020"/>
              <w:rPr>
                <w:rFonts w:ascii="Arial" w:hAnsi="Arial" w:cs="Arial"/>
                <w:color w:val="333333"/>
                <w:szCs w:val="22"/>
                <w:lang w:eastAsia="en-GB"/>
              </w:rPr>
            </w:pPr>
            <w:r w:rsidRPr="0040371A">
              <w:rPr>
                <w:rFonts w:ascii="Arial" w:hAnsi="Arial" w:cs="Arial"/>
                <w:color w:val="333333"/>
                <w:szCs w:val="22"/>
                <w:lang w:eastAsia="en-GB"/>
              </w:rPr>
              <w:t>Be kind and care</w:t>
            </w:r>
          </w:p>
          <w:p w14:paraId="1C46768A" w14:textId="77777777" w:rsidR="00026378" w:rsidRPr="0040371A" w:rsidRDefault="00026378" w:rsidP="00026378">
            <w:pPr>
              <w:numPr>
                <w:ilvl w:val="0"/>
                <w:numId w:val="13"/>
              </w:numPr>
              <w:spacing w:after="75"/>
              <w:ind w:left="1020"/>
              <w:rPr>
                <w:rFonts w:ascii="Arial" w:hAnsi="Arial" w:cs="Arial"/>
                <w:color w:val="333333"/>
                <w:szCs w:val="22"/>
                <w:lang w:eastAsia="en-GB"/>
              </w:rPr>
            </w:pPr>
            <w:r w:rsidRPr="0040371A">
              <w:rPr>
                <w:rFonts w:ascii="Arial" w:hAnsi="Arial" w:cs="Arial"/>
                <w:color w:val="333333"/>
                <w:szCs w:val="22"/>
                <w:lang w:eastAsia="en-GB"/>
              </w:rPr>
              <w:t>Equality and integrity in all we do</w:t>
            </w:r>
          </w:p>
          <w:p w14:paraId="563E5ACE" w14:textId="77777777" w:rsidR="00026378" w:rsidRPr="0040371A" w:rsidRDefault="00026378" w:rsidP="00026378">
            <w:pPr>
              <w:numPr>
                <w:ilvl w:val="0"/>
                <w:numId w:val="13"/>
              </w:numPr>
              <w:spacing w:after="75"/>
              <w:ind w:left="1020"/>
              <w:rPr>
                <w:rFonts w:ascii="Arial" w:hAnsi="Arial" w:cs="Arial"/>
                <w:color w:val="333333"/>
                <w:szCs w:val="22"/>
                <w:lang w:eastAsia="en-GB"/>
              </w:rPr>
            </w:pPr>
            <w:r w:rsidRPr="0040371A">
              <w:rPr>
                <w:rFonts w:ascii="Arial" w:hAnsi="Arial" w:cs="Arial"/>
                <w:color w:val="333333"/>
                <w:szCs w:val="22"/>
                <w:lang w:eastAsia="en-GB"/>
              </w:rPr>
              <w:t>Taking responsibility</w:t>
            </w:r>
          </w:p>
          <w:p w14:paraId="312E8666" w14:textId="77777777" w:rsidR="00026378" w:rsidRPr="0040371A" w:rsidRDefault="00026378" w:rsidP="00026378">
            <w:pPr>
              <w:numPr>
                <w:ilvl w:val="0"/>
                <w:numId w:val="13"/>
              </w:numPr>
              <w:spacing w:after="75"/>
              <w:ind w:left="1020"/>
              <w:rPr>
                <w:rFonts w:ascii="Arial" w:hAnsi="Arial" w:cs="Arial"/>
                <w:color w:val="333333"/>
                <w:szCs w:val="22"/>
                <w:lang w:eastAsia="en-GB"/>
              </w:rPr>
            </w:pPr>
            <w:r w:rsidRPr="0040371A">
              <w:rPr>
                <w:rFonts w:ascii="Arial" w:hAnsi="Arial" w:cs="Arial"/>
                <w:color w:val="333333"/>
                <w:szCs w:val="22"/>
                <w:lang w:eastAsia="en-GB"/>
              </w:rPr>
              <w:t>Daring to do it differently </w:t>
            </w:r>
          </w:p>
          <w:p w14:paraId="01AEDEE7" w14:textId="0BBF8227" w:rsidR="004C3D04" w:rsidRPr="0040371A" w:rsidRDefault="00026378" w:rsidP="00F273AB">
            <w:pPr>
              <w:rPr>
                <w:iCs/>
                <w:szCs w:val="22"/>
              </w:rPr>
            </w:pPr>
            <w:r w:rsidRPr="0040371A">
              <w:rPr>
                <w:rFonts w:ascii="Arial" w:hAnsi="Arial" w:cs="Arial"/>
                <w:szCs w:val="22"/>
              </w:rPr>
              <w:t>Everyone that works for us demonstrates their commitment to these values.  We will ask you to demonstrate your commitment to these values, and their associated behaviours, throughout the application process.</w:t>
            </w:r>
          </w:p>
          <w:p w14:paraId="07B3765D" w14:textId="08C26336" w:rsidR="005538F8" w:rsidRPr="0040371A" w:rsidRDefault="005538F8" w:rsidP="004C3D04">
            <w:pPr>
              <w:pStyle w:val="ListParagraph"/>
              <w:rPr>
                <w:noProof/>
                <w:sz w:val="22"/>
                <w:szCs w:val="22"/>
              </w:rPr>
            </w:pPr>
          </w:p>
        </w:tc>
      </w:tr>
    </w:tbl>
    <w:p w14:paraId="6682B29B" w14:textId="77777777" w:rsidR="00042E71" w:rsidRPr="00FC4D27" w:rsidRDefault="00042E71" w:rsidP="00042E71">
      <w:pPr>
        <w:tabs>
          <w:tab w:val="left" w:pos="726"/>
        </w:tabs>
        <w:sectPr w:rsidR="00042E71" w:rsidRPr="00FC4D27" w:rsidSect="003D139D">
          <w:headerReference w:type="first" r:id="rId11"/>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77777777" w:rsidR="00114762" w:rsidRPr="00B02BAB" w:rsidRDefault="00114762" w:rsidP="00114762">
      <w:pPr>
        <w:jc w:val="both"/>
        <w:rPr>
          <w:rFonts w:ascii="Arial" w:hAnsi="Arial" w:cs="Arial"/>
        </w:rPr>
      </w:pPr>
      <w:bookmarkStart w:id="0" w:name="_Hlk535396426"/>
      <w:r w:rsidRPr="00B02BAB">
        <w:rPr>
          <w:rFonts w:ascii="Arial" w:hAnsi="Arial" w:cs="Arial"/>
        </w:rPr>
        <w:t xml:space="preserve">This section provides a list of essential and desirable criteria that detail the skills, knowledge, behaviours, qualifications and experience that a candidate should have </w:t>
      </w:r>
      <w:proofErr w:type="gramStart"/>
      <w:r w:rsidRPr="00B02BAB">
        <w:rPr>
          <w:rFonts w:ascii="Arial" w:hAnsi="Arial" w:cs="Arial"/>
        </w:rPr>
        <w:t>in order to</w:t>
      </w:r>
      <w:proofErr w:type="gramEnd"/>
      <w:r w:rsidRPr="00B02BAB">
        <w:rPr>
          <w:rFonts w:ascii="Arial" w:hAnsi="Arial" w:cs="Arial"/>
        </w:rPr>
        <w:t xml:space="preserve"> perform the job. </w:t>
      </w:r>
      <w:bookmarkStart w:id="1" w:name="_Hlk518652118"/>
      <w:r w:rsidRPr="00B02BAB">
        <w:rPr>
          <w:rFonts w:ascii="Arial" w:hAnsi="Arial" w:cs="Arial"/>
        </w:rPr>
        <w:t xml:space="preserve">The selection criteria provide a list of essential (no more than 8-10) and desirable criteria (no more than 4). </w:t>
      </w:r>
      <w:r w:rsidRPr="00B02BAB">
        <w:rPr>
          <w:rFonts w:ascii="Arial" w:hAnsi="Arial" w:cs="Arial"/>
          <w:szCs w:val="22"/>
        </w:rPr>
        <w:t xml:space="preserve">The criteria are aligned to our </w:t>
      </w:r>
      <w:hyperlink r:id="rId12" w:history="1">
        <w:r w:rsidRPr="00B02BAB">
          <w:rPr>
            <w:rStyle w:val="Hyperlink"/>
            <w:rFonts w:ascii="Arial" w:hAnsi="Arial" w:cs="Arial"/>
            <w:color w:val="auto"/>
            <w:szCs w:val="22"/>
          </w:rPr>
          <w:t>corporate values</w:t>
        </w:r>
      </w:hyperlink>
      <w:r w:rsidRPr="00B02BAB">
        <w:rPr>
          <w:rFonts w:ascii="Arial" w:hAnsi="Arial" w:cs="Arial"/>
          <w:szCs w:val="22"/>
        </w:rPr>
        <w:t>.</w:t>
      </w:r>
      <w:bookmarkEnd w:id="1"/>
    </w:p>
    <w:p w14:paraId="070852EA" w14:textId="77777777" w:rsidR="00114762" w:rsidRPr="00B02BAB" w:rsidRDefault="00114762" w:rsidP="00114762">
      <w:pPr>
        <w:jc w:val="both"/>
        <w:rPr>
          <w:rFonts w:ascii="Arial" w:hAnsi="Arial" w:cs="Arial"/>
        </w:rPr>
      </w:pPr>
    </w:p>
    <w:p w14:paraId="65618471" w14:textId="77777777" w:rsidR="00114762" w:rsidRPr="00B02BAB" w:rsidRDefault="00114762" w:rsidP="00114762">
      <w:pPr>
        <w:jc w:val="both"/>
        <w:rPr>
          <w:rFonts w:ascii="Arial" w:hAnsi="Arial" w:cs="Arial"/>
          <w:bCs/>
        </w:rPr>
      </w:pPr>
      <w:r w:rsidRPr="00B02BAB">
        <w:rPr>
          <w:rFonts w:ascii="Arial" w:hAnsi="Arial" w:cs="Arial"/>
        </w:rPr>
        <w:t>Each of the criteria listed below will be measured through; the a</w:t>
      </w:r>
      <w:r w:rsidRPr="00B02BAB">
        <w:rPr>
          <w:rFonts w:ascii="Arial" w:hAnsi="Arial" w:cs="Arial"/>
          <w:bCs/>
        </w:rPr>
        <w:t>pplication form (A), a test / exercise (T), an interview (I), a presentation (P) or documentation (D).</w:t>
      </w:r>
    </w:p>
    <w:p w14:paraId="77478AE2" w14:textId="295BE936" w:rsidR="00114762" w:rsidRPr="00B02BAB" w:rsidRDefault="00114762" w:rsidP="00114762">
      <w:pPr>
        <w:jc w:val="both"/>
        <w:rPr>
          <w:rFonts w:ascii="Arial" w:hAnsi="Arial" w:cs="Arial"/>
          <w:bCs/>
        </w:rPr>
      </w:pPr>
      <w:r w:rsidRPr="00B02BAB">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2F5D68" w:rsidRPr="00B02BAB">
        <w:rPr>
          <w:rFonts w:ascii="Arial" w:hAnsi="Arial" w:cs="Arial"/>
          <w:bCs/>
        </w:rPr>
        <w:t>and, in the order,</w:t>
      </w:r>
      <w:r w:rsidRPr="00B02BAB">
        <w:rPr>
          <w:rFonts w:ascii="Arial" w:hAnsi="Arial" w:cs="Arial"/>
          <w:bCs/>
        </w:rPr>
        <w:t xml:space="preserve"> listed. If you do not complete a full supporting statement in the requested format your application may be rejected. </w:t>
      </w:r>
    </w:p>
    <w:p w14:paraId="03C1D653" w14:textId="77777777" w:rsidR="00114762" w:rsidRPr="00B02BAB" w:rsidRDefault="00114762" w:rsidP="00114762">
      <w:pPr>
        <w:rPr>
          <w:rFonts w:ascii="Arial" w:hAnsi="Arial" w:cs="Arial"/>
        </w:rPr>
        <w:sectPr w:rsidR="00114762" w:rsidRPr="00B02BAB"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bookmarkEnd w:id="0"/>
    </w:p>
    <w:p w14:paraId="3E47E5AD" w14:textId="0F5FFEE9" w:rsidR="00114762" w:rsidRDefault="00114762" w:rsidP="00114762"/>
    <w:tbl>
      <w:tblPr>
        <w:tblStyle w:val="TableGridLight"/>
        <w:tblW w:w="5073" w:type="pct"/>
        <w:tblLook w:val="01E0" w:firstRow="1" w:lastRow="1" w:firstColumn="1" w:lastColumn="1" w:noHBand="0" w:noVBand="0"/>
      </w:tblPr>
      <w:tblGrid>
        <w:gridCol w:w="8306"/>
        <w:gridCol w:w="2038"/>
      </w:tblGrid>
      <w:tr w:rsidR="00071C3A" w:rsidRPr="00E1686D" w14:paraId="345D2F42" w14:textId="77777777" w:rsidTr="00AD2214">
        <w:trPr>
          <w:trHeight w:val="80"/>
        </w:trPr>
        <w:tc>
          <w:tcPr>
            <w:tcW w:w="4015" w:type="pct"/>
          </w:tcPr>
          <w:p w14:paraId="250269FE" w14:textId="77777777" w:rsidR="00071C3A" w:rsidRPr="00577E3A" w:rsidRDefault="00071C3A" w:rsidP="00AD2214">
            <w:pPr>
              <w:pStyle w:val="Heading3"/>
              <w:rPr>
                <w:rFonts w:eastAsia="Arial" w:cs="Arial"/>
                <w:sz w:val="22"/>
                <w:szCs w:val="22"/>
              </w:rPr>
            </w:pPr>
            <w:r w:rsidRPr="00577E3A">
              <w:rPr>
                <w:rFonts w:eastAsia="Arial" w:cs="Arial"/>
                <w:sz w:val="22"/>
                <w:szCs w:val="22"/>
              </w:rPr>
              <w:t>Essential Criteria</w:t>
            </w:r>
          </w:p>
        </w:tc>
        <w:tc>
          <w:tcPr>
            <w:tcW w:w="985" w:type="pct"/>
          </w:tcPr>
          <w:p w14:paraId="68A8F21D" w14:textId="77777777" w:rsidR="00071C3A" w:rsidRPr="00577E3A" w:rsidRDefault="00071C3A" w:rsidP="00AD2214">
            <w:pPr>
              <w:pStyle w:val="Heading3"/>
              <w:rPr>
                <w:rFonts w:eastAsia="Arial" w:cs="Arial"/>
                <w:sz w:val="22"/>
                <w:szCs w:val="22"/>
              </w:rPr>
            </w:pPr>
            <w:r w:rsidRPr="00577E3A">
              <w:rPr>
                <w:rFonts w:eastAsia="Arial" w:cs="Arial"/>
                <w:sz w:val="22"/>
                <w:szCs w:val="22"/>
              </w:rPr>
              <w:t>Assessed By:</w:t>
            </w:r>
          </w:p>
        </w:tc>
      </w:tr>
      <w:tr w:rsidR="00071C3A" w:rsidRPr="00E1686D" w14:paraId="1919F9EF" w14:textId="77777777" w:rsidTr="00AD2214">
        <w:tc>
          <w:tcPr>
            <w:tcW w:w="4015" w:type="pct"/>
          </w:tcPr>
          <w:p w14:paraId="75EABFF4" w14:textId="77777777" w:rsidR="00071C3A" w:rsidRPr="00577E3A" w:rsidRDefault="00071C3A" w:rsidP="00AD2214">
            <w:pPr>
              <w:rPr>
                <w:rFonts w:ascii="Arial" w:eastAsia="Arial" w:hAnsi="Arial" w:cs="Arial"/>
                <w:b/>
                <w:bCs/>
                <w:color w:val="000000"/>
                <w:szCs w:val="22"/>
                <w:lang w:eastAsia="en-GB"/>
              </w:rPr>
            </w:pPr>
            <w:r w:rsidRPr="00577E3A">
              <w:rPr>
                <w:rFonts w:ascii="Arial" w:eastAsia="Arial" w:hAnsi="Arial" w:cs="Arial"/>
                <w:b/>
                <w:bCs/>
                <w:color w:val="000000" w:themeColor="text1"/>
                <w:szCs w:val="22"/>
                <w:lang w:eastAsia="en-GB"/>
              </w:rPr>
              <w:t xml:space="preserve"> </w:t>
            </w:r>
          </w:p>
          <w:p w14:paraId="49D2F0B2" w14:textId="76307C61" w:rsidR="00071C3A" w:rsidRPr="00577E3A" w:rsidRDefault="00071C3A" w:rsidP="00AD2214">
            <w:pPr>
              <w:autoSpaceDE w:val="0"/>
              <w:autoSpaceDN w:val="0"/>
              <w:adjustRightInd w:val="0"/>
              <w:spacing w:after="120"/>
              <w:jc w:val="both"/>
              <w:rPr>
                <w:rFonts w:ascii="Arial" w:eastAsia="Arial" w:hAnsi="Arial" w:cs="Arial"/>
                <w:color w:val="000000"/>
                <w:szCs w:val="22"/>
                <w:lang w:eastAsia="en-GB"/>
              </w:rPr>
            </w:pPr>
            <w:r w:rsidRPr="00577E3A">
              <w:rPr>
                <w:rFonts w:ascii="Arial" w:eastAsia="Arial" w:hAnsi="Arial" w:cs="Arial"/>
                <w:noProof/>
                <w:szCs w:val="22"/>
              </w:rPr>
              <w:t xml:space="preserve">Postgraduate degree in Town Planning, accredited by the Royal Town Planning Institute and </w:t>
            </w:r>
            <w:r w:rsidR="00056E2A">
              <w:rPr>
                <w:rFonts w:ascii="Arial" w:eastAsia="Arial" w:hAnsi="Arial" w:cs="Arial"/>
                <w:noProof/>
                <w:szCs w:val="22"/>
              </w:rPr>
              <w:t>significant</w:t>
            </w:r>
            <w:r w:rsidRPr="00577E3A">
              <w:rPr>
                <w:rFonts w:ascii="Arial" w:eastAsia="Arial" w:hAnsi="Arial" w:cs="Arial"/>
                <w:noProof/>
                <w:szCs w:val="22"/>
              </w:rPr>
              <w:t xml:space="preserve"> experience OR undergraduate degree related to planning and substantial relevant experience.</w:t>
            </w:r>
          </w:p>
        </w:tc>
        <w:tc>
          <w:tcPr>
            <w:tcW w:w="985" w:type="pct"/>
          </w:tcPr>
          <w:p w14:paraId="3C68BCA6" w14:textId="77777777" w:rsidR="00071C3A" w:rsidRPr="00577E3A" w:rsidRDefault="00071C3A" w:rsidP="00AD2214">
            <w:pPr>
              <w:spacing w:before="120" w:after="120"/>
              <w:jc w:val="both"/>
              <w:rPr>
                <w:rFonts w:ascii="Arial" w:eastAsia="Arial" w:hAnsi="Arial" w:cs="Arial"/>
                <w:noProof/>
                <w:szCs w:val="22"/>
              </w:rPr>
            </w:pPr>
            <w:r w:rsidRPr="00577E3A">
              <w:rPr>
                <w:rStyle w:val="normaltextrun"/>
                <w:rFonts w:ascii="Arial" w:eastAsia="Arial" w:hAnsi="Arial" w:cs="Arial"/>
                <w:color w:val="000000"/>
                <w:szCs w:val="22"/>
                <w:shd w:val="clear" w:color="auto" w:fill="FFFFFF"/>
              </w:rPr>
              <w:t>A</w:t>
            </w:r>
            <w:r w:rsidRPr="00577E3A">
              <w:rPr>
                <w:rStyle w:val="eop"/>
                <w:rFonts w:ascii="Arial" w:eastAsia="Arial" w:hAnsi="Arial" w:cs="Arial"/>
                <w:color w:val="000000"/>
                <w:szCs w:val="22"/>
                <w:shd w:val="clear" w:color="auto" w:fill="FFFFFF"/>
              </w:rPr>
              <w:t> </w:t>
            </w:r>
          </w:p>
        </w:tc>
      </w:tr>
      <w:tr w:rsidR="00071C3A" w:rsidRPr="00E1686D" w14:paraId="5B643145" w14:textId="77777777" w:rsidTr="00AD2214">
        <w:tc>
          <w:tcPr>
            <w:tcW w:w="4015" w:type="pct"/>
          </w:tcPr>
          <w:p w14:paraId="14960032" w14:textId="77777777" w:rsidR="00071C3A" w:rsidRPr="00577E3A" w:rsidRDefault="00071C3A" w:rsidP="00AD2214">
            <w:pPr>
              <w:rPr>
                <w:rFonts w:ascii="Arial" w:eastAsia="Arial" w:hAnsi="Arial" w:cs="Arial"/>
                <w:color w:val="000000"/>
                <w:szCs w:val="22"/>
                <w:lang w:eastAsia="en-GB"/>
              </w:rPr>
            </w:pPr>
            <w:r w:rsidRPr="00577E3A">
              <w:rPr>
                <w:rFonts w:ascii="Arial" w:eastAsia="Arial" w:hAnsi="Arial" w:cs="Arial"/>
                <w:color w:val="000000" w:themeColor="text1"/>
                <w:szCs w:val="22"/>
                <w:lang w:eastAsia="en-GB"/>
              </w:rPr>
              <w:t>Member or eligible for membership of the Royal Town Planning Institute</w:t>
            </w:r>
          </w:p>
        </w:tc>
        <w:tc>
          <w:tcPr>
            <w:tcW w:w="985" w:type="pct"/>
          </w:tcPr>
          <w:p w14:paraId="599244BF" w14:textId="77777777" w:rsidR="00071C3A" w:rsidRPr="00577E3A" w:rsidRDefault="00071C3A" w:rsidP="00AD2214">
            <w:pPr>
              <w:spacing w:before="120" w:after="120"/>
              <w:jc w:val="both"/>
              <w:rPr>
                <w:rStyle w:val="normaltextrun"/>
                <w:rFonts w:ascii="Arial" w:eastAsia="Arial" w:hAnsi="Arial" w:cs="Arial"/>
                <w:color w:val="000000"/>
                <w:szCs w:val="22"/>
                <w:shd w:val="clear" w:color="auto" w:fill="FFFFFF"/>
              </w:rPr>
            </w:pPr>
            <w:r w:rsidRPr="00577E3A">
              <w:rPr>
                <w:rStyle w:val="normaltextrun"/>
                <w:rFonts w:ascii="Arial" w:eastAsia="Arial" w:hAnsi="Arial" w:cs="Arial"/>
                <w:color w:val="000000"/>
                <w:szCs w:val="22"/>
                <w:shd w:val="clear" w:color="auto" w:fill="FFFFFF"/>
              </w:rPr>
              <w:t>A / I</w:t>
            </w:r>
          </w:p>
        </w:tc>
      </w:tr>
      <w:tr w:rsidR="00071C3A" w:rsidRPr="00E1686D" w14:paraId="135E58AF" w14:textId="77777777" w:rsidTr="00AD2214">
        <w:tc>
          <w:tcPr>
            <w:tcW w:w="4015" w:type="pct"/>
          </w:tcPr>
          <w:p w14:paraId="2DC314C3" w14:textId="77777777" w:rsidR="00071C3A" w:rsidRPr="00577E3A" w:rsidRDefault="00071C3A" w:rsidP="00AD2214">
            <w:pPr>
              <w:rPr>
                <w:rFonts w:ascii="Arial" w:eastAsia="Arial" w:hAnsi="Arial" w:cs="Arial"/>
                <w:color w:val="000000"/>
                <w:szCs w:val="22"/>
                <w:lang w:eastAsia="en-GB"/>
              </w:rPr>
            </w:pPr>
            <w:r w:rsidRPr="00577E3A">
              <w:rPr>
                <w:rFonts w:ascii="Arial" w:eastAsia="Arial" w:hAnsi="Arial" w:cs="Arial"/>
                <w:color w:val="000000" w:themeColor="text1"/>
                <w:szCs w:val="22"/>
                <w:lang w:eastAsia="en-GB"/>
              </w:rPr>
              <w:t>Ability to analyse and assimilate data quickly and use it accurately to influence outcomes</w:t>
            </w:r>
          </w:p>
        </w:tc>
        <w:tc>
          <w:tcPr>
            <w:tcW w:w="985" w:type="pct"/>
          </w:tcPr>
          <w:p w14:paraId="30003783" w14:textId="77777777" w:rsidR="00071C3A" w:rsidRPr="00577E3A" w:rsidRDefault="00071C3A" w:rsidP="00AD2214">
            <w:pPr>
              <w:spacing w:before="120" w:after="120"/>
              <w:jc w:val="both"/>
              <w:rPr>
                <w:rStyle w:val="normaltextrun"/>
                <w:rFonts w:ascii="Arial" w:eastAsia="Arial" w:hAnsi="Arial" w:cs="Arial"/>
                <w:color w:val="000000"/>
                <w:szCs w:val="22"/>
                <w:shd w:val="clear" w:color="auto" w:fill="FFFFFF"/>
              </w:rPr>
            </w:pPr>
            <w:r w:rsidRPr="00577E3A">
              <w:rPr>
                <w:rStyle w:val="normaltextrun"/>
                <w:rFonts w:ascii="Arial" w:eastAsia="Arial" w:hAnsi="Arial" w:cs="Arial"/>
                <w:color w:val="000000"/>
                <w:szCs w:val="22"/>
                <w:shd w:val="clear" w:color="auto" w:fill="FFFFFF"/>
              </w:rPr>
              <w:t>A / I</w:t>
            </w:r>
          </w:p>
        </w:tc>
      </w:tr>
      <w:tr w:rsidR="00071C3A" w:rsidRPr="00E1686D" w14:paraId="2ADD1B40" w14:textId="77777777" w:rsidTr="00AD2214">
        <w:tc>
          <w:tcPr>
            <w:tcW w:w="4015" w:type="pct"/>
          </w:tcPr>
          <w:p w14:paraId="257CFEFA" w14:textId="77777777" w:rsidR="00071C3A" w:rsidRPr="00577E3A" w:rsidRDefault="00071C3A" w:rsidP="00AD2214">
            <w:pPr>
              <w:rPr>
                <w:rFonts w:ascii="Arial" w:eastAsia="Arial" w:hAnsi="Arial" w:cs="Arial"/>
                <w:color w:val="000000"/>
                <w:szCs w:val="22"/>
                <w:lang w:eastAsia="en-GB"/>
              </w:rPr>
            </w:pPr>
            <w:r w:rsidRPr="00577E3A">
              <w:rPr>
                <w:rStyle w:val="normaltextrun"/>
                <w:rFonts w:ascii="Arial" w:eastAsia="Arial" w:hAnsi="Arial" w:cs="Arial"/>
                <w:szCs w:val="22"/>
                <w:shd w:val="clear" w:color="auto" w:fill="FFFFFF"/>
              </w:rPr>
              <w:t>S</w:t>
            </w:r>
            <w:r w:rsidRPr="00577E3A">
              <w:rPr>
                <w:rStyle w:val="normaltextrun"/>
                <w:rFonts w:ascii="Arial" w:eastAsia="Arial" w:hAnsi="Arial" w:cs="Arial"/>
                <w:color w:val="000000"/>
                <w:szCs w:val="22"/>
                <w:shd w:val="clear" w:color="auto" w:fill="FFFFFF"/>
              </w:rPr>
              <w:t>ignificant track record of delivering complex technical work involving planning policy and strategic planning projects</w:t>
            </w:r>
          </w:p>
        </w:tc>
        <w:tc>
          <w:tcPr>
            <w:tcW w:w="985" w:type="pct"/>
          </w:tcPr>
          <w:p w14:paraId="474E88A6" w14:textId="77777777" w:rsidR="00071C3A" w:rsidRPr="00577E3A" w:rsidRDefault="00071C3A" w:rsidP="00AD2214">
            <w:pPr>
              <w:spacing w:before="120" w:after="120"/>
              <w:jc w:val="both"/>
              <w:rPr>
                <w:rStyle w:val="normaltextrun"/>
                <w:rFonts w:ascii="Arial" w:eastAsia="Arial" w:hAnsi="Arial" w:cs="Arial"/>
                <w:color w:val="000000"/>
                <w:szCs w:val="22"/>
                <w:shd w:val="clear" w:color="auto" w:fill="FFFFFF"/>
              </w:rPr>
            </w:pPr>
            <w:r w:rsidRPr="00577E3A">
              <w:rPr>
                <w:rFonts w:ascii="Arial" w:eastAsia="Arial" w:hAnsi="Arial" w:cs="Arial"/>
                <w:szCs w:val="22"/>
                <w:lang w:eastAsia="en-GB"/>
              </w:rPr>
              <w:t>A / I </w:t>
            </w:r>
          </w:p>
        </w:tc>
      </w:tr>
      <w:tr w:rsidR="00071C3A" w:rsidRPr="00E1686D" w14:paraId="203DFBBF" w14:textId="77777777" w:rsidTr="00AD2214">
        <w:tc>
          <w:tcPr>
            <w:tcW w:w="4015" w:type="pct"/>
          </w:tcPr>
          <w:p w14:paraId="7F6B4302" w14:textId="77777777" w:rsidR="00071C3A" w:rsidRPr="00577E3A" w:rsidRDefault="00071C3A" w:rsidP="00AD2214">
            <w:pPr>
              <w:rPr>
                <w:rStyle w:val="normaltextrun"/>
                <w:rFonts w:ascii="Arial" w:eastAsia="Arial" w:hAnsi="Arial" w:cs="Arial"/>
                <w:szCs w:val="22"/>
                <w:shd w:val="clear" w:color="auto" w:fill="FFFFFF"/>
              </w:rPr>
            </w:pPr>
            <w:r w:rsidRPr="00577E3A">
              <w:rPr>
                <w:rStyle w:val="normaltextrun"/>
                <w:rFonts w:ascii="Arial" w:eastAsia="Arial" w:hAnsi="Arial" w:cs="Arial"/>
                <w:szCs w:val="22"/>
                <w:shd w:val="clear" w:color="auto" w:fill="FFFFFF"/>
              </w:rPr>
              <w:t>Excellent presentation and communication skills, verbal, written and in formal public settings. Excellent report writing skills. Able to communicate clearly and to translate complex issues into simple language which is accessible to the general population</w:t>
            </w:r>
          </w:p>
        </w:tc>
        <w:tc>
          <w:tcPr>
            <w:tcW w:w="985" w:type="pct"/>
          </w:tcPr>
          <w:p w14:paraId="50F69EFC" w14:textId="77777777" w:rsidR="00071C3A" w:rsidRPr="00577E3A" w:rsidRDefault="00071C3A" w:rsidP="00AD2214">
            <w:pPr>
              <w:spacing w:before="120" w:after="120"/>
              <w:jc w:val="both"/>
              <w:rPr>
                <w:rFonts w:ascii="Arial" w:eastAsia="Arial" w:hAnsi="Arial" w:cs="Arial"/>
                <w:szCs w:val="22"/>
                <w:lang w:eastAsia="en-GB"/>
              </w:rPr>
            </w:pPr>
            <w:r w:rsidRPr="00577E3A">
              <w:rPr>
                <w:rFonts w:ascii="Arial" w:eastAsia="Arial" w:hAnsi="Arial" w:cs="Arial"/>
                <w:szCs w:val="22"/>
                <w:lang w:eastAsia="en-GB"/>
              </w:rPr>
              <w:t>A / I</w:t>
            </w:r>
          </w:p>
        </w:tc>
      </w:tr>
      <w:tr w:rsidR="00071C3A" w:rsidRPr="00E1686D" w14:paraId="281C1809" w14:textId="77777777" w:rsidTr="00AD2214">
        <w:tblPrEx>
          <w:tblLook w:val="04A0" w:firstRow="1" w:lastRow="0" w:firstColumn="1" w:lastColumn="0" w:noHBand="0" w:noVBand="1"/>
        </w:tblPrEx>
        <w:tc>
          <w:tcPr>
            <w:tcW w:w="4015" w:type="pct"/>
            <w:hideMark/>
          </w:tcPr>
          <w:p w14:paraId="04EF8BD5" w14:textId="77777777" w:rsidR="00071C3A" w:rsidRPr="00577E3A" w:rsidRDefault="00071C3A" w:rsidP="00AD2214">
            <w:pPr>
              <w:jc w:val="both"/>
              <w:textAlignment w:val="baseline"/>
              <w:rPr>
                <w:rFonts w:ascii="Arial" w:eastAsia="Arial" w:hAnsi="Arial" w:cs="Arial"/>
                <w:szCs w:val="22"/>
                <w:lang w:eastAsia="en-GB"/>
              </w:rPr>
            </w:pPr>
            <w:r w:rsidRPr="00577E3A">
              <w:rPr>
                <w:rFonts w:ascii="Arial" w:eastAsia="Arial" w:hAnsi="Arial" w:cs="Arial"/>
                <w:szCs w:val="22"/>
                <w:lang w:eastAsia="en-GB"/>
              </w:rPr>
              <w:t>Ability and skill to make important technical decisions affecting planning matters</w:t>
            </w:r>
          </w:p>
          <w:p w14:paraId="74D41BC1" w14:textId="77777777" w:rsidR="00071C3A" w:rsidRPr="00E1686D" w:rsidRDefault="00071C3A" w:rsidP="00AD2214">
            <w:pPr>
              <w:jc w:val="both"/>
              <w:textAlignment w:val="baseline"/>
              <w:rPr>
                <w:rFonts w:ascii="Arial" w:eastAsia="Arial" w:hAnsi="Arial" w:cs="Arial"/>
                <w:szCs w:val="22"/>
                <w:lang w:eastAsia="en-GB"/>
              </w:rPr>
            </w:pPr>
          </w:p>
        </w:tc>
        <w:tc>
          <w:tcPr>
            <w:tcW w:w="985" w:type="pct"/>
            <w:hideMark/>
          </w:tcPr>
          <w:p w14:paraId="0839AFDB" w14:textId="77777777" w:rsidR="00071C3A" w:rsidRPr="00E1686D" w:rsidRDefault="00071C3A" w:rsidP="00AD2214">
            <w:pPr>
              <w:jc w:val="both"/>
              <w:textAlignment w:val="baseline"/>
              <w:rPr>
                <w:rFonts w:ascii="Arial" w:eastAsia="Arial" w:hAnsi="Arial" w:cs="Arial"/>
                <w:szCs w:val="22"/>
                <w:lang w:eastAsia="en-GB"/>
              </w:rPr>
            </w:pPr>
            <w:r w:rsidRPr="4148F35B">
              <w:rPr>
                <w:rFonts w:ascii="Arial" w:eastAsia="Arial" w:hAnsi="Arial" w:cs="Arial"/>
                <w:szCs w:val="22"/>
                <w:lang w:eastAsia="en-GB"/>
              </w:rPr>
              <w:t>A / I </w:t>
            </w:r>
          </w:p>
        </w:tc>
      </w:tr>
      <w:tr w:rsidR="00071C3A" w:rsidRPr="00E1686D" w14:paraId="0A8F8D0D" w14:textId="77777777" w:rsidTr="00AD2214">
        <w:tblPrEx>
          <w:tblLook w:val="04A0" w:firstRow="1" w:lastRow="0" w:firstColumn="1" w:lastColumn="0" w:noHBand="0" w:noVBand="1"/>
        </w:tblPrEx>
        <w:tc>
          <w:tcPr>
            <w:tcW w:w="4015" w:type="pct"/>
            <w:hideMark/>
          </w:tcPr>
          <w:p w14:paraId="58D2E2F1" w14:textId="77777777" w:rsidR="00071C3A" w:rsidRPr="00577E3A" w:rsidRDefault="00071C3A" w:rsidP="00AD2214">
            <w:pPr>
              <w:jc w:val="both"/>
              <w:textAlignment w:val="baseline"/>
              <w:rPr>
                <w:rFonts w:ascii="Arial" w:eastAsia="Arial" w:hAnsi="Arial" w:cs="Arial"/>
                <w:szCs w:val="22"/>
                <w:lang w:eastAsia="en-GB"/>
              </w:rPr>
            </w:pPr>
            <w:r w:rsidRPr="00577E3A">
              <w:rPr>
                <w:rFonts w:ascii="Arial" w:eastAsia="Arial" w:hAnsi="Arial" w:cs="Arial"/>
                <w:szCs w:val="22"/>
                <w:lang w:eastAsia="en-GB"/>
              </w:rPr>
              <w:t>Ability to use own judgment in a range of situations, dealing with complex case issues and sensitive situations </w:t>
            </w:r>
          </w:p>
          <w:p w14:paraId="2D5910F1" w14:textId="77777777" w:rsidR="00071C3A" w:rsidRPr="00577E3A" w:rsidRDefault="00071C3A" w:rsidP="00AD2214">
            <w:pPr>
              <w:jc w:val="both"/>
              <w:textAlignment w:val="baseline"/>
              <w:rPr>
                <w:rFonts w:ascii="Arial" w:eastAsia="Arial" w:hAnsi="Arial" w:cs="Arial"/>
                <w:szCs w:val="22"/>
                <w:lang w:eastAsia="en-GB"/>
              </w:rPr>
            </w:pPr>
          </w:p>
        </w:tc>
        <w:tc>
          <w:tcPr>
            <w:tcW w:w="985" w:type="pct"/>
            <w:hideMark/>
          </w:tcPr>
          <w:p w14:paraId="4CEBBBC7" w14:textId="77777777" w:rsidR="00071C3A" w:rsidRPr="00577E3A" w:rsidRDefault="00071C3A" w:rsidP="00AD2214">
            <w:pPr>
              <w:jc w:val="both"/>
              <w:textAlignment w:val="baseline"/>
              <w:rPr>
                <w:rFonts w:ascii="Arial" w:eastAsia="Arial" w:hAnsi="Arial" w:cs="Arial"/>
                <w:szCs w:val="22"/>
                <w:lang w:eastAsia="en-GB"/>
              </w:rPr>
            </w:pPr>
            <w:r w:rsidRPr="00577E3A">
              <w:rPr>
                <w:rFonts w:ascii="Arial" w:eastAsia="Arial" w:hAnsi="Arial" w:cs="Arial"/>
                <w:szCs w:val="22"/>
                <w:lang w:eastAsia="en-GB"/>
              </w:rPr>
              <w:t>A / I </w:t>
            </w:r>
          </w:p>
        </w:tc>
      </w:tr>
      <w:tr w:rsidR="00071C3A" w:rsidRPr="00E1686D" w14:paraId="4E1E7A15" w14:textId="77777777" w:rsidTr="00AD2214">
        <w:tblPrEx>
          <w:tblLook w:val="04A0" w:firstRow="1" w:lastRow="0" w:firstColumn="1" w:lastColumn="0" w:noHBand="0" w:noVBand="1"/>
        </w:tblPrEx>
        <w:tc>
          <w:tcPr>
            <w:tcW w:w="4015" w:type="pct"/>
            <w:hideMark/>
          </w:tcPr>
          <w:p w14:paraId="4022D156" w14:textId="77777777" w:rsidR="00071C3A" w:rsidRPr="00577E3A" w:rsidRDefault="00071C3A" w:rsidP="00AD2214">
            <w:pPr>
              <w:jc w:val="both"/>
              <w:textAlignment w:val="baseline"/>
              <w:rPr>
                <w:rFonts w:ascii="Arial" w:eastAsia="Arial" w:hAnsi="Arial" w:cs="Arial"/>
                <w:szCs w:val="22"/>
                <w:lang w:eastAsia="en-GB"/>
              </w:rPr>
            </w:pPr>
            <w:r w:rsidRPr="00577E3A">
              <w:rPr>
                <w:rFonts w:ascii="Arial" w:eastAsia="Arial" w:hAnsi="Arial" w:cs="Arial"/>
                <w:szCs w:val="22"/>
                <w:lang w:eastAsia="en-GB"/>
              </w:rPr>
              <w:t>Excellent negotiation skills, with the ability to prepare clear and concise reports </w:t>
            </w:r>
          </w:p>
          <w:p w14:paraId="12C5B121" w14:textId="77777777" w:rsidR="00071C3A" w:rsidRPr="00577E3A" w:rsidRDefault="00071C3A" w:rsidP="00AD2214">
            <w:pPr>
              <w:jc w:val="both"/>
              <w:textAlignment w:val="baseline"/>
              <w:rPr>
                <w:rFonts w:ascii="Arial" w:eastAsia="Arial" w:hAnsi="Arial" w:cs="Arial"/>
                <w:szCs w:val="22"/>
                <w:lang w:eastAsia="en-GB"/>
              </w:rPr>
            </w:pPr>
          </w:p>
        </w:tc>
        <w:tc>
          <w:tcPr>
            <w:tcW w:w="985" w:type="pct"/>
            <w:hideMark/>
          </w:tcPr>
          <w:p w14:paraId="4528ED25" w14:textId="77777777" w:rsidR="00071C3A" w:rsidRPr="00577E3A" w:rsidRDefault="00071C3A" w:rsidP="00AD2214">
            <w:pPr>
              <w:jc w:val="both"/>
              <w:textAlignment w:val="baseline"/>
              <w:rPr>
                <w:rFonts w:ascii="Arial" w:eastAsia="Arial" w:hAnsi="Arial" w:cs="Arial"/>
                <w:szCs w:val="22"/>
                <w:lang w:eastAsia="en-GB"/>
              </w:rPr>
            </w:pPr>
            <w:r w:rsidRPr="00577E3A">
              <w:rPr>
                <w:rFonts w:ascii="Arial" w:eastAsia="Arial" w:hAnsi="Arial" w:cs="Arial"/>
                <w:szCs w:val="22"/>
                <w:lang w:eastAsia="en-GB"/>
              </w:rPr>
              <w:t>A / I </w:t>
            </w:r>
          </w:p>
        </w:tc>
      </w:tr>
      <w:tr w:rsidR="00071C3A" w:rsidRPr="00E1686D" w14:paraId="65D959D1" w14:textId="77777777" w:rsidTr="00AD2214">
        <w:tblPrEx>
          <w:tblLook w:val="04A0" w:firstRow="1" w:lastRow="0" w:firstColumn="1" w:lastColumn="0" w:noHBand="0" w:noVBand="1"/>
        </w:tblPrEx>
        <w:tc>
          <w:tcPr>
            <w:tcW w:w="4015" w:type="pct"/>
          </w:tcPr>
          <w:p w14:paraId="023E6913" w14:textId="77777777" w:rsidR="00071C3A" w:rsidRPr="00577E3A" w:rsidRDefault="00071C3A" w:rsidP="00AD2214">
            <w:pPr>
              <w:jc w:val="both"/>
              <w:textAlignment w:val="baseline"/>
              <w:rPr>
                <w:rFonts w:ascii="Arial" w:eastAsia="Arial" w:hAnsi="Arial" w:cs="Arial"/>
                <w:szCs w:val="22"/>
                <w:lang w:eastAsia="en-GB"/>
              </w:rPr>
            </w:pPr>
            <w:r w:rsidRPr="00577E3A">
              <w:rPr>
                <w:rFonts w:ascii="Arial" w:eastAsia="Arial" w:hAnsi="Arial" w:cs="Arial"/>
                <w:szCs w:val="22"/>
                <w:lang w:eastAsia="en-GB"/>
              </w:rPr>
              <w:t>Ability to present work professionally, concisely and to a wide range of audiences</w:t>
            </w:r>
          </w:p>
          <w:p w14:paraId="2F51B187" w14:textId="77777777" w:rsidR="00071C3A" w:rsidRPr="00577E3A" w:rsidRDefault="00071C3A" w:rsidP="00AD2214">
            <w:pPr>
              <w:jc w:val="both"/>
              <w:textAlignment w:val="baseline"/>
              <w:rPr>
                <w:rFonts w:ascii="Arial" w:eastAsia="Arial" w:hAnsi="Arial" w:cs="Arial"/>
                <w:szCs w:val="22"/>
                <w:lang w:eastAsia="en-GB"/>
              </w:rPr>
            </w:pPr>
          </w:p>
        </w:tc>
        <w:tc>
          <w:tcPr>
            <w:tcW w:w="985" w:type="pct"/>
          </w:tcPr>
          <w:p w14:paraId="6C1467A7" w14:textId="77777777" w:rsidR="00071C3A" w:rsidRPr="00577E3A" w:rsidRDefault="00071C3A" w:rsidP="00AD2214">
            <w:pPr>
              <w:jc w:val="both"/>
              <w:textAlignment w:val="baseline"/>
              <w:rPr>
                <w:rFonts w:ascii="Arial" w:eastAsia="Arial" w:hAnsi="Arial" w:cs="Arial"/>
                <w:szCs w:val="22"/>
                <w:lang w:eastAsia="en-GB"/>
              </w:rPr>
            </w:pPr>
            <w:r w:rsidRPr="00577E3A">
              <w:rPr>
                <w:rFonts w:ascii="Arial" w:eastAsia="Arial" w:hAnsi="Arial" w:cs="Arial"/>
                <w:szCs w:val="22"/>
                <w:lang w:eastAsia="en-GB"/>
              </w:rPr>
              <w:t>A / I</w:t>
            </w:r>
          </w:p>
        </w:tc>
      </w:tr>
      <w:tr w:rsidR="00071C3A" w:rsidRPr="00E1686D" w14:paraId="3D0BEFA6" w14:textId="77777777" w:rsidTr="00AD2214">
        <w:tblPrEx>
          <w:tblLook w:val="04A0" w:firstRow="1" w:lastRow="0" w:firstColumn="1" w:lastColumn="0" w:noHBand="0" w:noVBand="1"/>
        </w:tblPrEx>
        <w:tc>
          <w:tcPr>
            <w:tcW w:w="4015" w:type="pct"/>
          </w:tcPr>
          <w:p w14:paraId="5E579358" w14:textId="77777777" w:rsidR="00071C3A" w:rsidRPr="00577E3A" w:rsidRDefault="00071C3A" w:rsidP="00AD2214">
            <w:pPr>
              <w:jc w:val="both"/>
              <w:textAlignment w:val="baseline"/>
              <w:rPr>
                <w:rFonts w:ascii="Arial" w:eastAsia="Arial" w:hAnsi="Arial" w:cs="Arial"/>
                <w:szCs w:val="22"/>
                <w:lang w:eastAsia="en-GB"/>
              </w:rPr>
            </w:pPr>
            <w:r w:rsidRPr="00577E3A">
              <w:rPr>
                <w:rFonts w:ascii="Arial" w:eastAsia="Arial" w:hAnsi="Arial" w:cs="Arial"/>
                <w:szCs w:val="22"/>
                <w:lang w:eastAsia="en-GB"/>
              </w:rPr>
              <w:t>Ability to prioritise, work independently and make frequent decisions on area of expertise and exercise initiative without ready access to more senior management.</w:t>
            </w:r>
          </w:p>
        </w:tc>
        <w:tc>
          <w:tcPr>
            <w:tcW w:w="985" w:type="pct"/>
          </w:tcPr>
          <w:p w14:paraId="60BC90CD" w14:textId="77777777" w:rsidR="00071C3A" w:rsidRPr="00577E3A" w:rsidRDefault="00071C3A" w:rsidP="00AD2214">
            <w:pPr>
              <w:jc w:val="both"/>
              <w:textAlignment w:val="baseline"/>
              <w:rPr>
                <w:rFonts w:ascii="Arial" w:eastAsia="Arial" w:hAnsi="Arial" w:cs="Arial"/>
                <w:szCs w:val="22"/>
                <w:lang w:eastAsia="en-GB"/>
              </w:rPr>
            </w:pPr>
            <w:r w:rsidRPr="00577E3A">
              <w:rPr>
                <w:rFonts w:ascii="Arial" w:eastAsia="Arial" w:hAnsi="Arial" w:cs="Arial"/>
                <w:szCs w:val="22"/>
                <w:lang w:eastAsia="en-GB"/>
              </w:rPr>
              <w:t>A / I</w:t>
            </w:r>
          </w:p>
        </w:tc>
      </w:tr>
      <w:tr w:rsidR="00071C3A" w:rsidRPr="00E1686D" w14:paraId="6336EB41" w14:textId="77777777" w:rsidTr="00AD2214">
        <w:tblPrEx>
          <w:tblLook w:val="04A0" w:firstRow="1" w:lastRow="0" w:firstColumn="1" w:lastColumn="0" w:noHBand="0" w:noVBand="1"/>
        </w:tblPrEx>
        <w:tc>
          <w:tcPr>
            <w:tcW w:w="4015" w:type="pct"/>
          </w:tcPr>
          <w:p w14:paraId="0DF591B8" w14:textId="77777777" w:rsidR="00071C3A" w:rsidRPr="00577E3A" w:rsidRDefault="00071C3A" w:rsidP="00AD2214">
            <w:pPr>
              <w:jc w:val="both"/>
              <w:textAlignment w:val="baseline"/>
              <w:rPr>
                <w:rFonts w:ascii="Arial" w:eastAsia="Arial" w:hAnsi="Arial" w:cs="Arial"/>
                <w:szCs w:val="22"/>
                <w:lang w:eastAsia="en-GB"/>
              </w:rPr>
            </w:pPr>
            <w:r w:rsidRPr="00577E3A">
              <w:rPr>
                <w:rFonts w:ascii="Arial" w:eastAsia="Arial" w:hAnsi="Arial" w:cs="Arial"/>
                <w:szCs w:val="22"/>
                <w:lang w:eastAsia="en-GB"/>
              </w:rPr>
              <w:t>Up-to-date knowledge of current UK planning law and Government guidance</w:t>
            </w:r>
          </w:p>
        </w:tc>
        <w:tc>
          <w:tcPr>
            <w:tcW w:w="985" w:type="pct"/>
          </w:tcPr>
          <w:p w14:paraId="20E3EE3A" w14:textId="77777777" w:rsidR="00071C3A" w:rsidRPr="00577E3A" w:rsidRDefault="00071C3A" w:rsidP="00AD2214">
            <w:pPr>
              <w:jc w:val="both"/>
              <w:textAlignment w:val="baseline"/>
              <w:rPr>
                <w:rFonts w:ascii="Arial" w:eastAsia="Arial" w:hAnsi="Arial" w:cs="Arial"/>
                <w:szCs w:val="22"/>
                <w:lang w:eastAsia="en-GB"/>
              </w:rPr>
            </w:pPr>
            <w:r w:rsidRPr="00577E3A">
              <w:rPr>
                <w:rFonts w:ascii="Arial" w:eastAsia="Arial" w:hAnsi="Arial" w:cs="Arial"/>
                <w:szCs w:val="22"/>
                <w:lang w:eastAsia="en-GB"/>
              </w:rPr>
              <w:t>A / I</w:t>
            </w:r>
          </w:p>
        </w:tc>
      </w:tr>
      <w:tr w:rsidR="00071C3A" w:rsidRPr="00E1686D" w14:paraId="2FA6AA48" w14:textId="77777777" w:rsidTr="00AD2214">
        <w:tblPrEx>
          <w:tblLook w:val="04A0" w:firstRow="1" w:lastRow="0" w:firstColumn="1" w:lastColumn="0" w:noHBand="0" w:noVBand="1"/>
        </w:tblPrEx>
        <w:tc>
          <w:tcPr>
            <w:tcW w:w="4015" w:type="pct"/>
            <w:hideMark/>
          </w:tcPr>
          <w:p w14:paraId="4CEC01B1" w14:textId="77777777" w:rsidR="00071C3A" w:rsidRPr="00577E3A" w:rsidRDefault="00071C3A" w:rsidP="00AD2214">
            <w:pPr>
              <w:jc w:val="both"/>
              <w:textAlignment w:val="baseline"/>
              <w:rPr>
                <w:rFonts w:ascii="Arial" w:eastAsia="Arial" w:hAnsi="Arial" w:cs="Arial"/>
                <w:szCs w:val="22"/>
                <w:lang w:eastAsia="en-GB"/>
              </w:rPr>
            </w:pPr>
            <w:r w:rsidRPr="00577E3A">
              <w:rPr>
                <w:rFonts w:ascii="Arial" w:eastAsia="Arial" w:hAnsi="Arial" w:cs="Arial"/>
                <w:szCs w:val="22"/>
                <w:lang w:eastAsia="en-GB"/>
              </w:rPr>
              <w:t>Understanding and experience using data, insight and performance measures to assess the impact of services and inform decisions and to improve outcomes. </w:t>
            </w:r>
          </w:p>
          <w:p w14:paraId="1509BE6B" w14:textId="77777777" w:rsidR="00071C3A" w:rsidRPr="00577E3A" w:rsidRDefault="00071C3A" w:rsidP="00AD2214">
            <w:pPr>
              <w:jc w:val="both"/>
              <w:textAlignment w:val="baseline"/>
              <w:rPr>
                <w:rFonts w:ascii="Arial" w:eastAsia="Arial" w:hAnsi="Arial" w:cs="Arial"/>
                <w:szCs w:val="22"/>
                <w:lang w:eastAsia="en-GB"/>
              </w:rPr>
            </w:pPr>
          </w:p>
        </w:tc>
        <w:tc>
          <w:tcPr>
            <w:tcW w:w="985" w:type="pct"/>
            <w:hideMark/>
          </w:tcPr>
          <w:p w14:paraId="31DABD8D" w14:textId="77777777" w:rsidR="00071C3A" w:rsidRPr="00577E3A" w:rsidRDefault="00071C3A" w:rsidP="00AD2214">
            <w:pPr>
              <w:jc w:val="both"/>
              <w:textAlignment w:val="baseline"/>
              <w:rPr>
                <w:rFonts w:ascii="Arial" w:eastAsia="Arial" w:hAnsi="Arial" w:cs="Arial"/>
                <w:szCs w:val="22"/>
                <w:lang w:eastAsia="en-GB"/>
              </w:rPr>
            </w:pPr>
            <w:r w:rsidRPr="00577E3A">
              <w:rPr>
                <w:rFonts w:ascii="Arial" w:eastAsia="Arial" w:hAnsi="Arial" w:cs="Arial"/>
                <w:szCs w:val="22"/>
                <w:lang w:eastAsia="en-GB"/>
              </w:rPr>
              <w:t>A / I </w:t>
            </w:r>
          </w:p>
        </w:tc>
      </w:tr>
      <w:tr w:rsidR="00071C3A" w:rsidRPr="00E1686D" w14:paraId="7F88F0BD" w14:textId="77777777" w:rsidTr="00AD2214">
        <w:tblPrEx>
          <w:tblLook w:val="04A0" w:firstRow="1" w:lastRow="0" w:firstColumn="1" w:lastColumn="0" w:noHBand="0" w:noVBand="1"/>
        </w:tblPrEx>
        <w:trPr>
          <w:trHeight w:val="495"/>
        </w:trPr>
        <w:tc>
          <w:tcPr>
            <w:tcW w:w="4015" w:type="pct"/>
            <w:hideMark/>
          </w:tcPr>
          <w:p w14:paraId="27DF60C1" w14:textId="77777777" w:rsidR="00071C3A" w:rsidRPr="00577E3A" w:rsidRDefault="00071C3A" w:rsidP="00AD2214">
            <w:pPr>
              <w:jc w:val="both"/>
              <w:textAlignment w:val="baseline"/>
              <w:rPr>
                <w:rFonts w:ascii="Arial" w:eastAsia="Arial" w:hAnsi="Arial" w:cs="Arial"/>
                <w:szCs w:val="22"/>
                <w:lang w:eastAsia="en-GB"/>
              </w:rPr>
            </w:pPr>
            <w:r w:rsidRPr="00577E3A">
              <w:rPr>
                <w:rFonts w:ascii="Arial" w:eastAsia="Arial" w:hAnsi="Arial" w:cs="Arial"/>
                <w:szCs w:val="22"/>
                <w:lang w:eastAsia="en-GB"/>
              </w:rPr>
              <w:t>Proficient in MS Office skills (Word, Outlook, Excel etc.) </w:t>
            </w:r>
          </w:p>
        </w:tc>
        <w:tc>
          <w:tcPr>
            <w:tcW w:w="985" w:type="pct"/>
            <w:hideMark/>
          </w:tcPr>
          <w:p w14:paraId="3F8F825D" w14:textId="77777777" w:rsidR="00071C3A" w:rsidRPr="00577E3A" w:rsidRDefault="00071C3A" w:rsidP="00AD2214">
            <w:pPr>
              <w:jc w:val="both"/>
              <w:textAlignment w:val="baseline"/>
              <w:rPr>
                <w:rFonts w:ascii="Arial" w:eastAsia="Arial" w:hAnsi="Arial" w:cs="Arial"/>
                <w:szCs w:val="22"/>
                <w:lang w:eastAsia="en-GB"/>
              </w:rPr>
            </w:pPr>
            <w:r w:rsidRPr="00577E3A">
              <w:rPr>
                <w:rFonts w:ascii="Arial" w:eastAsia="Arial" w:hAnsi="Arial" w:cs="Arial"/>
                <w:szCs w:val="22"/>
                <w:lang w:eastAsia="en-GB"/>
              </w:rPr>
              <w:t>I </w:t>
            </w:r>
          </w:p>
        </w:tc>
      </w:tr>
      <w:tr w:rsidR="00071C3A" w:rsidRPr="00E1686D" w14:paraId="1C761A5F" w14:textId="77777777" w:rsidTr="00AD2214">
        <w:trPr>
          <w:trHeight w:val="70"/>
        </w:trPr>
        <w:tc>
          <w:tcPr>
            <w:tcW w:w="4015" w:type="pct"/>
          </w:tcPr>
          <w:p w14:paraId="43888363" w14:textId="77777777" w:rsidR="00071C3A" w:rsidRPr="00577E3A" w:rsidRDefault="00071C3A" w:rsidP="00AD2214">
            <w:pPr>
              <w:pStyle w:val="Heading3"/>
              <w:rPr>
                <w:rFonts w:eastAsia="Arial" w:cs="Arial"/>
                <w:sz w:val="22"/>
                <w:szCs w:val="22"/>
              </w:rPr>
            </w:pPr>
            <w:r w:rsidRPr="00577E3A">
              <w:rPr>
                <w:rFonts w:eastAsia="Arial" w:cs="Arial"/>
                <w:sz w:val="22"/>
                <w:szCs w:val="22"/>
              </w:rPr>
              <w:t>Desirable Criteria</w:t>
            </w:r>
          </w:p>
        </w:tc>
        <w:tc>
          <w:tcPr>
            <w:tcW w:w="985" w:type="pct"/>
          </w:tcPr>
          <w:p w14:paraId="67254933" w14:textId="77777777" w:rsidR="00071C3A" w:rsidRPr="00577E3A" w:rsidRDefault="00071C3A" w:rsidP="00AD2214">
            <w:pPr>
              <w:pStyle w:val="Heading3"/>
              <w:rPr>
                <w:rFonts w:eastAsia="Arial" w:cs="Arial"/>
                <w:sz w:val="22"/>
                <w:szCs w:val="22"/>
              </w:rPr>
            </w:pPr>
            <w:r w:rsidRPr="00577E3A">
              <w:rPr>
                <w:rFonts w:eastAsia="Arial" w:cs="Arial"/>
                <w:sz w:val="22"/>
                <w:szCs w:val="22"/>
              </w:rPr>
              <w:t>Assessed By:</w:t>
            </w:r>
          </w:p>
        </w:tc>
      </w:tr>
      <w:tr w:rsidR="00071C3A" w:rsidRPr="00E1686D" w14:paraId="3A1AEAB0" w14:textId="77777777" w:rsidTr="00056E2A">
        <w:tblPrEx>
          <w:tblLook w:val="04A0" w:firstRow="1" w:lastRow="0" w:firstColumn="1" w:lastColumn="0" w:noHBand="0" w:noVBand="1"/>
        </w:tblPrEx>
        <w:tc>
          <w:tcPr>
            <w:tcW w:w="4015" w:type="pct"/>
          </w:tcPr>
          <w:p w14:paraId="79DE771D" w14:textId="3B11C820" w:rsidR="00071C3A" w:rsidRPr="00577E3A" w:rsidRDefault="0037647F" w:rsidP="00AD2214">
            <w:pPr>
              <w:jc w:val="both"/>
              <w:textAlignment w:val="baseline"/>
              <w:rPr>
                <w:rFonts w:ascii="Arial" w:eastAsia="Arial" w:hAnsi="Arial" w:cs="Arial"/>
                <w:szCs w:val="22"/>
                <w:lang w:eastAsia="en-GB"/>
              </w:rPr>
            </w:pPr>
            <w:r>
              <w:rPr>
                <w:rFonts w:ascii="Arial" w:eastAsia="Arial" w:hAnsi="Arial" w:cs="Arial"/>
                <w:szCs w:val="22"/>
                <w:lang w:eastAsia="en-GB"/>
              </w:rPr>
              <w:t>Experience of working on NSIPs.</w:t>
            </w:r>
          </w:p>
        </w:tc>
        <w:tc>
          <w:tcPr>
            <w:tcW w:w="985" w:type="pct"/>
          </w:tcPr>
          <w:p w14:paraId="668C941C" w14:textId="4257A79E" w:rsidR="00071C3A" w:rsidRPr="00577E3A" w:rsidRDefault="0037647F" w:rsidP="00AD2214">
            <w:pPr>
              <w:jc w:val="both"/>
              <w:textAlignment w:val="baseline"/>
              <w:rPr>
                <w:rFonts w:ascii="Arial" w:eastAsia="Arial" w:hAnsi="Arial" w:cs="Arial"/>
                <w:szCs w:val="22"/>
                <w:lang w:eastAsia="en-GB"/>
              </w:rPr>
            </w:pPr>
            <w:r>
              <w:rPr>
                <w:rFonts w:ascii="Arial" w:eastAsia="Arial" w:hAnsi="Arial" w:cs="Arial"/>
                <w:szCs w:val="22"/>
                <w:lang w:eastAsia="en-GB"/>
              </w:rPr>
              <w:t>A / I</w:t>
            </w:r>
          </w:p>
        </w:tc>
      </w:tr>
      <w:tr w:rsidR="00071C3A" w:rsidRPr="00E1686D" w14:paraId="17CE2BD9" w14:textId="77777777" w:rsidTr="00AD2214">
        <w:tblPrEx>
          <w:tblLook w:val="04A0" w:firstRow="1" w:lastRow="0" w:firstColumn="1" w:lastColumn="0" w:noHBand="0" w:noVBand="1"/>
        </w:tblPrEx>
        <w:tc>
          <w:tcPr>
            <w:tcW w:w="4015" w:type="pct"/>
          </w:tcPr>
          <w:p w14:paraId="35AA26B9" w14:textId="271D35B2" w:rsidR="00071C3A" w:rsidRPr="00577E3A" w:rsidRDefault="00071C3A" w:rsidP="00AD2214">
            <w:pPr>
              <w:jc w:val="both"/>
              <w:textAlignment w:val="baseline"/>
              <w:rPr>
                <w:rFonts w:ascii="Arial" w:eastAsia="Arial" w:hAnsi="Arial" w:cs="Arial"/>
                <w:szCs w:val="22"/>
                <w:lang w:eastAsia="en-GB"/>
              </w:rPr>
            </w:pPr>
          </w:p>
        </w:tc>
        <w:tc>
          <w:tcPr>
            <w:tcW w:w="985" w:type="pct"/>
          </w:tcPr>
          <w:p w14:paraId="5B9C574E" w14:textId="276C91AB" w:rsidR="00071C3A" w:rsidRPr="00577E3A" w:rsidRDefault="00071C3A" w:rsidP="00AD2214">
            <w:pPr>
              <w:jc w:val="both"/>
              <w:textAlignment w:val="baseline"/>
              <w:rPr>
                <w:rFonts w:ascii="Arial" w:eastAsia="Arial" w:hAnsi="Arial" w:cs="Arial"/>
                <w:szCs w:val="22"/>
                <w:lang w:eastAsia="en-GB"/>
              </w:rPr>
            </w:pPr>
          </w:p>
        </w:tc>
      </w:tr>
    </w:tbl>
    <w:p w14:paraId="70C2E0F8" w14:textId="77777777" w:rsidR="001334AC" w:rsidRDefault="001334AC"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6324D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6324D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6324D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6324D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6324D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6324D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6324D7"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Yu Gothic UI Semibold"/>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3D139D">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6324D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Yu Gothic UI Semibold"/>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105EAE0D"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Yu Gothic UI Semibold"/>
                  <w14:uncheckedState w14:val="2610" w14:font="MS Gothic"/>
                </w14:checkbox>
              </w:sdtPr>
              <w:sdtEndPr/>
              <w:sdtContent>
                <w:r w:rsidR="002358A3">
                  <w:rPr>
                    <w:rFonts w:ascii="Wingdings 2" w:eastAsia="Wingdings 2" w:hAnsi="Wingdings 2" w:cs="Wingdings 2" w:hint="eastAsia"/>
                    <w:sz w:val="36"/>
                  </w:rPr>
                  <w:t>R</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Yu Gothic UI Semibold"/>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6324D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Yu Gothic UI Semibold"/>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6324D7"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Yu Gothic UI Semibold"/>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9"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9"/>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7"/>
    </w:tbl>
    <w:p w14:paraId="471419A6" w14:textId="77777777" w:rsidR="007A55C8" w:rsidRDefault="007A55C8" w:rsidP="00114762">
      <w:pPr>
        <w:rPr>
          <w:rFonts w:ascii="Arial" w:hAnsi="Arial" w:cs="Arial"/>
          <w:sz w:val="24"/>
        </w:rPr>
        <w:sectPr w:rsidR="007A55C8" w:rsidSect="003D139D">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bookmarkEnd w:id="8"/>
    <w:p w14:paraId="23FD7A2A" w14:textId="39F28B55" w:rsidR="00FD3A85" w:rsidRPr="00504E43" w:rsidRDefault="0037647F">
      <w:r>
        <w:rPr>
          <w:rFonts w:ascii="Arial" w:hAnsi="Arial" w:cs="Arial"/>
          <w:color w:val="000000" w:themeColor="text1"/>
        </w:rPr>
        <w:t>March 2024</w:t>
      </w:r>
      <w:r w:rsidR="00114762" w:rsidRPr="44DE0742">
        <w:rPr>
          <w:rFonts w:ascii="Arial" w:hAnsi="Arial" w:cs="Arial"/>
          <w:color w:val="000000" w:themeColor="text1"/>
        </w:rPr>
        <w:t xml:space="preserve">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B8F2C" w14:textId="77777777" w:rsidR="009F6985" w:rsidRDefault="009F6985" w:rsidP="007A55C8">
      <w:r>
        <w:separator/>
      </w:r>
    </w:p>
  </w:endnote>
  <w:endnote w:type="continuationSeparator" w:id="0">
    <w:p w14:paraId="0F624D18" w14:textId="77777777" w:rsidR="009F6985" w:rsidRDefault="009F6985"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D139D" w:rsidRDefault="003D139D" w:rsidP="003D13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D139D" w:rsidRDefault="003D139D" w:rsidP="003D13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3016B748" w:rsidR="003D139D" w:rsidRPr="0006028D" w:rsidRDefault="003D139D"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0F32" w14:textId="1982EC32" w:rsidR="003D139D" w:rsidRPr="00911D65" w:rsidRDefault="003D139D" w:rsidP="003D139D">
    <w:pPr>
      <w:pStyle w:val="Footer"/>
      <w:ind w:firstLine="2880"/>
      <w:jc w:val="center"/>
      <w:rPr>
        <w:rFonts w:ascii="Arial" w:hAnsi="Arial" w:cs="Arial"/>
      </w:rPr>
    </w:pPr>
    <w:bookmarkStart w:id="2" w:name="_Hlk517706516"/>
    <w:bookmarkStart w:id="3" w:name="_Hlk517706521"/>
    <w:bookmarkStart w:id="4" w:name="_Hlk517706522"/>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89DA0" w14:textId="77777777" w:rsidR="009F6985" w:rsidRDefault="009F6985" w:rsidP="007A55C8">
      <w:r>
        <w:separator/>
      </w:r>
    </w:p>
  </w:footnote>
  <w:footnote w:type="continuationSeparator" w:id="0">
    <w:p w14:paraId="0EDE8346" w14:textId="77777777" w:rsidR="009F6985" w:rsidRDefault="009F6985"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A00F" w14:textId="1A16C9E5" w:rsidR="00B02BAB" w:rsidRDefault="00B02BAB" w:rsidP="00B02BAB">
    <w:pPr>
      <w:pStyle w:val="Header"/>
      <w:tabs>
        <w:tab w:val="clear" w:pos="4153"/>
        <w:tab w:val="clear" w:pos="8306"/>
        <w:tab w:val="left" w:pos="8070"/>
      </w:tabs>
    </w:pPr>
    <w:r>
      <w:rPr>
        <w:noProof/>
      </w:rPr>
      <w:drawing>
        <wp:anchor distT="0" distB="0" distL="114300" distR="114300" simplePos="0" relativeHeight="251661312" behindDoc="0" locked="0" layoutInCell="1" allowOverlap="1" wp14:anchorId="2E2C75F2" wp14:editId="61A4D946">
          <wp:simplePos x="0" y="0"/>
          <wp:positionH relativeFrom="column">
            <wp:posOffset>4667250</wp:posOffset>
          </wp:positionH>
          <wp:positionV relativeFrom="paragraph">
            <wp:posOffset>-104775</wp:posOffset>
          </wp:positionV>
          <wp:extent cx="1997075" cy="428625"/>
          <wp:effectExtent l="0" t="0" r="3175" b="9525"/>
          <wp:wrapNone/>
          <wp:docPr id="1547587236" name="Picture 15475872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3D139D" w:rsidRDefault="003D139D"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D139D" w:rsidRDefault="003D139D" w:rsidP="003D139D">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7E56"/>
    <w:multiLevelType w:val="hybridMultilevel"/>
    <w:tmpl w:val="177422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87B419D"/>
    <w:multiLevelType w:val="hybridMultilevel"/>
    <w:tmpl w:val="EB26BA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BC435D"/>
    <w:multiLevelType w:val="hybridMultilevel"/>
    <w:tmpl w:val="22B83A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F2C68"/>
    <w:multiLevelType w:val="hybridMultilevel"/>
    <w:tmpl w:val="9E6AAF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997C83"/>
    <w:multiLevelType w:val="hybridMultilevel"/>
    <w:tmpl w:val="D096C65C"/>
    <w:lvl w:ilvl="0" w:tplc="01FA3D0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0DD73C2"/>
    <w:multiLevelType w:val="hybridMultilevel"/>
    <w:tmpl w:val="49A82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F02829"/>
    <w:multiLevelType w:val="hybridMultilevel"/>
    <w:tmpl w:val="0F1AB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2D30A5"/>
    <w:multiLevelType w:val="hybridMultilevel"/>
    <w:tmpl w:val="C0109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F20FE4"/>
    <w:multiLevelType w:val="hybridMultilevel"/>
    <w:tmpl w:val="C3DEB85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3773BC"/>
    <w:multiLevelType w:val="hybridMultilevel"/>
    <w:tmpl w:val="983CC2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50634">
    <w:abstractNumId w:val="2"/>
  </w:num>
  <w:num w:numId="2" w16cid:durableId="522935289">
    <w:abstractNumId w:val="9"/>
  </w:num>
  <w:num w:numId="3" w16cid:durableId="1101799718">
    <w:abstractNumId w:val="5"/>
  </w:num>
  <w:num w:numId="4" w16cid:durableId="1105879780">
    <w:abstractNumId w:val="6"/>
  </w:num>
  <w:num w:numId="5" w16cid:durableId="1322193848">
    <w:abstractNumId w:val="0"/>
  </w:num>
  <w:num w:numId="6" w16cid:durableId="1526140256">
    <w:abstractNumId w:val="3"/>
  </w:num>
  <w:num w:numId="7" w16cid:durableId="338701384">
    <w:abstractNumId w:val="12"/>
  </w:num>
  <w:num w:numId="8" w16cid:durableId="1820073203">
    <w:abstractNumId w:val="7"/>
  </w:num>
  <w:num w:numId="9" w16cid:durableId="1502701940">
    <w:abstractNumId w:val="11"/>
  </w:num>
  <w:num w:numId="10" w16cid:durableId="1113404924">
    <w:abstractNumId w:val="4"/>
  </w:num>
  <w:num w:numId="11" w16cid:durableId="1794131720">
    <w:abstractNumId w:val="8"/>
  </w:num>
  <w:num w:numId="12" w16cid:durableId="1644386795">
    <w:abstractNumId w:val="10"/>
  </w:num>
  <w:num w:numId="13" w16cid:durableId="1599026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6378"/>
    <w:rsid w:val="00042E71"/>
    <w:rsid w:val="00056E2A"/>
    <w:rsid w:val="00071C3A"/>
    <w:rsid w:val="00095994"/>
    <w:rsid w:val="000B4310"/>
    <w:rsid w:val="00104513"/>
    <w:rsid w:val="00114762"/>
    <w:rsid w:val="00125ADA"/>
    <w:rsid w:val="00126FA8"/>
    <w:rsid w:val="001334AC"/>
    <w:rsid w:val="00172A40"/>
    <w:rsid w:val="00192118"/>
    <w:rsid w:val="0019309F"/>
    <w:rsid w:val="0019544D"/>
    <w:rsid w:val="001F4A24"/>
    <w:rsid w:val="0020382B"/>
    <w:rsid w:val="002269C9"/>
    <w:rsid w:val="002358A3"/>
    <w:rsid w:val="002500C3"/>
    <w:rsid w:val="002B3310"/>
    <w:rsid w:val="002C669A"/>
    <w:rsid w:val="002E5812"/>
    <w:rsid w:val="002F5D68"/>
    <w:rsid w:val="00316EB9"/>
    <w:rsid w:val="003263D3"/>
    <w:rsid w:val="00361C14"/>
    <w:rsid w:val="0037541A"/>
    <w:rsid w:val="0037647F"/>
    <w:rsid w:val="003930B2"/>
    <w:rsid w:val="003C5391"/>
    <w:rsid w:val="003D139D"/>
    <w:rsid w:val="003E388D"/>
    <w:rsid w:val="003E7E21"/>
    <w:rsid w:val="004000D7"/>
    <w:rsid w:val="0040371A"/>
    <w:rsid w:val="00422F31"/>
    <w:rsid w:val="0043065F"/>
    <w:rsid w:val="00444CFE"/>
    <w:rsid w:val="0046450A"/>
    <w:rsid w:val="004A5FB3"/>
    <w:rsid w:val="004C2611"/>
    <w:rsid w:val="004C3D04"/>
    <w:rsid w:val="004E567F"/>
    <w:rsid w:val="004E77EF"/>
    <w:rsid w:val="00504E43"/>
    <w:rsid w:val="00536986"/>
    <w:rsid w:val="00544291"/>
    <w:rsid w:val="005538F8"/>
    <w:rsid w:val="00574AB2"/>
    <w:rsid w:val="0058594A"/>
    <w:rsid w:val="00594772"/>
    <w:rsid w:val="005974E6"/>
    <w:rsid w:val="005E0DBE"/>
    <w:rsid w:val="005E7A01"/>
    <w:rsid w:val="005F2AF2"/>
    <w:rsid w:val="006324D7"/>
    <w:rsid w:val="00657251"/>
    <w:rsid w:val="006A5E52"/>
    <w:rsid w:val="006B51E3"/>
    <w:rsid w:val="006C11BB"/>
    <w:rsid w:val="006C3EC9"/>
    <w:rsid w:val="007004F3"/>
    <w:rsid w:val="007573B9"/>
    <w:rsid w:val="00760609"/>
    <w:rsid w:val="00762220"/>
    <w:rsid w:val="007908F4"/>
    <w:rsid w:val="007A55C8"/>
    <w:rsid w:val="007A7835"/>
    <w:rsid w:val="007C518A"/>
    <w:rsid w:val="007E6F1F"/>
    <w:rsid w:val="0081676A"/>
    <w:rsid w:val="008361E2"/>
    <w:rsid w:val="008454BE"/>
    <w:rsid w:val="00863690"/>
    <w:rsid w:val="008654A5"/>
    <w:rsid w:val="008C0294"/>
    <w:rsid w:val="008C66E8"/>
    <w:rsid w:val="00912343"/>
    <w:rsid w:val="00932994"/>
    <w:rsid w:val="00980C0A"/>
    <w:rsid w:val="00992641"/>
    <w:rsid w:val="009A1CA8"/>
    <w:rsid w:val="009B3033"/>
    <w:rsid w:val="009F0EE1"/>
    <w:rsid w:val="009F611A"/>
    <w:rsid w:val="009F6985"/>
    <w:rsid w:val="00A16C14"/>
    <w:rsid w:val="00A22B93"/>
    <w:rsid w:val="00A405EF"/>
    <w:rsid w:val="00A50C5D"/>
    <w:rsid w:val="00A52BB3"/>
    <w:rsid w:val="00A61020"/>
    <w:rsid w:val="00A820FA"/>
    <w:rsid w:val="00AA39EA"/>
    <w:rsid w:val="00AA53D8"/>
    <w:rsid w:val="00AD2214"/>
    <w:rsid w:val="00B02BAB"/>
    <w:rsid w:val="00B0457A"/>
    <w:rsid w:val="00B54B89"/>
    <w:rsid w:val="00B6238F"/>
    <w:rsid w:val="00B81505"/>
    <w:rsid w:val="00C02205"/>
    <w:rsid w:val="00C046A0"/>
    <w:rsid w:val="00C4325F"/>
    <w:rsid w:val="00C54163"/>
    <w:rsid w:val="00C57103"/>
    <w:rsid w:val="00C64B50"/>
    <w:rsid w:val="00C70569"/>
    <w:rsid w:val="00C7665B"/>
    <w:rsid w:val="00C76F81"/>
    <w:rsid w:val="00C837A2"/>
    <w:rsid w:val="00CA5673"/>
    <w:rsid w:val="00CB40BC"/>
    <w:rsid w:val="00D0170A"/>
    <w:rsid w:val="00D07018"/>
    <w:rsid w:val="00D11017"/>
    <w:rsid w:val="00D16929"/>
    <w:rsid w:val="00D20953"/>
    <w:rsid w:val="00D4011B"/>
    <w:rsid w:val="00D42132"/>
    <w:rsid w:val="00D47435"/>
    <w:rsid w:val="00D623EC"/>
    <w:rsid w:val="00D757B0"/>
    <w:rsid w:val="00DA7303"/>
    <w:rsid w:val="00DB0DDA"/>
    <w:rsid w:val="00DE76F3"/>
    <w:rsid w:val="00DF0BC8"/>
    <w:rsid w:val="00E00F8F"/>
    <w:rsid w:val="00E21353"/>
    <w:rsid w:val="00E34F5F"/>
    <w:rsid w:val="00E41966"/>
    <w:rsid w:val="00E83AB5"/>
    <w:rsid w:val="00EB6F28"/>
    <w:rsid w:val="00F0171D"/>
    <w:rsid w:val="00F1724C"/>
    <w:rsid w:val="00F22BA3"/>
    <w:rsid w:val="00F273AB"/>
    <w:rsid w:val="00F27824"/>
    <w:rsid w:val="00F34B62"/>
    <w:rsid w:val="00F73FE0"/>
    <w:rsid w:val="00F96573"/>
    <w:rsid w:val="00FD3A85"/>
    <w:rsid w:val="00FE0F17"/>
    <w:rsid w:val="00FF49A2"/>
    <w:rsid w:val="0292099A"/>
    <w:rsid w:val="075B1018"/>
    <w:rsid w:val="1365487B"/>
    <w:rsid w:val="2AFBF03B"/>
    <w:rsid w:val="44DE0742"/>
    <w:rsid w:val="6207B3AA"/>
    <w:rsid w:val="67E80CF5"/>
    <w:rsid w:val="712EF2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CFE1637D-50D9-4D05-8C0A-B73D00BF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139D"/>
    <w:pPr>
      <w:ind w:left="720"/>
      <w:contextualSpacing/>
    </w:pPr>
    <w:rPr>
      <w:rFonts w:ascii="Arial" w:eastAsiaTheme="minorHAnsi" w:hAnsi="Arial" w:cs="Arial"/>
      <w:sz w:val="24"/>
    </w:rPr>
  </w:style>
  <w:style w:type="paragraph" w:styleId="BalloonText">
    <w:name w:val="Balloon Text"/>
    <w:basedOn w:val="Normal"/>
    <w:link w:val="BalloonTextChar"/>
    <w:uiPriority w:val="99"/>
    <w:semiHidden/>
    <w:unhideWhenUsed/>
    <w:rsid w:val="004E5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67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F0BC8"/>
    <w:rPr>
      <w:sz w:val="16"/>
      <w:szCs w:val="16"/>
    </w:rPr>
  </w:style>
  <w:style w:type="paragraph" w:styleId="CommentText">
    <w:name w:val="annotation text"/>
    <w:basedOn w:val="Normal"/>
    <w:link w:val="CommentTextChar"/>
    <w:uiPriority w:val="99"/>
    <w:unhideWhenUsed/>
    <w:rsid w:val="00DF0BC8"/>
    <w:rPr>
      <w:sz w:val="20"/>
      <w:szCs w:val="20"/>
    </w:rPr>
  </w:style>
  <w:style w:type="character" w:customStyle="1" w:styleId="CommentTextChar">
    <w:name w:val="Comment Text Char"/>
    <w:basedOn w:val="DefaultParagraphFont"/>
    <w:link w:val="CommentText"/>
    <w:uiPriority w:val="99"/>
    <w:rsid w:val="00DF0BC8"/>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DF0BC8"/>
    <w:rPr>
      <w:b/>
      <w:bCs/>
    </w:rPr>
  </w:style>
  <w:style w:type="character" w:customStyle="1" w:styleId="CommentSubjectChar">
    <w:name w:val="Comment Subject Char"/>
    <w:basedOn w:val="CommentTextChar"/>
    <w:link w:val="CommentSubject"/>
    <w:uiPriority w:val="99"/>
    <w:semiHidden/>
    <w:rsid w:val="00DF0BC8"/>
    <w:rPr>
      <w:rFonts w:ascii="Tahoma" w:eastAsia="Times New Roman" w:hAnsi="Tahoma" w:cs="Times New Roman"/>
      <w:b/>
      <w:bCs/>
      <w:sz w:val="20"/>
      <w:szCs w:val="20"/>
    </w:rPr>
  </w:style>
  <w:style w:type="paragraph" w:styleId="Revision">
    <w:name w:val="Revision"/>
    <w:hidden/>
    <w:uiPriority w:val="99"/>
    <w:semiHidden/>
    <w:rsid w:val="00DF0BC8"/>
    <w:rPr>
      <w:rFonts w:ascii="Tahoma" w:eastAsia="Times New Roman" w:hAnsi="Tahoma" w:cs="Times New Roman"/>
      <w:sz w:val="22"/>
    </w:rPr>
  </w:style>
  <w:style w:type="paragraph" w:customStyle="1" w:styleId="paragraph">
    <w:name w:val="paragraph"/>
    <w:basedOn w:val="Normal"/>
    <w:rsid w:val="00992641"/>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992641"/>
  </w:style>
  <w:style w:type="character" w:customStyle="1" w:styleId="eop">
    <w:name w:val="eop"/>
    <w:basedOn w:val="DefaultParagraphFont"/>
    <w:rsid w:val="00992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5B68BC8348544A9FA72CD639241E47" ma:contentTypeVersion="4" ma:contentTypeDescription="Create a new document." ma:contentTypeScope="" ma:versionID="fdfbefff40a47f13e757deb7e423af86">
  <xsd:schema xmlns:xsd="http://www.w3.org/2001/XMLSchema" xmlns:xs="http://www.w3.org/2001/XMLSchema" xmlns:p="http://schemas.microsoft.com/office/2006/metadata/properties" xmlns:ns2="4ce074ef-c542-4fc8-a5ff-2283f155b95d" targetNamespace="http://schemas.microsoft.com/office/2006/metadata/properties" ma:root="true" ma:fieldsID="0ff6be03a45328d7ee41b5114a0e49cb" ns2:_="">
    <xsd:import namespace="4ce074ef-c542-4fc8-a5ff-2283f155b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074ef-c542-4fc8-a5ff-2283f155b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4ce074ef-c542-4fc8-a5ff-2283f155b95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B13FEDCB-D99C-43E5-89F4-DF0568E43FCB}">
  <ds:schemaRefs>
    <ds:schemaRef ds:uri="http://schemas.openxmlformats.org/officeDocument/2006/bibliography"/>
  </ds:schemaRefs>
</ds:datastoreItem>
</file>

<file path=customXml/itemProps4.xml><?xml version="1.0" encoding="utf-8"?>
<ds:datastoreItem xmlns:ds="http://schemas.openxmlformats.org/officeDocument/2006/customXml" ds:itemID="{773768EA-5E36-4DC7-91AD-F6DBCEB56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074ef-c542-4fc8-a5ff-2283f155b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Pettis, Dawn - Oxfordshire County Council</cp:lastModifiedBy>
  <cp:revision>2</cp:revision>
  <dcterms:created xsi:type="dcterms:W3CDTF">2026-02-19T08:36:00Z</dcterms:created>
  <dcterms:modified xsi:type="dcterms:W3CDTF">2026-02-19T08:36:00Z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0x010100BC5B68BC8348544A9FA72CD639241E47</vt:lpwstr>
  </property>
</Properties>
</file>