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18D03" w14:textId="77777777" w:rsidR="00675ABE" w:rsidRDefault="00513B9D">
      <w:pPr>
        <w:rPr>
          <w:rFonts w:ascii="Arial" w:eastAsia="Arial" w:hAnsi="Arial" w:cs="Arial"/>
          <w:b/>
          <w:sz w:val="72"/>
          <w:szCs w:val="72"/>
        </w:rPr>
      </w:pPr>
      <w:r>
        <w:rPr>
          <w:rFonts w:ascii="Arial" w:eastAsia="Arial" w:hAnsi="Arial" w:cs="Arial"/>
          <w:b/>
          <w:sz w:val="72"/>
          <w:szCs w:val="72"/>
        </w:rPr>
        <w:t>Job Description</w:t>
      </w:r>
    </w:p>
    <w:p w14:paraId="644B9F2E" w14:textId="77777777" w:rsidR="00675ABE" w:rsidRDefault="00675ABE">
      <w:pPr>
        <w:rPr>
          <w:rFonts w:ascii="Arial" w:eastAsia="Arial" w:hAnsi="Arial" w:cs="Arial"/>
        </w:rPr>
      </w:pPr>
    </w:p>
    <w:p w14:paraId="4426818D" w14:textId="77777777" w:rsidR="00675ABE" w:rsidRDefault="00513B9D">
      <w:pPr>
        <w:pStyle w:val="Heading1"/>
      </w:pPr>
      <w:r>
        <w:t>Section A: Job Profile</w:t>
      </w:r>
    </w:p>
    <w:p w14:paraId="1444CFE6" w14:textId="77777777" w:rsidR="00675ABE" w:rsidRDefault="00513B9D">
      <w:pPr>
        <w:jc w:val="both"/>
        <w:rPr>
          <w:rFonts w:ascii="Arial" w:eastAsia="Arial" w:hAnsi="Arial" w:cs="Arial"/>
          <w:i/>
        </w:rPr>
      </w:pPr>
      <w:r>
        <w:rPr>
          <w:rFonts w:ascii="Arial" w:eastAsia="Arial" w:hAnsi="Arial" w:cs="Arial"/>
          <w:i/>
        </w:rPr>
        <w:t>The job profile outlines key information relating to the salary and working conditions e.g., location of a job, along with the current focus of the role and a brief description of the main duties.</w:t>
      </w:r>
    </w:p>
    <w:p w14:paraId="2EE85D95" w14:textId="77777777" w:rsidR="00675ABE" w:rsidRDefault="00675ABE">
      <w:pPr>
        <w:jc w:val="both"/>
        <w:rPr>
          <w:rFonts w:ascii="Arial" w:eastAsia="Arial" w:hAnsi="Arial" w:cs="Arial"/>
          <w:i/>
        </w:rPr>
      </w:pPr>
    </w:p>
    <w:p w14:paraId="235AEB5B" w14:textId="77777777" w:rsidR="00675ABE" w:rsidRDefault="00513B9D">
      <w:pPr>
        <w:pStyle w:val="Heading2"/>
      </w:pPr>
      <w:r>
        <w:t>Job Details</w:t>
      </w:r>
    </w:p>
    <w:tbl>
      <w:tblPr>
        <w:tblStyle w:val="afff"/>
        <w:tblpPr w:leftFromText="180" w:rightFromText="180" w:vertAnchor="text" w:tblpY="1"/>
        <w:tblW w:w="10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7"/>
        <w:gridCol w:w="7657"/>
      </w:tblGrid>
      <w:tr w:rsidR="00675ABE" w14:paraId="47193F2A" w14:textId="77777777" w:rsidTr="3C63918F">
        <w:tc>
          <w:tcPr>
            <w:tcW w:w="2687" w:type="dxa"/>
          </w:tcPr>
          <w:p w14:paraId="7203CDCF"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Job Title:</w:t>
            </w:r>
          </w:p>
        </w:tc>
        <w:tc>
          <w:tcPr>
            <w:tcW w:w="7657" w:type="dxa"/>
          </w:tcPr>
          <w:p w14:paraId="16FB708B" w14:textId="140B35AE" w:rsidR="00675ABE" w:rsidRPr="000C0B35" w:rsidRDefault="00531ACF" w:rsidP="65C8C778">
            <w:pPr>
              <w:pStyle w:val="Heading2"/>
              <w:jc w:val="both"/>
              <w:rPr>
                <w:rFonts w:eastAsia="Arial" w:cs="Arial"/>
                <w:b w:val="0"/>
                <w:sz w:val="22"/>
                <w:szCs w:val="22"/>
              </w:rPr>
            </w:pPr>
            <w:r w:rsidRPr="000C0B35">
              <w:rPr>
                <w:rFonts w:eastAsia="Arial" w:cs="Arial"/>
                <w:b w:val="0"/>
                <w:sz w:val="24"/>
                <w:szCs w:val="24"/>
              </w:rPr>
              <w:t xml:space="preserve">Data </w:t>
            </w:r>
            <w:r w:rsidR="00DC35C0" w:rsidRPr="000C0B35">
              <w:rPr>
                <w:rFonts w:eastAsia="Arial" w:cs="Arial"/>
                <w:b w:val="0"/>
                <w:sz w:val="24"/>
                <w:szCs w:val="24"/>
              </w:rPr>
              <w:t xml:space="preserve">Intelligence </w:t>
            </w:r>
            <w:r w:rsidRPr="000C0B35">
              <w:rPr>
                <w:rFonts w:eastAsia="Arial" w:cs="Arial"/>
                <w:b w:val="0"/>
                <w:sz w:val="24"/>
                <w:szCs w:val="24"/>
              </w:rPr>
              <w:t>Delivery Lead</w:t>
            </w:r>
          </w:p>
        </w:tc>
      </w:tr>
      <w:tr w:rsidR="006C5FCD" w14:paraId="783EEEED" w14:textId="77777777" w:rsidTr="3C63918F">
        <w:tc>
          <w:tcPr>
            <w:tcW w:w="2687" w:type="dxa"/>
          </w:tcPr>
          <w:p w14:paraId="2E9910B7" w14:textId="77777777" w:rsidR="006C5FCD" w:rsidRDefault="006C5FCD" w:rsidP="006C5FC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Salary:</w:t>
            </w:r>
          </w:p>
        </w:tc>
        <w:tc>
          <w:tcPr>
            <w:tcW w:w="7657" w:type="dxa"/>
          </w:tcPr>
          <w:p w14:paraId="412309E2" w14:textId="7D806E1F" w:rsidR="006C5FCD" w:rsidRDefault="006C5FCD" w:rsidP="006C5FCD">
            <w:pPr>
              <w:rPr>
                <w:rFonts w:ascii="Arial" w:eastAsia="Arial" w:hAnsi="Arial" w:cs="Arial"/>
                <w:highlight w:val="yellow"/>
              </w:rPr>
            </w:pPr>
            <w:r w:rsidRPr="000334DE">
              <w:rPr>
                <w:rFonts w:ascii="Arial" w:eastAsia="Arial" w:hAnsi="Arial" w:cs="Arial"/>
              </w:rPr>
              <w:t>£61</w:t>
            </w:r>
            <w:r>
              <w:rPr>
                <w:rFonts w:ascii="Arial" w:eastAsia="Arial" w:hAnsi="Arial" w:cs="Arial"/>
              </w:rPr>
              <w:t>,</w:t>
            </w:r>
            <w:r w:rsidRPr="000334DE">
              <w:rPr>
                <w:rFonts w:ascii="Arial" w:eastAsia="Arial" w:hAnsi="Arial" w:cs="Arial"/>
              </w:rPr>
              <w:t>605 - £64</w:t>
            </w:r>
            <w:r>
              <w:rPr>
                <w:rFonts w:ascii="Arial" w:eastAsia="Arial" w:hAnsi="Arial" w:cs="Arial"/>
              </w:rPr>
              <w:t>,</w:t>
            </w:r>
            <w:r w:rsidRPr="000334DE">
              <w:rPr>
                <w:rFonts w:ascii="Arial" w:eastAsia="Arial" w:hAnsi="Arial" w:cs="Arial"/>
              </w:rPr>
              <w:t>925</w:t>
            </w:r>
          </w:p>
        </w:tc>
      </w:tr>
      <w:tr w:rsidR="006C5FCD" w14:paraId="42EBBE43" w14:textId="77777777" w:rsidTr="3C63918F">
        <w:tc>
          <w:tcPr>
            <w:tcW w:w="2687" w:type="dxa"/>
          </w:tcPr>
          <w:p w14:paraId="2160F369" w14:textId="77777777" w:rsidR="006C5FCD" w:rsidRDefault="006C5FCD" w:rsidP="006C5FC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Grade:</w:t>
            </w:r>
          </w:p>
        </w:tc>
        <w:tc>
          <w:tcPr>
            <w:tcW w:w="7657" w:type="dxa"/>
          </w:tcPr>
          <w:p w14:paraId="1F66B99F" w14:textId="543B76B0" w:rsidR="006C5FCD" w:rsidRDefault="006C5FCD" w:rsidP="006C5FCD">
            <w:pPr>
              <w:rPr>
                <w:rFonts w:ascii="Arial" w:eastAsia="Arial" w:hAnsi="Arial" w:cs="Arial"/>
                <w:highlight w:val="yellow"/>
              </w:rPr>
            </w:pPr>
            <w:r w:rsidRPr="000334DE">
              <w:rPr>
                <w:rFonts w:ascii="Arial" w:eastAsia="Arial" w:hAnsi="Arial" w:cs="Arial"/>
              </w:rPr>
              <w:t>16</w:t>
            </w:r>
          </w:p>
        </w:tc>
      </w:tr>
      <w:tr w:rsidR="00675ABE" w14:paraId="2B2B0645" w14:textId="77777777" w:rsidTr="3C63918F">
        <w:tc>
          <w:tcPr>
            <w:tcW w:w="2687" w:type="dxa"/>
          </w:tcPr>
          <w:p w14:paraId="68EEDE57"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Hours:</w:t>
            </w:r>
          </w:p>
        </w:tc>
        <w:tc>
          <w:tcPr>
            <w:tcW w:w="7657" w:type="dxa"/>
          </w:tcPr>
          <w:p w14:paraId="2ED48CD1" w14:textId="77777777" w:rsidR="00675ABE" w:rsidRPr="000C0B35" w:rsidRDefault="00513B9D" w:rsidP="65C8C778">
            <w:pPr>
              <w:rPr>
                <w:rFonts w:ascii="Arial" w:eastAsia="Arial" w:hAnsi="Arial" w:cs="Arial"/>
              </w:rPr>
            </w:pPr>
            <w:r w:rsidRPr="000C0B35">
              <w:rPr>
                <w:rFonts w:ascii="Arial" w:eastAsia="Arial" w:hAnsi="Arial" w:cs="Arial"/>
              </w:rPr>
              <w:t>37 hours (flexible &amp; part time working considered)</w:t>
            </w:r>
          </w:p>
        </w:tc>
      </w:tr>
      <w:tr w:rsidR="00531ACF" w14:paraId="20AB3E60" w14:textId="77777777" w:rsidTr="3C63918F">
        <w:tc>
          <w:tcPr>
            <w:tcW w:w="2687" w:type="dxa"/>
          </w:tcPr>
          <w:p w14:paraId="2C9C3E77" w14:textId="77777777" w:rsidR="00531ACF" w:rsidRDefault="00531ACF" w:rsidP="00531ACF">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Team:</w:t>
            </w:r>
          </w:p>
        </w:tc>
        <w:tc>
          <w:tcPr>
            <w:tcW w:w="7657" w:type="dxa"/>
          </w:tcPr>
          <w:p w14:paraId="011513F5" w14:textId="6CB8A0CE" w:rsidR="00531ACF" w:rsidRPr="000C0B35" w:rsidRDefault="00531ACF" w:rsidP="65C8C778">
            <w:pPr>
              <w:rPr>
                <w:rFonts w:ascii="Arial" w:eastAsia="Arial" w:hAnsi="Arial" w:cs="Arial"/>
              </w:rPr>
            </w:pPr>
            <w:r w:rsidRPr="000C0B35">
              <w:rPr>
                <w:rFonts w:ascii="Arial" w:eastAsia="Arial" w:hAnsi="Arial" w:cs="Arial"/>
              </w:rPr>
              <w:t>Data, Intelligence, and Insight</w:t>
            </w:r>
          </w:p>
        </w:tc>
      </w:tr>
      <w:tr w:rsidR="006C5FCD" w14:paraId="76444368" w14:textId="77777777" w:rsidTr="3C63918F">
        <w:tc>
          <w:tcPr>
            <w:tcW w:w="2687" w:type="dxa"/>
          </w:tcPr>
          <w:p w14:paraId="6484AE55" w14:textId="77777777" w:rsidR="006C5FCD" w:rsidRPr="000C0B35" w:rsidRDefault="006C5FCD" w:rsidP="006C5FCD">
            <w:pPr>
              <w:pBdr>
                <w:top w:val="nil"/>
                <w:left w:val="nil"/>
                <w:bottom w:val="nil"/>
                <w:right w:val="nil"/>
                <w:between w:val="nil"/>
              </w:pBdr>
              <w:spacing w:before="60" w:after="60"/>
              <w:rPr>
                <w:rFonts w:ascii="Arial" w:eastAsia="Arial" w:hAnsi="Arial" w:cs="Arial"/>
              </w:rPr>
            </w:pPr>
            <w:r w:rsidRPr="000C0B35">
              <w:rPr>
                <w:rFonts w:ascii="Arial" w:eastAsia="Arial" w:hAnsi="Arial" w:cs="Arial"/>
              </w:rPr>
              <w:t>Service Area:</w:t>
            </w:r>
          </w:p>
        </w:tc>
        <w:tc>
          <w:tcPr>
            <w:tcW w:w="7657" w:type="dxa"/>
          </w:tcPr>
          <w:p w14:paraId="5120E6D4" w14:textId="5218A8D8" w:rsidR="006C5FCD" w:rsidRPr="000C0B35" w:rsidRDefault="006C5FCD" w:rsidP="006C5FCD">
            <w:pPr>
              <w:pBdr>
                <w:top w:val="nil"/>
                <w:left w:val="nil"/>
                <w:bottom w:val="nil"/>
                <w:right w:val="nil"/>
                <w:between w:val="nil"/>
              </w:pBdr>
              <w:spacing w:before="60" w:after="60" w:line="259" w:lineRule="auto"/>
              <w:rPr>
                <w:rFonts w:ascii="Arial" w:eastAsia="Arial" w:hAnsi="Arial" w:cs="Arial"/>
              </w:rPr>
            </w:pPr>
            <w:r>
              <w:rPr>
                <w:rFonts w:ascii="Arial" w:eastAsia="Arial" w:hAnsi="Arial" w:cs="Arial"/>
              </w:rPr>
              <w:t>Transformation, Digital and Customer Experience</w:t>
            </w:r>
          </w:p>
        </w:tc>
      </w:tr>
      <w:tr w:rsidR="006C5FCD" w14:paraId="05CB60C9" w14:textId="77777777" w:rsidTr="3C63918F">
        <w:trPr>
          <w:trHeight w:val="344"/>
        </w:trPr>
        <w:tc>
          <w:tcPr>
            <w:tcW w:w="2687" w:type="dxa"/>
          </w:tcPr>
          <w:p w14:paraId="33DAD84E" w14:textId="77777777" w:rsidR="006C5FCD" w:rsidRPr="000C0B35" w:rsidRDefault="006C5FCD" w:rsidP="006C5FCD">
            <w:pPr>
              <w:pBdr>
                <w:top w:val="nil"/>
                <w:left w:val="nil"/>
                <w:bottom w:val="nil"/>
                <w:right w:val="nil"/>
                <w:between w:val="nil"/>
              </w:pBdr>
              <w:spacing w:before="60" w:after="60"/>
              <w:rPr>
                <w:rFonts w:ascii="Arial" w:eastAsia="Arial" w:hAnsi="Arial" w:cs="Arial"/>
              </w:rPr>
            </w:pPr>
            <w:r w:rsidRPr="000C0B35">
              <w:rPr>
                <w:rFonts w:ascii="Arial" w:eastAsia="Arial" w:hAnsi="Arial" w:cs="Arial"/>
              </w:rPr>
              <w:t>Primary Location:</w:t>
            </w:r>
          </w:p>
        </w:tc>
        <w:tc>
          <w:tcPr>
            <w:tcW w:w="7657" w:type="dxa"/>
          </w:tcPr>
          <w:p w14:paraId="449A9EC1" w14:textId="77777777" w:rsidR="006C5FCD" w:rsidRDefault="006C5FCD" w:rsidP="006C5FCD">
            <w:pPr>
              <w:rPr>
                <w:rFonts w:ascii="Arial" w:eastAsia="Arial" w:hAnsi="Arial" w:cs="Arial"/>
              </w:rPr>
            </w:pPr>
            <w:r w:rsidRPr="65C8C778">
              <w:rPr>
                <w:rFonts w:ascii="Arial" w:eastAsia="Arial" w:hAnsi="Arial" w:cs="Arial"/>
              </w:rPr>
              <w:t xml:space="preserve">County Hall OX1 1ND/ Remote Working. </w:t>
            </w:r>
          </w:p>
          <w:p w14:paraId="638D9031" w14:textId="79C6398C" w:rsidR="006C5FCD" w:rsidRDefault="006C5FCD" w:rsidP="006C5FCD">
            <w:pPr>
              <w:rPr>
                <w:rFonts w:ascii="Arial" w:eastAsia="Arial" w:hAnsi="Arial" w:cs="Arial"/>
              </w:rPr>
            </w:pPr>
            <w:r w:rsidRPr="000C0B35">
              <w:rPr>
                <w:rFonts w:ascii="Arial" w:eastAsia="Arial" w:hAnsi="Arial" w:cs="Arial"/>
              </w:rPr>
              <w:t>Please note we are actively looking at our ways of working using everything we have learnt and heard from our people about the organisational and personal benefits of agile working.  What you can absolutely expect from working at Oxfordshire County Council (OCC) is that you will have the support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059538C9" w14:textId="6BB10528" w:rsidR="006C5FCD" w:rsidRDefault="006C5FCD" w:rsidP="006C5FCD">
            <w:pPr>
              <w:rPr>
                <w:rFonts w:ascii="Arial" w:eastAsia="Arial" w:hAnsi="Arial" w:cs="Arial"/>
              </w:rPr>
            </w:pPr>
          </w:p>
          <w:p w14:paraId="6DA8F4FC" w14:textId="7CBAF5A3" w:rsidR="006C5FCD" w:rsidRDefault="006C5FCD" w:rsidP="006C5FCD">
            <w:pPr>
              <w:rPr>
                <w:rFonts w:ascii="Arial" w:eastAsia="Arial" w:hAnsi="Arial" w:cs="Arial"/>
              </w:rPr>
            </w:pPr>
          </w:p>
        </w:tc>
      </w:tr>
      <w:tr w:rsidR="006C5FCD" w14:paraId="0947F347" w14:textId="77777777" w:rsidTr="3C63918F">
        <w:tc>
          <w:tcPr>
            <w:tcW w:w="2687" w:type="dxa"/>
          </w:tcPr>
          <w:p w14:paraId="664CAE99" w14:textId="77777777" w:rsidR="006C5FCD" w:rsidRDefault="006C5FCD" w:rsidP="006C5FC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Budget responsibility:</w:t>
            </w:r>
          </w:p>
        </w:tc>
        <w:tc>
          <w:tcPr>
            <w:tcW w:w="7657" w:type="dxa"/>
          </w:tcPr>
          <w:p w14:paraId="26D30A89" w14:textId="3FE3BECD" w:rsidR="006C5FCD" w:rsidRDefault="006C5FCD" w:rsidP="006C5FCD">
            <w:pPr>
              <w:rPr>
                <w:rFonts w:ascii="Arial" w:eastAsia="Arial" w:hAnsi="Arial" w:cs="Arial"/>
              </w:rPr>
            </w:pPr>
            <w:r>
              <w:rPr>
                <w:rFonts w:ascii="Arial" w:eastAsia="Arial" w:hAnsi="Arial" w:cs="Arial"/>
              </w:rPr>
              <w:t>TB</w:t>
            </w:r>
            <w:r w:rsidR="00535644">
              <w:rPr>
                <w:rFonts w:ascii="Arial" w:eastAsia="Arial" w:hAnsi="Arial" w:cs="Arial"/>
              </w:rPr>
              <w:t>C</w:t>
            </w:r>
          </w:p>
        </w:tc>
      </w:tr>
      <w:tr w:rsidR="006C5FCD" w14:paraId="41FEE172" w14:textId="77777777" w:rsidTr="3C63918F">
        <w:tc>
          <w:tcPr>
            <w:tcW w:w="2687" w:type="dxa"/>
          </w:tcPr>
          <w:p w14:paraId="284CA58A" w14:textId="77777777" w:rsidR="006C5FCD" w:rsidRDefault="006C5FCD" w:rsidP="006C5FC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Responsible to:</w:t>
            </w:r>
          </w:p>
        </w:tc>
        <w:tc>
          <w:tcPr>
            <w:tcW w:w="7657" w:type="dxa"/>
          </w:tcPr>
          <w:p w14:paraId="1F776232" w14:textId="729FD898" w:rsidR="006C5FCD" w:rsidRDefault="006C5FCD" w:rsidP="006C5FCD">
            <w:pPr>
              <w:rPr>
                <w:rFonts w:ascii="Arial" w:eastAsia="Arial" w:hAnsi="Arial" w:cs="Arial"/>
              </w:rPr>
            </w:pPr>
            <w:r w:rsidRPr="000C0B35">
              <w:rPr>
                <w:rFonts w:ascii="Arial" w:eastAsia="Arial" w:hAnsi="Arial" w:cs="Arial"/>
              </w:rPr>
              <w:t>Head of Data</w:t>
            </w:r>
          </w:p>
        </w:tc>
      </w:tr>
      <w:tr w:rsidR="006C5FCD" w14:paraId="772A80CE" w14:textId="77777777" w:rsidTr="3C63918F">
        <w:trPr>
          <w:trHeight w:val="222"/>
        </w:trPr>
        <w:tc>
          <w:tcPr>
            <w:tcW w:w="2687" w:type="dxa"/>
          </w:tcPr>
          <w:p w14:paraId="6A1B9E9D" w14:textId="77777777" w:rsidR="006C5FCD" w:rsidRDefault="006C5FCD" w:rsidP="006C5FC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Responsible for:</w:t>
            </w:r>
          </w:p>
        </w:tc>
        <w:tc>
          <w:tcPr>
            <w:tcW w:w="7657" w:type="dxa"/>
          </w:tcPr>
          <w:p w14:paraId="40A0E2D3" w14:textId="75DA4654" w:rsidR="006C5FCD" w:rsidRDefault="006C5FCD" w:rsidP="006C5FCD">
            <w:pPr>
              <w:rPr>
                <w:rFonts w:ascii="Arial" w:eastAsia="Arial" w:hAnsi="Arial" w:cs="Arial"/>
              </w:rPr>
            </w:pPr>
            <w:r w:rsidRPr="000C0B35">
              <w:rPr>
                <w:rFonts w:ascii="Arial" w:eastAsia="Arial" w:hAnsi="Arial" w:cs="Arial"/>
              </w:rPr>
              <w:t>TBC</w:t>
            </w:r>
          </w:p>
        </w:tc>
      </w:tr>
      <w:tr w:rsidR="006C5FCD" w14:paraId="07FA57F4" w14:textId="77777777" w:rsidTr="3C63918F">
        <w:tc>
          <w:tcPr>
            <w:tcW w:w="2687" w:type="dxa"/>
          </w:tcPr>
          <w:p w14:paraId="349C5BF8" w14:textId="77777777" w:rsidR="006C5FCD" w:rsidRDefault="006C5FCD" w:rsidP="006C5FC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Political Restricted Post:</w:t>
            </w:r>
          </w:p>
        </w:tc>
        <w:tc>
          <w:tcPr>
            <w:tcW w:w="7657" w:type="dxa"/>
          </w:tcPr>
          <w:p w14:paraId="6D80F9C1" w14:textId="77777777" w:rsidR="006C5FCD" w:rsidRDefault="006C5FCD" w:rsidP="006C5FCD">
            <w:pPr>
              <w:rPr>
                <w:rFonts w:ascii="Arial" w:eastAsia="Arial" w:hAnsi="Arial" w:cs="Arial"/>
              </w:rPr>
            </w:pPr>
            <w:r w:rsidRPr="65C8C778">
              <w:rPr>
                <w:rFonts w:ascii="Arial" w:eastAsia="Arial" w:hAnsi="Arial" w:cs="Arial"/>
              </w:rPr>
              <w:t>This position is not politically restricted.</w:t>
            </w:r>
          </w:p>
        </w:tc>
      </w:tr>
    </w:tbl>
    <w:p w14:paraId="2A0CE26A" w14:textId="77777777" w:rsidR="00675ABE" w:rsidRDefault="00675ABE">
      <w:pPr>
        <w:pStyle w:val="Heading2"/>
      </w:pPr>
    </w:p>
    <w:p w14:paraId="4B56CDE1" w14:textId="77777777" w:rsidR="00675ABE" w:rsidRDefault="00513B9D">
      <w:pPr>
        <w:pStyle w:val="Heading2"/>
      </w:pPr>
      <w:r>
        <w:t>Job Purpose</w:t>
      </w:r>
    </w:p>
    <w:tbl>
      <w:tblPr>
        <w:tblStyle w:val="afff0"/>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3"/>
      </w:tblGrid>
      <w:tr w:rsidR="00675ABE" w14:paraId="1FCCC545" w14:textId="77777777" w:rsidTr="24158127">
        <w:tc>
          <w:tcPr>
            <w:tcW w:w="10343" w:type="dxa"/>
          </w:tcPr>
          <w:p w14:paraId="204550EB" w14:textId="77777777" w:rsidR="00417814" w:rsidRDefault="00262118" w:rsidP="00417814">
            <w:pPr>
              <w:shd w:val="clear" w:color="auto" w:fill="FFFFFF"/>
              <w:spacing w:before="100" w:beforeAutospacing="1" w:after="75"/>
              <w:rPr>
                <w:rFonts w:ascii="Arial" w:eastAsia="Arial" w:hAnsi="Arial" w:cs="Arial"/>
              </w:rPr>
            </w:pPr>
            <w:r w:rsidRPr="00417814">
              <w:rPr>
                <w:rFonts w:ascii="Arial" w:eastAsia="Arial" w:hAnsi="Arial" w:cs="Arial"/>
              </w:rPr>
              <w:t xml:space="preserve">Data, Intelligence, and Insight is at </w:t>
            </w:r>
            <w:r w:rsidR="00513B9D" w:rsidRPr="00417814">
              <w:rPr>
                <w:rFonts w:ascii="Arial" w:eastAsia="Arial" w:hAnsi="Arial" w:cs="Arial"/>
              </w:rPr>
              <w:t xml:space="preserve">the core of Delivering the Future </w:t>
            </w:r>
            <w:r w:rsidR="00417814" w:rsidRPr="00417814">
              <w:rPr>
                <w:rFonts w:ascii="Arial" w:eastAsia="Arial" w:hAnsi="Arial" w:cs="Arial"/>
              </w:rPr>
              <w:t>Together and</w:t>
            </w:r>
            <w:r w:rsidR="00513B9D" w:rsidRPr="00417814">
              <w:rPr>
                <w:rFonts w:ascii="Arial" w:eastAsia="Arial" w:hAnsi="Arial" w:cs="Arial"/>
              </w:rPr>
              <w:t xml:space="preserve"> </w:t>
            </w:r>
            <w:r w:rsidRPr="00417814">
              <w:rPr>
                <w:rFonts w:ascii="Arial" w:eastAsia="Arial" w:hAnsi="Arial" w:cs="Arial"/>
              </w:rPr>
              <w:t>is</w:t>
            </w:r>
            <w:r w:rsidR="00513B9D" w:rsidRPr="00417814">
              <w:rPr>
                <w:rFonts w:ascii="Arial" w:eastAsia="Arial" w:hAnsi="Arial" w:cs="Arial"/>
              </w:rPr>
              <w:t xml:space="preserve"> integral </w:t>
            </w:r>
            <w:r w:rsidRPr="00417814">
              <w:rPr>
                <w:rFonts w:ascii="Arial" w:eastAsia="Arial" w:hAnsi="Arial" w:cs="Arial"/>
              </w:rPr>
              <w:t>to</w:t>
            </w:r>
            <w:r w:rsidR="00513B9D" w:rsidRPr="00417814">
              <w:rPr>
                <w:rFonts w:ascii="Arial" w:eastAsia="Arial" w:hAnsi="Arial" w:cs="Arial"/>
              </w:rPr>
              <w:t xml:space="preserve"> our ambition of becoming an Employer, Partner and </w:t>
            </w:r>
            <w:r w:rsidR="00417814" w:rsidRPr="00417814">
              <w:rPr>
                <w:rFonts w:ascii="Arial" w:eastAsia="Arial" w:hAnsi="Arial" w:cs="Arial"/>
              </w:rPr>
              <w:t>Place shaper</w:t>
            </w:r>
            <w:r w:rsidR="00513B9D" w:rsidRPr="00417814">
              <w:rPr>
                <w:rFonts w:ascii="Arial" w:eastAsia="Arial" w:hAnsi="Arial" w:cs="Arial"/>
              </w:rPr>
              <w:t xml:space="preserve"> of Choice.</w:t>
            </w:r>
            <w:r w:rsidR="00417814" w:rsidRPr="00417814">
              <w:rPr>
                <w:rFonts w:ascii="Arial" w:eastAsia="Arial" w:hAnsi="Arial" w:cs="Arial"/>
              </w:rPr>
              <w:t xml:space="preserve"> </w:t>
            </w:r>
          </w:p>
          <w:p w14:paraId="5C25149E" w14:textId="3623918D" w:rsidR="00675ABE" w:rsidRPr="00417814" w:rsidRDefault="0E5673CE" w:rsidP="24158127">
            <w:pPr>
              <w:shd w:val="clear" w:color="auto" w:fill="FFFFFF" w:themeFill="background1"/>
              <w:spacing w:before="100" w:beforeAutospacing="1" w:after="75"/>
              <w:rPr>
                <w:rFonts w:ascii="Arial" w:eastAsia="Arial" w:hAnsi="Arial" w:cs="Arial"/>
              </w:rPr>
            </w:pPr>
            <w:r w:rsidRPr="24158127">
              <w:rPr>
                <w:rFonts w:ascii="Arial" w:eastAsia="Arial" w:hAnsi="Arial" w:cs="Arial"/>
              </w:rPr>
              <w:t xml:space="preserve">The Data </w:t>
            </w:r>
            <w:r w:rsidR="32CD7E0D" w:rsidRPr="24158127">
              <w:rPr>
                <w:rFonts w:ascii="Arial" w:eastAsia="Arial" w:hAnsi="Arial" w:cs="Arial"/>
              </w:rPr>
              <w:t xml:space="preserve">Intelligence </w:t>
            </w:r>
            <w:r w:rsidRPr="24158127">
              <w:rPr>
                <w:rFonts w:ascii="Arial" w:eastAsia="Arial" w:hAnsi="Arial" w:cs="Arial"/>
              </w:rPr>
              <w:t>Delivery Lead supports the Head of Data</w:t>
            </w:r>
            <w:r w:rsidR="2E5D23EF" w:rsidRPr="24158127">
              <w:rPr>
                <w:rFonts w:ascii="Arial" w:eastAsia="Arial" w:hAnsi="Arial" w:cs="Arial"/>
              </w:rPr>
              <w:t xml:space="preserve"> </w:t>
            </w:r>
            <w:r w:rsidRPr="24158127">
              <w:rPr>
                <w:rFonts w:ascii="Arial" w:eastAsia="Arial" w:hAnsi="Arial" w:cs="Arial"/>
              </w:rPr>
              <w:t xml:space="preserve">in establishing data </w:t>
            </w:r>
            <w:r w:rsidR="32CD7E0D" w:rsidRPr="24158127">
              <w:rPr>
                <w:rFonts w:ascii="Arial" w:eastAsia="Arial" w:hAnsi="Arial" w:cs="Arial"/>
              </w:rPr>
              <w:t>and analytics activities as a programme of work across</w:t>
            </w:r>
            <w:r w:rsidRPr="24158127">
              <w:rPr>
                <w:rFonts w:ascii="Arial" w:eastAsia="Arial" w:hAnsi="Arial" w:cs="Arial"/>
              </w:rPr>
              <w:t xml:space="preserve"> the organisation</w:t>
            </w:r>
            <w:r w:rsidR="32CD7E0D" w:rsidRPr="24158127">
              <w:rPr>
                <w:rFonts w:ascii="Arial" w:eastAsia="Arial" w:hAnsi="Arial" w:cs="Arial"/>
              </w:rPr>
              <w:t>.</w:t>
            </w:r>
          </w:p>
          <w:p w14:paraId="0EC7E8B1" w14:textId="1AC0CBCD" w:rsidR="00417814" w:rsidRPr="00417814" w:rsidRDefault="70C82234" w:rsidP="24158127">
            <w:pPr>
              <w:shd w:val="clear" w:color="auto" w:fill="FFFFFF" w:themeFill="background1"/>
              <w:spacing w:beforeAutospacing="1" w:after="75" w:line="259" w:lineRule="auto"/>
              <w:rPr>
                <w:rFonts w:ascii="Arial" w:eastAsia="Arial" w:hAnsi="Arial" w:cs="Arial"/>
              </w:rPr>
            </w:pPr>
            <w:r w:rsidRPr="24158127">
              <w:rPr>
                <w:rFonts w:ascii="Arial" w:eastAsia="Arial" w:hAnsi="Arial" w:cs="Arial"/>
              </w:rPr>
              <w:t>The Data Intelligence Delivery Lead will manage data and intelligence dependencies of varying complexity, coordinating multiple high-profile projects, and feed into larger organisational programmes and portfolios.</w:t>
            </w:r>
            <w:r w:rsidR="0BF94AAA" w:rsidRPr="24158127">
              <w:rPr>
                <w:rFonts w:ascii="Arial" w:eastAsia="Arial" w:hAnsi="Arial" w:cs="Arial"/>
              </w:rPr>
              <w:t xml:space="preserve"> </w:t>
            </w:r>
            <w:r w:rsidR="00424058">
              <w:rPr>
                <w:rFonts w:ascii="Arial" w:eastAsia="Arial" w:hAnsi="Arial" w:cs="Arial"/>
              </w:rPr>
              <w:t>Expertise</w:t>
            </w:r>
            <w:r w:rsidR="00513B9D" w:rsidRPr="24158127">
              <w:rPr>
                <w:rFonts w:ascii="Arial" w:eastAsia="Arial" w:hAnsi="Arial" w:cs="Arial"/>
              </w:rPr>
              <w:t xml:space="preserve"> </w:t>
            </w:r>
            <w:r w:rsidR="4DC83B30" w:rsidRPr="24158127">
              <w:rPr>
                <w:rFonts w:ascii="Arial" w:eastAsia="Arial" w:hAnsi="Arial" w:cs="Arial"/>
              </w:rPr>
              <w:t xml:space="preserve">required for the role includes </w:t>
            </w:r>
            <w:r w:rsidR="00024153" w:rsidRPr="24158127">
              <w:rPr>
                <w:rFonts w:ascii="Arial" w:eastAsia="Arial" w:hAnsi="Arial" w:cs="Arial"/>
              </w:rPr>
              <w:t xml:space="preserve">managing data </w:t>
            </w:r>
            <w:r w:rsidR="00513B9D" w:rsidRPr="24158127">
              <w:rPr>
                <w:rFonts w:ascii="Arial" w:eastAsia="Arial" w:hAnsi="Arial" w:cs="Arial"/>
              </w:rPr>
              <w:t>programme</w:t>
            </w:r>
            <w:r w:rsidR="00024153" w:rsidRPr="24158127">
              <w:rPr>
                <w:rFonts w:ascii="Arial" w:eastAsia="Arial" w:hAnsi="Arial" w:cs="Arial"/>
              </w:rPr>
              <w:t>s</w:t>
            </w:r>
            <w:r w:rsidR="00513B9D" w:rsidRPr="24158127">
              <w:rPr>
                <w:rFonts w:ascii="Arial" w:eastAsia="Arial" w:hAnsi="Arial" w:cs="Arial"/>
              </w:rPr>
              <w:t xml:space="preserve">, stakeholder </w:t>
            </w:r>
            <w:r w:rsidR="0E5673CE" w:rsidRPr="24158127">
              <w:rPr>
                <w:rFonts w:ascii="Arial" w:eastAsia="Arial" w:hAnsi="Arial" w:cs="Arial"/>
              </w:rPr>
              <w:t xml:space="preserve">and </w:t>
            </w:r>
            <w:r w:rsidR="0E5673CE" w:rsidRPr="24158127">
              <w:rPr>
                <w:rFonts w:ascii="Arial" w:eastAsia="Arial" w:hAnsi="Arial" w:cs="Arial"/>
              </w:rPr>
              <w:lastRenderedPageBreak/>
              <w:t>budget</w:t>
            </w:r>
            <w:r w:rsidR="00513B9D" w:rsidRPr="24158127">
              <w:rPr>
                <w:rFonts w:ascii="Arial" w:eastAsia="Arial" w:hAnsi="Arial" w:cs="Arial"/>
              </w:rPr>
              <w:t xml:space="preserve"> management</w:t>
            </w:r>
            <w:r w:rsidR="0E5673CE" w:rsidRPr="24158127">
              <w:rPr>
                <w:rFonts w:ascii="Arial" w:eastAsia="Arial" w:hAnsi="Arial" w:cs="Arial"/>
              </w:rPr>
              <w:t xml:space="preserve"> </w:t>
            </w:r>
            <w:r w:rsidR="00513B9D" w:rsidRPr="24158127">
              <w:rPr>
                <w:rFonts w:ascii="Arial" w:eastAsia="Arial" w:hAnsi="Arial" w:cs="Arial"/>
              </w:rPr>
              <w:t xml:space="preserve">, proactivity </w:t>
            </w:r>
            <w:r w:rsidR="00024153" w:rsidRPr="24158127">
              <w:rPr>
                <w:rFonts w:ascii="Arial" w:eastAsia="Arial" w:hAnsi="Arial" w:cs="Arial"/>
              </w:rPr>
              <w:t xml:space="preserve">and </w:t>
            </w:r>
            <w:r w:rsidR="58160485" w:rsidRPr="24158127">
              <w:rPr>
                <w:rFonts w:ascii="Arial" w:eastAsia="Arial" w:hAnsi="Arial" w:cs="Arial"/>
              </w:rPr>
              <w:t>people management</w:t>
            </w:r>
            <w:r w:rsidR="0759CE98" w:rsidRPr="24158127">
              <w:rPr>
                <w:rFonts w:ascii="Arial" w:eastAsia="Arial" w:hAnsi="Arial" w:cs="Arial"/>
              </w:rPr>
              <w:t>,</w:t>
            </w:r>
            <w:r w:rsidR="58160485" w:rsidRPr="24158127">
              <w:rPr>
                <w:rFonts w:ascii="Arial" w:eastAsia="Arial" w:hAnsi="Arial" w:cs="Arial"/>
              </w:rPr>
              <w:t xml:space="preserve"> underpinned by </w:t>
            </w:r>
            <w:r w:rsidR="0877ED2F" w:rsidRPr="24158127">
              <w:rPr>
                <w:rFonts w:ascii="Arial" w:eastAsia="Arial" w:hAnsi="Arial" w:cs="Arial"/>
              </w:rPr>
              <w:t>competent</w:t>
            </w:r>
            <w:r w:rsidR="00513B9D" w:rsidRPr="24158127">
              <w:rPr>
                <w:rFonts w:ascii="Arial" w:eastAsia="Arial" w:hAnsi="Arial" w:cs="Arial"/>
              </w:rPr>
              <w:t xml:space="preserve"> written and verbal communication skills</w:t>
            </w:r>
            <w:r w:rsidR="0EAAE822" w:rsidRPr="24158127">
              <w:rPr>
                <w:rFonts w:ascii="Arial" w:eastAsia="Arial" w:hAnsi="Arial" w:cs="Arial"/>
              </w:rPr>
              <w:t>.</w:t>
            </w:r>
            <w:r w:rsidR="00513B9D" w:rsidRPr="24158127">
              <w:rPr>
                <w:rFonts w:ascii="Arial" w:eastAsia="Arial" w:hAnsi="Arial" w:cs="Arial"/>
              </w:rPr>
              <w:t xml:space="preserve">  </w:t>
            </w:r>
          </w:p>
          <w:p w14:paraId="098A7590" w14:textId="435F643C" w:rsidR="00675ABE" w:rsidRPr="00417814" w:rsidRDefault="00513B9D" w:rsidP="65C8C778">
            <w:pPr>
              <w:shd w:val="clear" w:color="auto" w:fill="FFFFFF" w:themeFill="background1"/>
              <w:spacing w:before="100" w:beforeAutospacing="1" w:after="75"/>
              <w:rPr>
                <w:rFonts w:ascii="Arial" w:hAnsi="Arial" w:cs="Arial"/>
                <w:color w:val="0B0C0C"/>
                <w:sz w:val="24"/>
                <w:szCs w:val="24"/>
              </w:rPr>
            </w:pPr>
            <w:r w:rsidRPr="65C8C778">
              <w:rPr>
                <w:rFonts w:ascii="Arial" w:eastAsia="Arial" w:hAnsi="Arial" w:cs="Arial"/>
              </w:rPr>
              <w:t xml:space="preserve">The role will involve working across directorates and subject areas, within time and </w:t>
            </w:r>
            <w:r w:rsidR="0E5673CE" w:rsidRPr="65C8C778">
              <w:rPr>
                <w:rFonts w:ascii="Arial" w:eastAsia="Arial" w:hAnsi="Arial" w:cs="Arial"/>
              </w:rPr>
              <w:t xml:space="preserve">other </w:t>
            </w:r>
            <w:r w:rsidRPr="65C8C778">
              <w:rPr>
                <w:rFonts w:ascii="Arial" w:eastAsia="Arial" w:hAnsi="Arial" w:cs="Arial"/>
              </w:rPr>
              <w:t xml:space="preserve">constraints. The </w:t>
            </w:r>
            <w:r w:rsidR="0E5673CE" w:rsidRPr="65C8C778">
              <w:rPr>
                <w:rFonts w:ascii="Arial" w:eastAsia="Arial" w:hAnsi="Arial" w:cs="Arial"/>
              </w:rPr>
              <w:t xml:space="preserve">Data </w:t>
            </w:r>
            <w:r w:rsidR="32CD7E0D" w:rsidRPr="65C8C778">
              <w:rPr>
                <w:rFonts w:ascii="Arial" w:eastAsia="Arial" w:hAnsi="Arial" w:cs="Arial"/>
              </w:rPr>
              <w:t xml:space="preserve">Intelligence </w:t>
            </w:r>
            <w:r w:rsidR="0E5673CE" w:rsidRPr="65C8C778">
              <w:rPr>
                <w:rFonts w:ascii="Arial" w:eastAsia="Arial" w:hAnsi="Arial" w:cs="Arial"/>
              </w:rPr>
              <w:t>Delivery Lead</w:t>
            </w:r>
            <w:r w:rsidRPr="65C8C778">
              <w:rPr>
                <w:rFonts w:ascii="Arial" w:eastAsia="Arial" w:hAnsi="Arial" w:cs="Arial"/>
              </w:rPr>
              <w:t xml:space="preserve"> </w:t>
            </w:r>
            <w:r w:rsidR="0E5673CE" w:rsidRPr="65C8C778">
              <w:rPr>
                <w:rFonts w:ascii="Arial" w:eastAsia="Arial" w:hAnsi="Arial" w:cs="Arial"/>
              </w:rPr>
              <w:t>will be the</w:t>
            </w:r>
            <w:r w:rsidR="0E5673CE" w:rsidRPr="65C8C778">
              <w:rPr>
                <w:rFonts w:ascii="Arial" w:hAnsi="Arial" w:cs="Arial"/>
                <w:color w:val="0B0C0C"/>
              </w:rPr>
              <w:t xml:space="preserve"> initial escalation point for </w:t>
            </w:r>
            <w:r w:rsidR="46B9F350" w:rsidRPr="65C8C778">
              <w:rPr>
                <w:rFonts w:ascii="Arial" w:hAnsi="Arial" w:cs="Arial"/>
                <w:color w:val="0B0C0C"/>
              </w:rPr>
              <w:t xml:space="preserve">consolidated </w:t>
            </w:r>
            <w:r w:rsidR="0E5673CE" w:rsidRPr="65C8C778">
              <w:rPr>
                <w:rFonts w:ascii="Arial" w:hAnsi="Arial" w:cs="Arial"/>
                <w:color w:val="0B0C0C"/>
              </w:rPr>
              <w:t>data projects</w:t>
            </w:r>
            <w:r w:rsidR="22C9B595" w:rsidRPr="65C8C778">
              <w:rPr>
                <w:rFonts w:ascii="Arial" w:hAnsi="Arial" w:cs="Arial"/>
                <w:color w:val="0B0C0C"/>
              </w:rPr>
              <w:t xml:space="preserve"> across the authority</w:t>
            </w:r>
            <w:r w:rsidR="0E5673CE" w:rsidRPr="65C8C778">
              <w:rPr>
                <w:rFonts w:ascii="Arial" w:hAnsi="Arial" w:cs="Arial"/>
                <w:color w:val="0B0C0C"/>
              </w:rPr>
              <w:t>. This requires understanding, managing and communicating with complex stakeholder groups and balancing priorities.</w:t>
            </w:r>
          </w:p>
        </w:tc>
      </w:tr>
    </w:tbl>
    <w:p w14:paraId="0DB8A523" w14:textId="77777777" w:rsidR="00675ABE" w:rsidRDefault="00513B9D">
      <w:pPr>
        <w:pStyle w:val="Heading2"/>
        <w:rPr>
          <w:sz w:val="22"/>
          <w:szCs w:val="22"/>
        </w:rPr>
      </w:pPr>
      <w:r>
        <w:lastRenderedPageBreak/>
        <w:t>Job Responsibilities</w:t>
      </w:r>
      <w:r>
        <w:rPr>
          <w:sz w:val="22"/>
          <w:szCs w:val="22"/>
        </w:rPr>
        <w:t xml:space="preserve"> </w:t>
      </w:r>
    </w:p>
    <w:tbl>
      <w:tblPr>
        <w:tblStyle w:val="afff1"/>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3"/>
      </w:tblGrid>
      <w:tr w:rsidR="00675ABE" w14:paraId="3B83C7AC" w14:textId="77777777" w:rsidTr="65C8C778">
        <w:trPr>
          <w:trHeight w:val="859"/>
        </w:trPr>
        <w:tc>
          <w:tcPr>
            <w:tcW w:w="10343" w:type="dxa"/>
          </w:tcPr>
          <w:p w14:paraId="2F14DD20" w14:textId="3F5364D2" w:rsidR="00FB3C16" w:rsidRPr="00DC35C0" w:rsidRDefault="00513B9D" w:rsidP="00DC35C0">
            <w:pPr>
              <w:numPr>
                <w:ilvl w:val="0"/>
                <w:numId w:val="4"/>
              </w:numPr>
              <w:rPr>
                <w:rFonts w:ascii="Arial" w:hAnsi="Arial" w:cs="Arial"/>
                <w:noProof/>
                <w:color w:val="000000"/>
              </w:rPr>
            </w:pPr>
            <w:r w:rsidRPr="65C8C778">
              <w:rPr>
                <w:rFonts w:ascii="Arial" w:hAnsi="Arial" w:cs="Arial"/>
                <w:noProof/>
                <w:color w:val="000000" w:themeColor="text1"/>
              </w:rPr>
              <w:t xml:space="preserve">Manage complex </w:t>
            </w:r>
            <w:r w:rsidR="63B921D0" w:rsidRPr="65C8C778">
              <w:rPr>
                <w:rFonts w:ascii="Arial" w:hAnsi="Arial" w:cs="Arial"/>
                <w:noProof/>
                <w:color w:val="000000" w:themeColor="text1"/>
              </w:rPr>
              <w:t>data p</w:t>
            </w:r>
            <w:r w:rsidR="035F8032" w:rsidRPr="65C8C778">
              <w:rPr>
                <w:rFonts w:ascii="Arial" w:hAnsi="Arial" w:cs="Arial"/>
                <w:noProof/>
                <w:color w:val="000000" w:themeColor="text1"/>
              </w:rPr>
              <w:t xml:space="preserve">rogrammes and projects in support of </w:t>
            </w:r>
            <w:r w:rsidR="63B921D0" w:rsidRPr="65C8C778">
              <w:rPr>
                <w:rFonts w:ascii="Arial" w:hAnsi="Arial" w:cs="Arial"/>
                <w:noProof/>
                <w:color w:val="000000" w:themeColor="text1"/>
              </w:rPr>
              <w:t xml:space="preserve">the Head of Dataat both organisational and service level across </w:t>
            </w:r>
            <w:r w:rsidRPr="65C8C778">
              <w:rPr>
                <w:rFonts w:ascii="Arial" w:hAnsi="Arial" w:cs="Arial"/>
                <w:noProof/>
                <w:color w:val="000000" w:themeColor="text1"/>
              </w:rPr>
              <w:t>a range of directorates and subject areas.</w:t>
            </w:r>
          </w:p>
          <w:p w14:paraId="4E73EB77" w14:textId="5FDC5FBF" w:rsidR="00FB3C16" w:rsidRPr="00DC35C0" w:rsidRDefault="035F8032" w:rsidP="00DC35C0">
            <w:pPr>
              <w:pStyle w:val="ListParagraph"/>
              <w:numPr>
                <w:ilvl w:val="0"/>
                <w:numId w:val="4"/>
              </w:numPr>
              <w:rPr>
                <w:rFonts w:ascii="Arial" w:hAnsi="Arial" w:cs="Arial"/>
                <w:noProof/>
                <w:color w:val="000000"/>
              </w:rPr>
            </w:pPr>
            <w:r w:rsidRPr="65C8C778">
              <w:rPr>
                <w:rFonts w:ascii="Arial" w:hAnsi="Arial" w:cs="Arial"/>
                <w:noProof/>
                <w:color w:val="000000" w:themeColor="text1"/>
              </w:rPr>
              <w:t xml:space="preserve"> </w:t>
            </w:r>
            <w:r w:rsidR="2F790985" w:rsidRPr="65C8C778">
              <w:rPr>
                <w:rFonts w:ascii="Arial" w:hAnsi="Arial" w:cs="Arial"/>
                <w:noProof/>
                <w:color w:val="000000" w:themeColor="text1"/>
              </w:rPr>
              <w:t>I</w:t>
            </w:r>
            <w:r w:rsidRPr="65C8C778">
              <w:rPr>
                <w:rFonts w:ascii="Arial" w:hAnsi="Arial" w:cs="Arial"/>
                <w:noProof/>
                <w:color w:val="000000" w:themeColor="text1"/>
              </w:rPr>
              <w:t>ntegrat</w:t>
            </w:r>
            <w:r w:rsidR="0A23FC60" w:rsidRPr="65C8C778">
              <w:rPr>
                <w:rFonts w:ascii="Arial" w:hAnsi="Arial" w:cs="Arial"/>
                <w:noProof/>
                <w:color w:val="000000" w:themeColor="text1"/>
              </w:rPr>
              <w:t>e</w:t>
            </w:r>
            <w:r w:rsidRPr="65C8C778">
              <w:rPr>
                <w:rFonts w:ascii="Arial" w:hAnsi="Arial" w:cs="Arial"/>
                <w:noProof/>
                <w:color w:val="000000" w:themeColor="text1"/>
              </w:rPr>
              <w:t xml:space="preserve"> data and analytics into service planning, decision making and delivery</w:t>
            </w:r>
            <w:r w:rsidR="20D1AE82" w:rsidRPr="65C8C778">
              <w:rPr>
                <w:rFonts w:ascii="Arial" w:hAnsi="Arial" w:cs="Arial"/>
                <w:noProof/>
                <w:color w:val="000000" w:themeColor="text1"/>
              </w:rPr>
              <w:t xml:space="preserve"> to support the objectives of the service and wider ambitions of the authority</w:t>
            </w:r>
            <w:r w:rsidRPr="65C8C778">
              <w:rPr>
                <w:rFonts w:ascii="Arial" w:hAnsi="Arial" w:cs="Arial"/>
                <w:noProof/>
                <w:color w:val="000000" w:themeColor="text1"/>
              </w:rPr>
              <w:t xml:space="preserve">. </w:t>
            </w:r>
          </w:p>
          <w:p w14:paraId="20A0601E" w14:textId="451C7335" w:rsidR="2C76566D" w:rsidRDefault="2C76566D" w:rsidP="65C8C778">
            <w:pPr>
              <w:pStyle w:val="ListParagraph"/>
              <w:numPr>
                <w:ilvl w:val="0"/>
                <w:numId w:val="4"/>
              </w:numPr>
              <w:rPr>
                <w:rFonts w:ascii="Arial" w:hAnsi="Arial" w:cs="Arial"/>
                <w:noProof/>
                <w:color w:val="000000" w:themeColor="text1"/>
              </w:rPr>
            </w:pPr>
            <w:r w:rsidRPr="65C8C778">
              <w:rPr>
                <w:rFonts w:ascii="Arial" w:hAnsi="Arial" w:cs="Arial"/>
                <w:noProof/>
                <w:color w:val="000000" w:themeColor="text1"/>
              </w:rPr>
              <w:t>Collaborate and consult with directorates and service areas to help develop an understanding of objectives and resultant information needs.</w:t>
            </w:r>
          </w:p>
          <w:p w14:paraId="057D6D3A" w14:textId="1136B3ED" w:rsidR="2C76566D" w:rsidRDefault="2C76566D" w:rsidP="000C0B35">
            <w:pPr>
              <w:pStyle w:val="ListParagraph"/>
              <w:numPr>
                <w:ilvl w:val="0"/>
                <w:numId w:val="4"/>
              </w:numPr>
              <w:rPr>
                <w:rFonts w:ascii="Arial" w:hAnsi="Arial" w:cs="Arial"/>
                <w:noProof/>
                <w:color w:val="000000" w:themeColor="text1"/>
              </w:rPr>
            </w:pPr>
            <w:r w:rsidRPr="65C8C778">
              <w:rPr>
                <w:rFonts w:ascii="Arial" w:hAnsi="Arial" w:cs="Arial"/>
                <w:noProof/>
                <w:color w:val="000000" w:themeColor="text1"/>
              </w:rPr>
              <w:t>Work across the organisation and partners, recognising opportunities for the reuse and alignment of data in different scenarios</w:t>
            </w:r>
          </w:p>
          <w:p w14:paraId="39982205" w14:textId="213FB33F" w:rsidR="2C76566D" w:rsidRDefault="2C76566D" w:rsidP="000C0B35">
            <w:pPr>
              <w:pStyle w:val="ListParagraph"/>
              <w:numPr>
                <w:ilvl w:val="0"/>
                <w:numId w:val="4"/>
              </w:numPr>
              <w:spacing w:after="60"/>
              <w:rPr>
                <w:rFonts w:ascii="Arial" w:hAnsi="Arial" w:cs="Arial"/>
                <w:noProof/>
                <w:color w:val="000000" w:themeColor="text1"/>
              </w:rPr>
            </w:pPr>
            <w:r w:rsidRPr="65C8C778">
              <w:rPr>
                <w:rFonts w:ascii="Arial" w:hAnsi="Arial" w:cs="Arial"/>
                <w:noProof/>
                <w:color w:val="000000" w:themeColor="text1"/>
              </w:rPr>
              <w:t>Liaise with other teams across the council and align them to strategic goals to coordinate delivery.</w:t>
            </w:r>
          </w:p>
          <w:p w14:paraId="0E835B09" w14:textId="1A4C4BBB" w:rsidR="00DC35C0" w:rsidRPr="00DC35C0" w:rsidRDefault="00DC35C0" w:rsidP="00DC35C0">
            <w:pPr>
              <w:numPr>
                <w:ilvl w:val="0"/>
                <w:numId w:val="4"/>
              </w:numPr>
              <w:rPr>
                <w:rFonts w:ascii="Arial" w:hAnsi="Arial" w:cs="Arial"/>
                <w:noProof/>
                <w:color w:val="000000"/>
              </w:rPr>
            </w:pPr>
            <w:r>
              <w:rPr>
                <w:rFonts w:ascii="Arial" w:hAnsi="Arial" w:cs="Arial"/>
                <w:noProof/>
                <w:color w:val="000000"/>
              </w:rPr>
              <w:t>I</w:t>
            </w:r>
            <w:r w:rsidRPr="00631E3F">
              <w:rPr>
                <w:rFonts w:ascii="Arial" w:hAnsi="Arial" w:cs="Arial"/>
                <w:noProof/>
                <w:color w:val="000000"/>
              </w:rPr>
              <w:t xml:space="preserve">dentify dependencies in data projects across services and co-ordinate delivery - </w:t>
            </w:r>
            <w:r w:rsidRPr="00DC35C0">
              <w:rPr>
                <w:rFonts w:ascii="Arial" w:hAnsi="Arial" w:cs="Arial"/>
                <w:noProof/>
                <w:color w:val="000000"/>
              </w:rPr>
              <w:t xml:space="preserve">including, but not limited to, the roll out of data visualisation across OCC. </w:t>
            </w:r>
          </w:p>
          <w:p w14:paraId="2BDA3B56" w14:textId="268CD63E" w:rsidR="00FB3C16" w:rsidRPr="00631E3F" w:rsidRDefault="63B921D0" w:rsidP="00DC35C0">
            <w:pPr>
              <w:pStyle w:val="ListParagraph"/>
              <w:numPr>
                <w:ilvl w:val="0"/>
                <w:numId w:val="4"/>
              </w:numPr>
              <w:rPr>
                <w:rFonts w:ascii="Arial" w:hAnsi="Arial" w:cs="Arial"/>
                <w:noProof/>
                <w:color w:val="000000"/>
              </w:rPr>
            </w:pPr>
            <w:r w:rsidRPr="65C8C778">
              <w:rPr>
                <w:rFonts w:ascii="Arial" w:hAnsi="Arial" w:cs="Arial"/>
                <w:noProof/>
                <w:color w:val="000000" w:themeColor="text1"/>
              </w:rPr>
              <w:t>Work with technical and business stakeholders</w:t>
            </w:r>
            <w:r w:rsidR="6D24D608" w:rsidRPr="65C8C778">
              <w:rPr>
                <w:rFonts w:ascii="Arial" w:hAnsi="Arial" w:cs="Arial"/>
                <w:noProof/>
                <w:color w:val="000000" w:themeColor="text1"/>
              </w:rPr>
              <w:t xml:space="preserve"> to</w:t>
            </w:r>
            <w:r w:rsidRPr="65C8C778">
              <w:rPr>
                <w:rFonts w:ascii="Arial" w:hAnsi="Arial" w:cs="Arial"/>
                <w:noProof/>
                <w:color w:val="000000" w:themeColor="text1"/>
              </w:rPr>
              <w:t xml:space="preserve"> interpret their data needs and effectively manage stakeholder expectations</w:t>
            </w:r>
          </w:p>
          <w:p w14:paraId="51E22EEB" w14:textId="6B1ADF80" w:rsidR="00631E3F" w:rsidRPr="00631E3F" w:rsidRDefault="006D6947" w:rsidP="00DC35C0">
            <w:pPr>
              <w:pStyle w:val="ListParagraph"/>
              <w:numPr>
                <w:ilvl w:val="0"/>
                <w:numId w:val="4"/>
              </w:numPr>
              <w:rPr>
                <w:rFonts w:ascii="Arial" w:hAnsi="Arial" w:cs="Arial"/>
                <w:noProof/>
                <w:color w:val="000000"/>
              </w:rPr>
            </w:pPr>
            <w:r>
              <w:rPr>
                <w:rFonts w:ascii="Arial" w:hAnsi="Arial" w:cs="Arial"/>
                <w:noProof/>
                <w:color w:val="000000"/>
              </w:rPr>
              <w:t>Consult</w:t>
            </w:r>
            <w:r w:rsidR="00FB3C16" w:rsidRPr="00631E3F">
              <w:rPr>
                <w:rFonts w:ascii="Arial" w:hAnsi="Arial" w:cs="Arial"/>
                <w:noProof/>
                <w:color w:val="000000"/>
              </w:rPr>
              <w:t xml:space="preserve"> on the development and maintenance of data solutions (warehousing, databases) to allow reuse of data and the ability for data professionals across the c</w:t>
            </w:r>
            <w:r w:rsidR="00631E3F">
              <w:rPr>
                <w:rFonts w:ascii="Arial" w:hAnsi="Arial" w:cs="Arial"/>
                <w:noProof/>
                <w:color w:val="000000"/>
              </w:rPr>
              <w:t>o</w:t>
            </w:r>
            <w:r w:rsidR="00FB3C16" w:rsidRPr="00631E3F">
              <w:rPr>
                <w:rFonts w:ascii="Arial" w:hAnsi="Arial" w:cs="Arial"/>
                <w:noProof/>
                <w:color w:val="000000"/>
              </w:rPr>
              <w:t xml:space="preserve">uncil to query reliable and validated data sets. </w:t>
            </w:r>
          </w:p>
          <w:p w14:paraId="08B117AF" w14:textId="0403E164" w:rsidR="00FB3C16" w:rsidRDefault="7A82024E" w:rsidP="00DC35C0">
            <w:pPr>
              <w:pStyle w:val="ListParagraph"/>
              <w:numPr>
                <w:ilvl w:val="0"/>
                <w:numId w:val="4"/>
              </w:numPr>
              <w:rPr>
                <w:rFonts w:ascii="Arial" w:hAnsi="Arial" w:cs="Arial"/>
                <w:noProof/>
                <w:color w:val="000000"/>
              </w:rPr>
            </w:pPr>
            <w:r w:rsidRPr="65C8C778">
              <w:rPr>
                <w:rFonts w:ascii="Arial" w:hAnsi="Arial" w:cs="Arial"/>
                <w:noProof/>
                <w:color w:val="000000" w:themeColor="text1"/>
              </w:rPr>
              <w:t>I</w:t>
            </w:r>
            <w:r w:rsidR="63B921D0" w:rsidRPr="65C8C778">
              <w:rPr>
                <w:rFonts w:ascii="Arial" w:hAnsi="Arial" w:cs="Arial"/>
                <w:noProof/>
                <w:color w:val="000000" w:themeColor="text1"/>
              </w:rPr>
              <w:t>dentify and challenge organisational data processes of increasing complexity and those that are unnecessarily complicated</w:t>
            </w:r>
          </w:p>
          <w:p w14:paraId="239D51C1" w14:textId="2B96C65C" w:rsidR="006D6947" w:rsidRPr="00631E3F" w:rsidRDefault="006D6947" w:rsidP="00DC35C0">
            <w:pPr>
              <w:pStyle w:val="ListParagraph"/>
              <w:numPr>
                <w:ilvl w:val="0"/>
                <w:numId w:val="4"/>
              </w:numPr>
              <w:rPr>
                <w:rFonts w:ascii="Arial" w:hAnsi="Arial" w:cs="Arial"/>
                <w:noProof/>
                <w:color w:val="000000"/>
              </w:rPr>
            </w:pPr>
            <w:r>
              <w:rPr>
                <w:rFonts w:ascii="Arial" w:hAnsi="Arial" w:cs="Arial"/>
                <w:noProof/>
                <w:color w:val="000000"/>
              </w:rPr>
              <w:t xml:space="preserve">Matrix </w:t>
            </w:r>
            <w:r w:rsidRPr="00DC35C0">
              <w:rPr>
                <w:noProof/>
                <w:color w:val="000000"/>
              </w:rPr>
              <w:t>manage Data, Intelligence, and Insight colleagues of a diverse nature, bringing different skill sets to bear depending on the task.  </w:t>
            </w:r>
          </w:p>
          <w:p w14:paraId="4CAF6C52" w14:textId="23EA7D24" w:rsidR="00631E3F" w:rsidRPr="00631E3F" w:rsidRDefault="6CBBE973" w:rsidP="00DC35C0">
            <w:pPr>
              <w:pStyle w:val="ListParagraph"/>
              <w:numPr>
                <w:ilvl w:val="0"/>
                <w:numId w:val="4"/>
              </w:numPr>
              <w:rPr>
                <w:rFonts w:ascii="Arial" w:hAnsi="Arial" w:cs="Arial"/>
                <w:noProof/>
                <w:color w:val="000000"/>
              </w:rPr>
            </w:pPr>
            <w:r w:rsidRPr="65C8C778">
              <w:rPr>
                <w:rFonts w:ascii="Arial" w:hAnsi="Arial" w:cs="Arial"/>
                <w:noProof/>
                <w:color w:val="000000" w:themeColor="text1"/>
              </w:rPr>
              <w:t>R</w:t>
            </w:r>
            <w:r w:rsidR="63B921D0" w:rsidRPr="65C8C778">
              <w:rPr>
                <w:rFonts w:ascii="Arial" w:hAnsi="Arial" w:cs="Arial"/>
                <w:noProof/>
                <w:color w:val="000000" w:themeColor="text1"/>
              </w:rPr>
              <w:t>esolve problems</w:t>
            </w:r>
            <w:r w:rsidR="035F8032" w:rsidRPr="65C8C778">
              <w:rPr>
                <w:rFonts w:ascii="Arial" w:hAnsi="Arial" w:cs="Arial"/>
                <w:noProof/>
                <w:color w:val="000000" w:themeColor="text1"/>
              </w:rPr>
              <w:t xml:space="preserve">, </w:t>
            </w:r>
            <w:r w:rsidR="63B921D0" w:rsidRPr="65C8C778">
              <w:rPr>
                <w:rFonts w:ascii="Arial" w:hAnsi="Arial" w:cs="Arial"/>
                <w:noProof/>
                <w:color w:val="000000" w:themeColor="text1"/>
              </w:rPr>
              <w:t>implement solutions and preventative measures</w:t>
            </w:r>
            <w:r w:rsidR="035F8032" w:rsidRPr="65C8C778">
              <w:rPr>
                <w:rFonts w:ascii="Arial" w:hAnsi="Arial" w:cs="Arial"/>
                <w:noProof/>
                <w:color w:val="000000" w:themeColor="text1"/>
              </w:rPr>
              <w:t>, a</w:t>
            </w:r>
            <w:r w:rsidR="34566033" w:rsidRPr="65C8C778">
              <w:rPr>
                <w:rFonts w:ascii="Arial" w:hAnsi="Arial" w:cs="Arial"/>
                <w:noProof/>
                <w:color w:val="000000" w:themeColor="text1"/>
              </w:rPr>
              <w:t>nd manage resources to ensure that data services work effectively at an enterprise level</w:t>
            </w:r>
          </w:p>
          <w:p w14:paraId="309C21F9" w14:textId="75CF9050" w:rsidR="00FB3C16" w:rsidRPr="00631E3F" w:rsidRDefault="1926EE7F" w:rsidP="00DC35C0">
            <w:pPr>
              <w:pStyle w:val="ListParagraph"/>
              <w:numPr>
                <w:ilvl w:val="0"/>
                <w:numId w:val="4"/>
              </w:numPr>
              <w:rPr>
                <w:rFonts w:ascii="Arial" w:hAnsi="Arial" w:cs="Arial"/>
                <w:noProof/>
                <w:color w:val="000000"/>
              </w:rPr>
            </w:pPr>
            <w:r w:rsidRPr="65C8C778">
              <w:rPr>
                <w:rFonts w:ascii="Arial" w:hAnsi="Arial" w:cs="Arial"/>
                <w:noProof/>
                <w:color w:val="000000" w:themeColor="text1"/>
              </w:rPr>
              <w:t>M</w:t>
            </w:r>
            <w:r w:rsidR="63B921D0" w:rsidRPr="65C8C778">
              <w:rPr>
                <w:rFonts w:ascii="Arial" w:hAnsi="Arial" w:cs="Arial"/>
                <w:noProof/>
                <w:color w:val="000000" w:themeColor="text1"/>
              </w:rPr>
              <w:t>anage the pipeline of data requirements from across OCC</w:t>
            </w:r>
          </w:p>
          <w:p w14:paraId="2C974C10" w14:textId="36E03CC8" w:rsidR="00DC35C0" w:rsidRPr="00DC35C0" w:rsidRDefault="6F79CC9B" w:rsidP="65C8C778">
            <w:pPr>
              <w:pStyle w:val="paragraph"/>
              <w:numPr>
                <w:ilvl w:val="0"/>
                <w:numId w:val="4"/>
              </w:numPr>
              <w:spacing w:before="0" w:beforeAutospacing="0" w:after="0" w:afterAutospacing="0"/>
              <w:jc w:val="both"/>
              <w:textAlignment w:val="baseline"/>
              <w:rPr>
                <w:rFonts w:ascii="Arial" w:hAnsi="Arial" w:cs="Arial"/>
                <w:noProof/>
                <w:color w:val="000000"/>
                <w:sz w:val="22"/>
                <w:szCs w:val="22"/>
              </w:rPr>
            </w:pPr>
            <w:r w:rsidRPr="65C8C778">
              <w:rPr>
                <w:rFonts w:ascii="Arial" w:hAnsi="Arial" w:cs="Arial"/>
                <w:noProof/>
                <w:color w:val="000000" w:themeColor="text1"/>
                <w:sz w:val="22"/>
                <w:szCs w:val="22"/>
              </w:rPr>
              <w:t>Responsible</w:t>
            </w:r>
            <w:r w:rsidR="00DC35C0" w:rsidRPr="65C8C778">
              <w:rPr>
                <w:rFonts w:ascii="Arial" w:hAnsi="Arial" w:cs="Arial"/>
                <w:noProof/>
                <w:color w:val="000000" w:themeColor="text1"/>
                <w:sz w:val="22"/>
                <w:szCs w:val="22"/>
              </w:rPr>
              <w:t xml:space="preserve"> for personal and professional development, where required, and retain awareness of data management approaches and tools to ensure best practice is maintained. </w:t>
            </w:r>
          </w:p>
          <w:p w14:paraId="25C96DBE" w14:textId="62AE6E8A" w:rsidR="006D6947" w:rsidRPr="006D6947" w:rsidRDefault="006D6947" w:rsidP="00DC35C0">
            <w:pPr>
              <w:pStyle w:val="paragraph"/>
              <w:spacing w:before="0" w:beforeAutospacing="0" w:after="0" w:afterAutospacing="0"/>
              <w:jc w:val="both"/>
              <w:textAlignment w:val="baseline"/>
              <w:rPr>
                <w:rFonts w:ascii="Arial" w:eastAsia="Arial" w:hAnsi="Arial" w:cs="Arial"/>
              </w:rPr>
            </w:pPr>
          </w:p>
        </w:tc>
      </w:tr>
    </w:tbl>
    <w:p w14:paraId="498FED6C" w14:textId="77777777" w:rsidR="00675ABE" w:rsidRDefault="00675ABE">
      <w:pPr>
        <w:tabs>
          <w:tab w:val="left" w:pos="726"/>
        </w:tabs>
        <w:sectPr w:rsidR="00675ABE">
          <w:headerReference w:type="first" r:id="rId11"/>
          <w:footerReference w:type="first" r:id="rId12"/>
          <w:pgSz w:w="11907" w:h="16840"/>
          <w:pgMar w:top="851" w:right="851" w:bottom="1276" w:left="851" w:header="567" w:footer="567" w:gutter="0"/>
          <w:pgNumType w:start="1"/>
          <w:cols w:space="720"/>
          <w:titlePg/>
        </w:sectPr>
      </w:pPr>
    </w:p>
    <w:p w14:paraId="31941D34" w14:textId="77777777" w:rsidR="00675ABE" w:rsidRDefault="00513B9D">
      <w:pPr>
        <w:pStyle w:val="Heading1"/>
        <w:rPr>
          <w:sz w:val="28"/>
          <w:szCs w:val="28"/>
        </w:rPr>
      </w:pPr>
      <w:r>
        <w:rPr>
          <w:sz w:val="28"/>
          <w:szCs w:val="28"/>
        </w:rPr>
        <w:t xml:space="preserve">Our Values </w:t>
      </w:r>
    </w:p>
    <w:p w14:paraId="1A312CFC" w14:textId="77777777" w:rsidR="00675ABE" w:rsidRDefault="00513B9D">
      <w:pPr>
        <w:rPr>
          <w:rFonts w:ascii="Arial" w:eastAsia="Arial" w:hAnsi="Arial" w:cs="Arial"/>
          <w:color w:val="333333"/>
        </w:rPr>
      </w:pPr>
      <w:r>
        <w:rPr>
          <w:rFonts w:ascii="Arial" w:eastAsia="Arial" w:hAnsi="Arial" w:cs="Arial"/>
          <w:color w:val="333333"/>
          <w:highlight w:val="white"/>
        </w:rPr>
        <w:t xml:space="preserve">Our organisational values underpin everything we do and say and are supported by policies, processes and guidance. In short, our values describe ‘the way we do things here’ so that we deliver great services for our residents. </w:t>
      </w:r>
      <w:r>
        <w:rPr>
          <w:rFonts w:ascii="Arial" w:eastAsia="Arial" w:hAnsi="Arial" w:cs="Arial"/>
          <w:color w:val="333333"/>
        </w:rPr>
        <w:t>Our values are:</w:t>
      </w:r>
    </w:p>
    <w:p w14:paraId="6B9771E5" w14:textId="77777777" w:rsidR="00675ABE" w:rsidRDefault="00513B9D">
      <w:pPr>
        <w:numPr>
          <w:ilvl w:val="0"/>
          <w:numId w:val="3"/>
        </w:numPr>
        <w:spacing w:after="75"/>
        <w:ind w:left="1020"/>
        <w:rPr>
          <w:rFonts w:ascii="Arial" w:eastAsia="Arial" w:hAnsi="Arial" w:cs="Arial"/>
          <w:color w:val="333333"/>
        </w:rPr>
      </w:pPr>
      <w:r>
        <w:rPr>
          <w:rFonts w:ascii="Arial" w:eastAsia="Arial" w:hAnsi="Arial" w:cs="Arial"/>
          <w:color w:val="333333"/>
        </w:rPr>
        <w:t>Always learning</w:t>
      </w:r>
    </w:p>
    <w:p w14:paraId="2BF960CB" w14:textId="77777777" w:rsidR="00675ABE" w:rsidRDefault="00513B9D">
      <w:pPr>
        <w:numPr>
          <w:ilvl w:val="0"/>
          <w:numId w:val="3"/>
        </w:numPr>
        <w:spacing w:after="75"/>
        <w:ind w:left="1020"/>
        <w:rPr>
          <w:rFonts w:ascii="Arial" w:eastAsia="Arial" w:hAnsi="Arial" w:cs="Arial"/>
          <w:color w:val="333333"/>
        </w:rPr>
      </w:pPr>
      <w:r>
        <w:rPr>
          <w:rFonts w:ascii="Arial" w:eastAsia="Arial" w:hAnsi="Arial" w:cs="Arial"/>
          <w:color w:val="333333"/>
        </w:rPr>
        <w:t>Be kind and care</w:t>
      </w:r>
    </w:p>
    <w:p w14:paraId="1903164D" w14:textId="77777777" w:rsidR="00675ABE" w:rsidRDefault="00513B9D">
      <w:pPr>
        <w:numPr>
          <w:ilvl w:val="0"/>
          <w:numId w:val="3"/>
        </w:numPr>
        <w:spacing w:after="75"/>
        <w:ind w:left="1020"/>
        <w:rPr>
          <w:rFonts w:ascii="Arial" w:eastAsia="Arial" w:hAnsi="Arial" w:cs="Arial"/>
          <w:color w:val="333333"/>
        </w:rPr>
      </w:pPr>
      <w:r>
        <w:rPr>
          <w:rFonts w:ascii="Arial" w:eastAsia="Arial" w:hAnsi="Arial" w:cs="Arial"/>
          <w:color w:val="333333"/>
        </w:rPr>
        <w:t>Equality and integrity in all we do</w:t>
      </w:r>
    </w:p>
    <w:p w14:paraId="267B578C" w14:textId="77777777" w:rsidR="00675ABE" w:rsidRDefault="00513B9D">
      <w:pPr>
        <w:numPr>
          <w:ilvl w:val="0"/>
          <w:numId w:val="3"/>
        </w:numPr>
        <w:spacing w:after="75"/>
        <w:ind w:left="1020"/>
        <w:rPr>
          <w:rFonts w:ascii="Arial" w:eastAsia="Arial" w:hAnsi="Arial" w:cs="Arial"/>
          <w:color w:val="333333"/>
        </w:rPr>
      </w:pPr>
      <w:r>
        <w:rPr>
          <w:rFonts w:ascii="Arial" w:eastAsia="Arial" w:hAnsi="Arial" w:cs="Arial"/>
          <w:color w:val="333333"/>
        </w:rPr>
        <w:t>Taking responsibility</w:t>
      </w:r>
    </w:p>
    <w:p w14:paraId="64DA6BF3" w14:textId="77777777" w:rsidR="00675ABE" w:rsidRDefault="00513B9D">
      <w:pPr>
        <w:numPr>
          <w:ilvl w:val="0"/>
          <w:numId w:val="3"/>
        </w:numPr>
        <w:spacing w:after="75"/>
        <w:ind w:left="1020"/>
        <w:rPr>
          <w:rFonts w:ascii="Arial" w:eastAsia="Arial" w:hAnsi="Arial" w:cs="Arial"/>
          <w:color w:val="333333"/>
        </w:rPr>
      </w:pPr>
      <w:r>
        <w:rPr>
          <w:rFonts w:ascii="Arial" w:eastAsia="Arial" w:hAnsi="Arial" w:cs="Arial"/>
          <w:color w:val="333333"/>
        </w:rPr>
        <w:t>Daring to do it differently </w:t>
      </w:r>
    </w:p>
    <w:p w14:paraId="2A6C3E2B" w14:textId="77777777" w:rsidR="00675ABE" w:rsidRDefault="00513B9D">
      <w:pPr>
        <w:rPr>
          <w:rFonts w:ascii="Arial" w:eastAsia="Arial" w:hAnsi="Arial" w:cs="Arial"/>
        </w:rPr>
      </w:pPr>
      <w:r>
        <w:rPr>
          <w:rFonts w:ascii="Arial" w:eastAsia="Arial" w:hAnsi="Arial" w:cs="Arial"/>
        </w:rPr>
        <w:t>Everyone that works for us demonstrates their commitment to these values.  We will ask you to demonstrate your commitment to these values, and their associated behaviours, throughout the application process.</w:t>
      </w:r>
    </w:p>
    <w:p w14:paraId="1599B8E3" w14:textId="77777777" w:rsidR="00675ABE" w:rsidRDefault="00513B9D">
      <w:pPr>
        <w:pStyle w:val="Heading1"/>
      </w:pPr>
      <w:r>
        <w:lastRenderedPageBreak/>
        <w:t>Section B: Selection Criteria/Person Specification</w:t>
      </w:r>
    </w:p>
    <w:p w14:paraId="455697F5" w14:textId="77777777" w:rsidR="00675ABE" w:rsidRDefault="00513B9D">
      <w:pPr>
        <w:jc w:val="both"/>
        <w:rPr>
          <w:rFonts w:ascii="Arial" w:eastAsia="Arial" w:hAnsi="Arial" w:cs="Arial"/>
        </w:rPr>
      </w:pPr>
      <w:bookmarkStart w:id="0" w:name="_heading=h.gjdgxs" w:colFirst="0" w:colLast="0"/>
      <w:bookmarkEnd w:id="0"/>
      <w:r>
        <w:rPr>
          <w:rFonts w:ascii="Arial" w:eastAsia="Arial" w:hAnsi="Arial" w:cs="Arial"/>
        </w:rPr>
        <w:t xml:space="preserve">This section provides a list of essential and desirable criteria that detail the skills, knowledge, behaviours, qualifications and experience that a candidate should have to perform the job. </w:t>
      </w:r>
    </w:p>
    <w:p w14:paraId="26107463" w14:textId="77777777" w:rsidR="00675ABE" w:rsidRDefault="00675ABE">
      <w:pPr>
        <w:jc w:val="both"/>
        <w:rPr>
          <w:rFonts w:ascii="Arial" w:eastAsia="Arial" w:hAnsi="Arial" w:cs="Arial"/>
        </w:rPr>
      </w:pPr>
    </w:p>
    <w:p w14:paraId="604DC065" w14:textId="77777777" w:rsidR="00675ABE" w:rsidRDefault="00513B9D">
      <w:pPr>
        <w:jc w:val="both"/>
        <w:rPr>
          <w:rFonts w:ascii="Arial" w:eastAsia="Arial" w:hAnsi="Arial" w:cs="Arial"/>
        </w:rPr>
      </w:pPr>
      <w:r>
        <w:rPr>
          <w:rFonts w:ascii="Arial" w:eastAsia="Arial" w:hAnsi="Arial" w:cs="Arial"/>
        </w:rPr>
        <w:t xml:space="preserve">Each of the criteria listed below, and your commitment to our values, will be measured through the application form/CV (A) and optionally one or more of the following - a test / exercise (T), an interview (I), a presentation (P) or documentation (D). You must provide a supporting statement as part of your application which includes examples and evidence of when you have demonstrated the criteria listed below. </w:t>
      </w:r>
    </w:p>
    <w:p w14:paraId="21DAD901" w14:textId="77777777" w:rsidR="00675ABE" w:rsidRDefault="00675ABE">
      <w:pPr>
        <w:jc w:val="both"/>
        <w:rPr>
          <w:rFonts w:ascii="Arial" w:eastAsia="Arial" w:hAnsi="Arial" w:cs="Arial"/>
        </w:rPr>
      </w:pPr>
    </w:p>
    <w:tbl>
      <w:tblPr>
        <w:tblStyle w:val="afff2"/>
        <w:tblW w:w="10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06"/>
        <w:gridCol w:w="2038"/>
      </w:tblGrid>
      <w:tr w:rsidR="00675ABE" w14:paraId="0C1C3750" w14:textId="77777777" w:rsidTr="65C8C778">
        <w:trPr>
          <w:trHeight w:val="80"/>
        </w:trPr>
        <w:tc>
          <w:tcPr>
            <w:tcW w:w="8306" w:type="dxa"/>
          </w:tcPr>
          <w:p w14:paraId="63C3CDEF" w14:textId="77777777" w:rsidR="00675ABE" w:rsidRDefault="00513B9D">
            <w:pPr>
              <w:pStyle w:val="Heading3"/>
            </w:pPr>
            <w:r>
              <w:t>Essential Criteria</w:t>
            </w:r>
          </w:p>
        </w:tc>
        <w:tc>
          <w:tcPr>
            <w:tcW w:w="2038" w:type="dxa"/>
          </w:tcPr>
          <w:p w14:paraId="69C02A1B" w14:textId="77777777" w:rsidR="00675ABE" w:rsidRDefault="00513B9D">
            <w:pPr>
              <w:pStyle w:val="Heading3"/>
            </w:pPr>
            <w:r>
              <w:t>Assessed By:</w:t>
            </w:r>
          </w:p>
        </w:tc>
      </w:tr>
      <w:tr w:rsidR="00675ABE" w14:paraId="38D32C39" w14:textId="77777777" w:rsidTr="65C8C778">
        <w:tc>
          <w:tcPr>
            <w:tcW w:w="8306" w:type="dxa"/>
            <w:vAlign w:val="center"/>
          </w:tcPr>
          <w:p w14:paraId="3182A1F3" w14:textId="3EDAA294" w:rsidR="00675ABE" w:rsidRDefault="00513B9D">
            <w:pPr>
              <w:spacing w:after="120"/>
              <w:rPr>
                <w:rFonts w:ascii="Arial" w:eastAsia="Arial" w:hAnsi="Arial" w:cs="Arial"/>
              </w:rPr>
            </w:pPr>
            <w:r>
              <w:rPr>
                <w:rFonts w:ascii="Arial" w:eastAsia="Arial" w:hAnsi="Arial" w:cs="Arial"/>
              </w:rPr>
              <w:t xml:space="preserve">Experience leading </w:t>
            </w:r>
            <w:r w:rsidR="006D6947">
              <w:rPr>
                <w:rFonts w:ascii="Arial" w:eastAsia="Arial" w:hAnsi="Arial" w:cs="Arial"/>
              </w:rPr>
              <w:t xml:space="preserve">complex </w:t>
            </w:r>
            <w:r w:rsidR="00631E3F">
              <w:rPr>
                <w:rFonts w:ascii="Arial" w:eastAsia="Arial" w:hAnsi="Arial" w:cs="Arial"/>
              </w:rPr>
              <w:t xml:space="preserve">data projects and </w:t>
            </w:r>
            <w:r>
              <w:rPr>
                <w:rFonts w:ascii="Arial" w:eastAsia="Arial" w:hAnsi="Arial" w:cs="Arial"/>
              </w:rPr>
              <w:t>programmes throughout their lifecycle.</w:t>
            </w:r>
          </w:p>
        </w:tc>
        <w:tc>
          <w:tcPr>
            <w:tcW w:w="2038" w:type="dxa"/>
          </w:tcPr>
          <w:p w14:paraId="7B8BAF5B" w14:textId="77777777" w:rsidR="00675ABE" w:rsidRDefault="00513B9D">
            <w:pPr>
              <w:spacing w:before="120" w:after="120"/>
              <w:jc w:val="both"/>
            </w:pPr>
            <w:r>
              <w:t>A&amp;I</w:t>
            </w:r>
          </w:p>
        </w:tc>
      </w:tr>
      <w:tr w:rsidR="00675ABE" w14:paraId="063F11A2" w14:textId="77777777" w:rsidTr="65C8C778">
        <w:tc>
          <w:tcPr>
            <w:tcW w:w="8306" w:type="dxa"/>
            <w:vAlign w:val="center"/>
          </w:tcPr>
          <w:p w14:paraId="18544B6B" w14:textId="6E015236" w:rsidR="00675ABE" w:rsidRDefault="00513B9D">
            <w:pPr>
              <w:spacing w:before="120" w:after="120"/>
              <w:jc w:val="both"/>
              <w:rPr>
                <w:rFonts w:ascii="Arial" w:eastAsia="Arial" w:hAnsi="Arial" w:cs="Arial"/>
              </w:rPr>
            </w:pPr>
            <w:r>
              <w:rPr>
                <w:rFonts w:ascii="Arial" w:eastAsia="Arial" w:hAnsi="Arial" w:cs="Arial"/>
              </w:rPr>
              <w:t>Proven ability to manage constrained timelines.</w:t>
            </w:r>
          </w:p>
        </w:tc>
        <w:tc>
          <w:tcPr>
            <w:tcW w:w="2038" w:type="dxa"/>
          </w:tcPr>
          <w:p w14:paraId="74DE1100" w14:textId="77777777" w:rsidR="00675ABE" w:rsidRDefault="00513B9D">
            <w:pPr>
              <w:spacing w:before="120" w:after="120"/>
              <w:jc w:val="both"/>
              <w:rPr>
                <w:rFonts w:ascii="Arial" w:eastAsia="Arial" w:hAnsi="Arial" w:cs="Arial"/>
              </w:rPr>
            </w:pPr>
            <w:r>
              <w:t>A&amp;I</w:t>
            </w:r>
          </w:p>
        </w:tc>
      </w:tr>
      <w:tr w:rsidR="00675ABE" w14:paraId="3328DCE4" w14:textId="77777777" w:rsidTr="65C8C778">
        <w:tc>
          <w:tcPr>
            <w:tcW w:w="8306" w:type="dxa"/>
            <w:vAlign w:val="center"/>
          </w:tcPr>
          <w:p w14:paraId="3C94253B" w14:textId="77777777" w:rsidR="00675ABE" w:rsidRDefault="00513B9D">
            <w:pPr>
              <w:spacing w:after="120"/>
              <w:jc w:val="both"/>
              <w:rPr>
                <w:rFonts w:ascii="Arial" w:eastAsia="Arial" w:hAnsi="Arial" w:cs="Arial"/>
              </w:rPr>
            </w:pPr>
            <w:r>
              <w:rPr>
                <w:rFonts w:ascii="Arial" w:eastAsia="Arial" w:hAnsi="Arial" w:cs="Arial"/>
              </w:rPr>
              <w:t>Excellent interpersonal skills including verbal and written communication; ability to work at all levels of the organisation and to challenge constructively.</w:t>
            </w:r>
          </w:p>
        </w:tc>
        <w:tc>
          <w:tcPr>
            <w:tcW w:w="2038" w:type="dxa"/>
          </w:tcPr>
          <w:p w14:paraId="1A6516D0" w14:textId="77777777" w:rsidR="00675ABE" w:rsidRDefault="00513B9D">
            <w:pPr>
              <w:spacing w:before="120" w:after="120"/>
              <w:jc w:val="both"/>
              <w:rPr>
                <w:rFonts w:ascii="Arial" w:eastAsia="Arial" w:hAnsi="Arial" w:cs="Arial"/>
              </w:rPr>
            </w:pPr>
            <w:r>
              <w:t>A&amp;I</w:t>
            </w:r>
          </w:p>
        </w:tc>
      </w:tr>
      <w:tr w:rsidR="00675ABE" w14:paraId="634EBC63" w14:textId="77777777" w:rsidTr="65C8C778">
        <w:tc>
          <w:tcPr>
            <w:tcW w:w="8306" w:type="dxa"/>
            <w:vAlign w:val="center"/>
          </w:tcPr>
          <w:p w14:paraId="41AEDA90" w14:textId="77777777" w:rsidR="00675ABE" w:rsidRDefault="00513B9D">
            <w:pPr>
              <w:spacing w:after="120"/>
              <w:jc w:val="both"/>
              <w:rPr>
                <w:rFonts w:ascii="Arial" w:eastAsia="Arial" w:hAnsi="Arial" w:cs="Arial"/>
              </w:rPr>
            </w:pPr>
            <w:r>
              <w:rPr>
                <w:rFonts w:ascii="Arial" w:eastAsia="Arial" w:hAnsi="Arial" w:cs="Arial"/>
              </w:rPr>
              <w:t>Comfortable and competent working with senior leaders and able to challenge direction appropriately where required.</w:t>
            </w:r>
          </w:p>
        </w:tc>
        <w:tc>
          <w:tcPr>
            <w:tcW w:w="2038" w:type="dxa"/>
          </w:tcPr>
          <w:p w14:paraId="6C03A7F1" w14:textId="77777777" w:rsidR="00675ABE" w:rsidRDefault="00513B9D">
            <w:pPr>
              <w:spacing w:before="120" w:after="120"/>
              <w:jc w:val="both"/>
            </w:pPr>
            <w:r>
              <w:t>A&amp;I</w:t>
            </w:r>
          </w:p>
        </w:tc>
      </w:tr>
      <w:tr w:rsidR="00675ABE" w14:paraId="12FE11B3" w14:textId="77777777" w:rsidTr="65C8C778">
        <w:tc>
          <w:tcPr>
            <w:tcW w:w="8306" w:type="dxa"/>
            <w:vAlign w:val="center"/>
          </w:tcPr>
          <w:p w14:paraId="5E9E1B46" w14:textId="77777777" w:rsidR="00675ABE" w:rsidRDefault="00513B9D">
            <w:pPr>
              <w:spacing w:after="120"/>
              <w:rPr>
                <w:rFonts w:ascii="Arial" w:eastAsia="Arial" w:hAnsi="Arial" w:cs="Arial"/>
              </w:rPr>
            </w:pPr>
            <w:r>
              <w:rPr>
                <w:rFonts w:ascii="Arial" w:eastAsia="Arial" w:hAnsi="Arial" w:cs="Arial"/>
              </w:rPr>
              <w:t>Experience in leadership, managing and coaching others.</w:t>
            </w:r>
          </w:p>
        </w:tc>
        <w:tc>
          <w:tcPr>
            <w:tcW w:w="2038" w:type="dxa"/>
          </w:tcPr>
          <w:p w14:paraId="72892930" w14:textId="77777777" w:rsidR="00675ABE" w:rsidRDefault="00513B9D">
            <w:pPr>
              <w:spacing w:before="120" w:after="120"/>
              <w:jc w:val="both"/>
              <w:rPr>
                <w:rFonts w:ascii="Arial" w:eastAsia="Arial" w:hAnsi="Arial" w:cs="Arial"/>
              </w:rPr>
            </w:pPr>
            <w:r>
              <w:t xml:space="preserve">A&amp;I </w:t>
            </w:r>
          </w:p>
        </w:tc>
      </w:tr>
      <w:tr w:rsidR="00675ABE" w14:paraId="24998950" w14:textId="77777777" w:rsidTr="65C8C778">
        <w:tc>
          <w:tcPr>
            <w:tcW w:w="8306" w:type="dxa"/>
            <w:vAlign w:val="center"/>
          </w:tcPr>
          <w:p w14:paraId="37F9ABDC" w14:textId="51B161C7" w:rsidR="00675ABE" w:rsidRDefault="00513B9D">
            <w:pPr>
              <w:spacing w:after="120"/>
              <w:jc w:val="both"/>
              <w:rPr>
                <w:rFonts w:ascii="Arial" w:eastAsia="Arial" w:hAnsi="Arial" w:cs="Arial"/>
              </w:rPr>
            </w:pPr>
            <w:r>
              <w:t>A natural role model who</w:t>
            </w:r>
            <w:r w:rsidR="006D6947">
              <w:t xml:space="preserve"> lives and</w:t>
            </w:r>
            <w:r>
              <w:t xml:space="preserve"> inspires others to live our values and behaviours.</w:t>
            </w:r>
          </w:p>
        </w:tc>
        <w:tc>
          <w:tcPr>
            <w:tcW w:w="2038" w:type="dxa"/>
          </w:tcPr>
          <w:p w14:paraId="0042FABB" w14:textId="77777777" w:rsidR="00675ABE" w:rsidRDefault="00513B9D">
            <w:pPr>
              <w:spacing w:before="120" w:after="120"/>
              <w:jc w:val="both"/>
              <w:rPr>
                <w:rFonts w:ascii="Arial" w:eastAsia="Arial" w:hAnsi="Arial" w:cs="Arial"/>
              </w:rPr>
            </w:pPr>
            <w:r>
              <w:t>A&amp;I</w:t>
            </w:r>
          </w:p>
        </w:tc>
      </w:tr>
      <w:tr w:rsidR="00675ABE" w14:paraId="3F57A43A" w14:textId="77777777" w:rsidTr="65C8C778">
        <w:trPr>
          <w:trHeight w:val="70"/>
        </w:trPr>
        <w:tc>
          <w:tcPr>
            <w:tcW w:w="8306" w:type="dxa"/>
            <w:vAlign w:val="center"/>
          </w:tcPr>
          <w:p w14:paraId="577614B8" w14:textId="77777777" w:rsidR="00675ABE" w:rsidRDefault="00513B9D">
            <w:pPr>
              <w:pStyle w:val="Heading3"/>
              <w:rPr>
                <w:b w:val="0"/>
                <w:sz w:val="22"/>
              </w:rPr>
            </w:pPr>
            <w:bookmarkStart w:id="1" w:name="_heading=h.30j0zll" w:colFirst="0" w:colLast="0"/>
            <w:bookmarkStart w:id="2" w:name="_heading=h.qinur1ybfpvo" w:colFirst="0" w:colLast="0"/>
            <w:bookmarkEnd w:id="1"/>
            <w:bookmarkEnd w:id="2"/>
            <w:r>
              <w:rPr>
                <w:b w:val="0"/>
                <w:sz w:val="22"/>
              </w:rPr>
              <w:t>Strong advocate for equality, diversity and inclusion in the workplace.</w:t>
            </w:r>
          </w:p>
        </w:tc>
        <w:tc>
          <w:tcPr>
            <w:tcW w:w="2038" w:type="dxa"/>
          </w:tcPr>
          <w:p w14:paraId="6805BE05" w14:textId="77777777" w:rsidR="00675ABE" w:rsidRDefault="00513B9D">
            <w:pPr>
              <w:pStyle w:val="Heading3"/>
              <w:rPr>
                <w:b w:val="0"/>
                <w:sz w:val="22"/>
              </w:rPr>
            </w:pPr>
            <w:bookmarkStart w:id="3" w:name="_heading=h.k4nx1pqodzi1" w:colFirst="0" w:colLast="0"/>
            <w:bookmarkEnd w:id="3"/>
            <w:r>
              <w:rPr>
                <w:b w:val="0"/>
                <w:sz w:val="22"/>
              </w:rPr>
              <w:t>A&amp;I</w:t>
            </w:r>
          </w:p>
        </w:tc>
      </w:tr>
      <w:tr w:rsidR="00675ABE" w14:paraId="4845B640" w14:textId="77777777" w:rsidTr="65C8C778">
        <w:trPr>
          <w:trHeight w:val="70"/>
        </w:trPr>
        <w:tc>
          <w:tcPr>
            <w:tcW w:w="8306" w:type="dxa"/>
            <w:vAlign w:val="center"/>
          </w:tcPr>
          <w:p w14:paraId="204419D1" w14:textId="281CFA3D" w:rsidR="00675ABE" w:rsidRDefault="7FC98B4E" w:rsidP="65C8C778">
            <w:pPr>
              <w:pStyle w:val="Heading3"/>
              <w:rPr>
                <w:b w:val="0"/>
                <w:bCs w:val="0"/>
                <w:sz w:val="22"/>
              </w:rPr>
            </w:pPr>
            <w:bookmarkStart w:id="4" w:name="_heading=h.hp832fe0rs0"/>
            <w:bookmarkEnd w:id="4"/>
            <w:r w:rsidRPr="65C8C778">
              <w:rPr>
                <w:b w:val="0"/>
                <w:bCs w:val="0"/>
                <w:sz w:val="22"/>
              </w:rPr>
              <w:t>Demonstrable</w:t>
            </w:r>
            <w:r w:rsidR="00513B9D" w:rsidRPr="65C8C778">
              <w:rPr>
                <w:b w:val="0"/>
                <w:bCs w:val="0"/>
                <w:sz w:val="22"/>
              </w:rPr>
              <w:t xml:space="preserve"> </w:t>
            </w:r>
            <w:r w:rsidR="7093E738" w:rsidRPr="65C8C778">
              <w:rPr>
                <w:b w:val="0"/>
                <w:bCs w:val="0"/>
                <w:sz w:val="22"/>
              </w:rPr>
              <w:t xml:space="preserve">evidence of </w:t>
            </w:r>
            <w:r w:rsidR="00513B9D" w:rsidRPr="65C8C778">
              <w:rPr>
                <w:b w:val="0"/>
                <w:bCs w:val="0"/>
                <w:sz w:val="22"/>
              </w:rPr>
              <w:t>creat</w:t>
            </w:r>
            <w:r w:rsidR="5305F3FF" w:rsidRPr="65C8C778">
              <w:rPr>
                <w:b w:val="0"/>
                <w:bCs w:val="0"/>
                <w:sz w:val="22"/>
              </w:rPr>
              <w:t>ing</w:t>
            </w:r>
            <w:r w:rsidR="00513B9D" w:rsidRPr="65C8C778">
              <w:rPr>
                <w:b w:val="0"/>
                <w:bCs w:val="0"/>
                <w:sz w:val="22"/>
              </w:rPr>
              <w:t xml:space="preserve"> compelling and imaginative cases for change which inspire their teams and colleagues</w:t>
            </w:r>
          </w:p>
        </w:tc>
        <w:tc>
          <w:tcPr>
            <w:tcW w:w="2038" w:type="dxa"/>
          </w:tcPr>
          <w:p w14:paraId="6F9F2B1C" w14:textId="77777777" w:rsidR="00675ABE" w:rsidRDefault="00513B9D">
            <w:pPr>
              <w:pStyle w:val="Heading3"/>
              <w:rPr>
                <w:b w:val="0"/>
                <w:sz w:val="22"/>
              </w:rPr>
            </w:pPr>
            <w:bookmarkStart w:id="5" w:name="_heading=h.gz0848ogycbd" w:colFirst="0" w:colLast="0"/>
            <w:bookmarkEnd w:id="5"/>
            <w:r>
              <w:rPr>
                <w:b w:val="0"/>
                <w:sz w:val="22"/>
              </w:rPr>
              <w:t>A&amp;I</w:t>
            </w:r>
          </w:p>
        </w:tc>
      </w:tr>
      <w:tr w:rsidR="00675ABE" w14:paraId="219A52F7" w14:textId="77777777" w:rsidTr="65C8C778">
        <w:trPr>
          <w:trHeight w:val="70"/>
        </w:trPr>
        <w:tc>
          <w:tcPr>
            <w:tcW w:w="8306" w:type="dxa"/>
            <w:vAlign w:val="center"/>
          </w:tcPr>
          <w:p w14:paraId="356D9070" w14:textId="77777777" w:rsidR="00675ABE" w:rsidRDefault="00513B9D">
            <w:pPr>
              <w:pStyle w:val="Heading3"/>
              <w:rPr>
                <w:b w:val="0"/>
                <w:sz w:val="22"/>
              </w:rPr>
            </w:pPr>
            <w:bookmarkStart w:id="6" w:name="_heading=h.iuyoibd81nt" w:colFirst="0" w:colLast="0"/>
            <w:bookmarkEnd w:id="6"/>
            <w:r>
              <w:rPr>
                <w:b w:val="0"/>
                <w:sz w:val="22"/>
              </w:rPr>
              <w:t>Good organisational and planning skills, able to approach problems laterally, and flag issues and opportunities where appropriate, keeping their people aligned to the vision.</w:t>
            </w:r>
          </w:p>
        </w:tc>
        <w:tc>
          <w:tcPr>
            <w:tcW w:w="2038" w:type="dxa"/>
          </w:tcPr>
          <w:p w14:paraId="474AF4B3" w14:textId="77777777" w:rsidR="00675ABE" w:rsidRDefault="00513B9D">
            <w:pPr>
              <w:pStyle w:val="Heading3"/>
              <w:keepNext w:val="0"/>
              <w:spacing w:before="120"/>
              <w:rPr>
                <w:b w:val="0"/>
                <w:sz w:val="22"/>
              </w:rPr>
            </w:pPr>
            <w:bookmarkStart w:id="7" w:name="_heading=h.495nrlfae39b" w:colFirst="0" w:colLast="0"/>
            <w:bookmarkEnd w:id="7"/>
            <w:r>
              <w:rPr>
                <w:rFonts w:ascii="Tahoma" w:eastAsia="Tahoma" w:hAnsi="Tahoma" w:cs="Tahoma"/>
                <w:b w:val="0"/>
                <w:sz w:val="22"/>
              </w:rPr>
              <w:t>A&amp;I</w:t>
            </w:r>
          </w:p>
        </w:tc>
      </w:tr>
      <w:tr w:rsidR="00675ABE" w14:paraId="78B1059C" w14:textId="77777777" w:rsidTr="65C8C778">
        <w:tc>
          <w:tcPr>
            <w:tcW w:w="8306" w:type="dxa"/>
          </w:tcPr>
          <w:p w14:paraId="386DA2B3" w14:textId="77777777" w:rsidR="00675ABE" w:rsidRDefault="00513B9D">
            <w:pPr>
              <w:spacing w:before="120" w:after="120"/>
              <w:jc w:val="both"/>
              <w:rPr>
                <w:rFonts w:ascii="Arial" w:eastAsia="Arial" w:hAnsi="Arial" w:cs="Arial"/>
                <w:b/>
              </w:rPr>
            </w:pPr>
            <w:r>
              <w:rPr>
                <w:rFonts w:ascii="Arial" w:eastAsia="Arial" w:hAnsi="Arial" w:cs="Arial"/>
                <w:b/>
              </w:rPr>
              <w:t>Desirable Criteria</w:t>
            </w:r>
          </w:p>
        </w:tc>
        <w:tc>
          <w:tcPr>
            <w:tcW w:w="2038" w:type="dxa"/>
            <w:vAlign w:val="bottom"/>
          </w:tcPr>
          <w:p w14:paraId="6107861E" w14:textId="77777777" w:rsidR="00675ABE" w:rsidRDefault="00513B9D">
            <w:pPr>
              <w:spacing w:before="120" w:after="120"/>
              <w:jc w:val="both"/>
              <w:rPr>
                <w:b/>
              </w:rPr>
            </w:pPr>
            <w:r>
              <w:rPr>
                <w:rFonts w:ascii="Arial" w:eastAsia="Arial" w:hAnsi="Arial" w:cs="Arial"/>
                <w:b/>
              </w:rPr>
              <w:t>Assessed By:</w:t>
            </w:r>
          </w:p>
        </w:tc>
      </w:tr>
      <w:tr w:rsidR="00675ABE" w14:paraId="3737321F" w14:textId="77777777" w:rsidTr="65C8C778">
        <w:tc>
          <w:tcPr>
            <w:tcW w:w="8306" w:type="dxa"/>
          </w:tcPr>
          <w:p w14:paraId="3A313446" w14:textId="77777777" w:rsidR="00675ABE" w:rsidRDefault="00513B9D">
            <w:pPr>
              <w:spacing w:after="60"/>
              <w:jc w:val="both"/>
            </w:pPr>
            <w:r>
              <w:rPr>
                <w:rFonts w:ascii="Arial" w:eastAsia="Arial" w:hAnsi="Arial" w:cs="Arial"/>
              </w:rPr>
              <w:t>Knowledge of the challenges and opportunities faced by local government.</w:t>
            </w:r>
          </w:p>
        </w:tc>
        <w:tc>
          <w:tcPr>
            <w:tcW w:w="2038" w:type="dxa"/>
          </w:tcPr>
          <w:p w14:paraId="0CAF2BFD" w14:textId="77777777" w:rsidR="00675ABE" w:rsidRDefault="00513B9D">
            <w:pPr>
              <w:spacing w:before="120" w:after="120"/>
              <w:jc w:val="both"/>
            </w:pPr>
            <w:r>
              <w:t>A&amp;I</w:t>
            </w:r>
          </w:p>
        </w:tc>
      </w:tr>
      <w:tr w:rsidR="00675ABE" w14:paraId="3730D5C1" w14:textId="77777777" w:rsidTr="65C8C778">
        <w:tc>
          <w:tcPr>
            <w:tcW w:w="8306" w:type="dxa"/>
          </w:tcPr>
          <w:p w14:paraId="5B8AA55A" w14:textId="77777777" w:rsidR="00675ABE" w:rsidRDefault="00513B9D">
            <w:pPr>
              <w:spacing w:after="60"/>
              <w:jc w:val="both"/>
              <w:rPr>
                <w:rFonts w:ascii="Arial" w:eastAsia="Arial" w:hAnsi="Arial" w:cs="Arial"/>
              </w:rPr>
            </w:pPr>
            <w:r>
              <w:rPr>
                <w:rFonts w:ascii="Arial" w:eastAsia="Arial" w:hAnsi="Arial" w:cs="Arial"/>
              </w:rPr>
              <w:t>Experience leading large scale and complex programmes.</w:t>
            </w:r>
          </w:p>
        </w:tc>
        <w:tc>
          <w:tcPr>
            <w:tcW w:w="2038" w:type="dxa"/>
          </w:tcPr>
          <w:p w14:paraId="70F66295" w14:textId="77777777" w:rsidR="00675ABE" w:rsidRDefault="00513B9D">
            <w:pPr>
              <w:spacing w:before="120" w:after="120"/>
              <w:jc w:val="both"/>
            </w:pPr>
            <w:r>
              <w:t>A&amp;I</w:t>
            </w:r>
          </w:p>
        </w:tc>
      </w:tr>
      <w:tr w:rsidR="00675ABE" w14:paraId="44E2F2A5" w14:textId="77777777" w:rsidTr="65C8C778">
        <w:tc>
          <w:tcPr>
            <w:tcW w:w="8306" w:type="dxa"/>
          </w:tcPr>
          <w:p w14:paraId="67852F0B" w14:textId="77777777" w:rsidR="00675ABE" w:rsidRDefault="00513B9D">
            <w:pPr>
              <w:spacing w:after="60"/>
              <w:jc w:val="both"/>
              <w:rPr>
                <w:rFonts w:ascii="Arial" w:eastAsia="Arial" w:hAnsi="Arial" w:cs="Arial"/>
              </w:rPr>
            </w:pPr>
            <w:r>
              <w:rPr>
                <w:rFonts w:ascii="Arial" w:eastAsia="Arial" w:hAnsi="Arial" w:cs="Arial"/>
              </w:rPr>
              <w:t>Holds a relevant qualification in project and/or programme management.</w:t>
            </w:r>
          </w:p>
        </w:tc>
        <w:tc>
          <w:tcPr>
            <w:tcW w:w="2038" w:type="dxa"/>
          </w:tcPr>
          <w:p w14:paraId="7B6AA258" w14:textId="77777777" w:rsidR="00675ABE" w:rsidRDefault="00513B9D">
            <w:pPr>
              <w:spacing w:before="120" w:after="120"/>
              <w:jc w:val="both"/>
            </w:pPr>
            <w:r>
              <w:t>A&amp;I</w:t>
            </w:r>
          </w:p>
        </w:tc>
      </w:tr>
      <w:tr w:rsidR="00675ABE" w14:paraId="637ED8AE" w14:textId="77777777" w:rsidTr="65C8C778">
        <w:tc>
          <w:tcPr>
            <w:tcW w:w="8306" w:type="dxa"/>
          </w:tcPr>
          <w:p w14:paraId="51837457" w14:textId="77777777" w:rsidR="00675ABE" w:rsidRDefault="00513B9D">
            <w:pPr>
              <w:spacing w:before="120" w:after="120"/>
              <w:jc w:val="both"/>
              <w:rPr>
                <w:rFonts w:ascii="Arial" w:eastAsia="Arial" w:hAnsi="Arial" w:cs="Arial"/>
              </w:rPr>
            </w:pPr>
            <w:r>
              <w:t>Experience of working in a political environment</w:t>
            </w:r>
          </w:p>
        </w:tc>
        <w:tc>
          <w:tcPr>
            <w:tcW w:w="2038" w:type="dxa"/>
          </w:tcPr>
          <w:p w14:paraId="3B1303A0" w14:textId="77777777" w:rsidR="00675ABE" w:rsidRDefault="00513B9D">
            <w:pPr>
              <w:spacing w:before="120" w:after="120"/>
              <w:jc w:val="both"/>
              <w:rPr>
                <w:rFonts w:ascii="Arial" w:eastAsia="Arial" w:hAnsi="Arial" w:cs="Arial"/>
              </w:rPr>
            </w:pPr>
            <w:r>
              <w:t>A&amp;I</w:t>
            </w:r>
          </w:p>
        </w:tc>
      </w:tr>
    </w:tbl>
    <w:p w14:paraId="144B76F6" w14:textId="77777777" w:rsidR="00675ABE" w:rsidRDefault="00675ABE">
      <w:pPr>
        <w:sectPr w:rsidR="00675ABE">
          <w:headerReference w:type="default" r:id="rId13"/>
          <w:footerReference w:type="even" r:id="rId14"/>
          <w:footerReference w:type="default" r:id="rId15"/>
          <w:headerReference w:type="first" r:id="rId16"/>
          <w:footerReference w:type="first" r:id="rId17"/>
          <w:type w:val="continuous"/>
          <w:pgSz w:w="11907" w:h="16840"/>
          <w:pgMar w:top="1263" w:right="851" w:bottom="1418" w:left="851" w:header="567" w:footer="316" w:gutter="0"/>
          <w:cols w:space="720"/>
          <w:titlePg/>
        </w:sectPr>
      </w:pPr>
      <w:bookmarkStart w:id="9" w:name="_heading=h.1fob9te" w:colFirst="0" w:colLast="0"/>
      <w:bookmarkEnd w:id="9"/>
    </w:p>
    <w:p w14:paraId="2E1F767D" w14:textId="77777777" w:rsidR="00675ABE" w:rsidRDefault="00513B9D">
      <w:pPr>
        <w:pStyle w:val="Heading1"/>
        <w:spacing w:before="120"/>
      </w:pPr>
      <w:r>
        <w:t>Section C: Pre-employment Checks</w:t>
      </w:r>
    </w:p>
    <w:p w14:paraId="081158F4" w14:textId="77777777" w:rsidR="00675ABE" w:rsidRDefault="00513B9D">
      <w:pPr>
        <w:pBdr>
          <w:top w:val="nil"/>
          <w:left w:val="nil"/>
          <w:bottom w:val="nil"/>
          <w:right w:val="nil"/>
          <w:between w:val="nil"/>
        </w:pBdr>
        <w:tabs>
          <w:tab w:val="left" w:pos="576"/>
          <w:tab w:val="left" w:pos="1152"/>
          <w:tab w:val="left" w:pos="1728"/>
          <w:tab w:val="left" w:pos="2552"/>
          <w:tab w:val="left" w:pos="5760"/>
          <w:tab w:val="left" w:pos="4035"/>
        </w:tabs>
        <w:jc w:val="both"/>
        <w:rPr>
          <w:rFonts w:ascii="Arial" w:eastAsia="Arial" w:hAnsi="Arial" w:cs="Arial"/>
          <w:color w:val="000000"/>
        </w:rPr>
      </w:pPr>
      <w:r>
        <w:rPr>
          <w:rFonts w:ascii="Arial" w:eastAsia="Arial" w:hAnsi="Arial" w:cs="Arial"/>
          <w:color w:val="000000"/>
        </w:rPr>
        <w:t xml:space="preserve">All appointments are subject to standard pre-employment screening. This will include identity, references, proof of right to work in the UK, medical clearance and verification of certificates. Further information can be found here </w:t>
      </w:r>
      <w:hyperlink r:id="rId18">
        <w:r>
          <w:rPr>
            <w:rFonts w:ascii="Arial" w:eastAsia="Arial" w:hAnsi="Arial" w:cs="Arial"/>
            <w:color w:val="0000FF"/>
            <w:u w:val="single"/>
          </w:rPr>
          <w:t>Pre-employment checks</w:t>
        </w:r>
      </w:hyperlink>
      <w:r>
        <w:rPr>
          <w:rFonts w:ascii="Arial" w:eastAsia="Arial" w:hAnsi="Arial" w:cs="Arial"/>
          <w:color w:val="000000"/>
        </w:rPr>
        <w:t xml:space="preserve"> </w:t>
      </w:r>
    </w:p>
    <w:p w14:paraId="1C8E3D51" w14:textId="77777777" w:rsidR="00675ABE" w:rsidRDefault="00675ABE">
      <w:pPr>
        <w:pBdr>
          <w:top w:val="nil"/>
          <w:left w:val="nil"/>
          <w:bottom w:val="nil"/>
          <w:right w:val="nil"/>
          <w:between w:val="nil"/>
        </w:pBdr>
        <w:tabs>
          <w:tab w:val="left" w:pos="576"/>
          <w:tab w:val="left" w:pos="1152"/>
          <w:tab w:val="left" w:pos="1728"/>
          <w:tab w:val="left" w:pos="2552"/>
          <w:tab w:val="left" w:pos="5760"/>
          <w:tab w:val="left" w:pos="4035"/>
        </w:tabs>
        <w:jc w:val="both"/>
        <w:rPr>
          <w:rFonts w:ascii="Arial" w:eastAsia="Arial" w:hAnsi="Arial" w:cs="Arial"/>
          <w:color w:val="000000"/>
        </w:rPr>
      </w:pPr>
    </w:p>
    <w:p w14:paraId="17D31A81" w14:textId="77777777" w:rsidR="00675ABE" w:rsidRDefault="00513B9D">
      <w:pPr>
        <w:pBdr>
          <w:top w:val="nil"/>
          <w:left w:val="nil"/>
          <w:bottom w:val="nil"/>
          <w:right w:val="nil"/>
          <w:between w:val="nil"/>
        </w:pBdr>
        <w:tabs>
          <w:tab w:val="left" w:pos="576"/>
          <w:tab w:val="left" w:pos="1152"/>
          <w:tab w:val="left" w:pos="1728"/>
          <w:tab w:val="left" w:pos="2552"/>
          <w:tab w:val="left" w:pos="5760"/>
          <w:tab w:val="left" w:pos="4035"/>
        </w:tabs>
        <w:jc w:val="both"/>
        <w:rPr>
          <w:rFonts w:ascii="Arial" w:eastAsia="Arial" w:hAnsi="Arial" w:cs="Arial"/>
          <w:color w:val="000000"/>
        </w:rPr>
      </w:pPr>
      <w:r>
        <w:rPr>
          <w:rFonts w:ascii="Arial" w:eastAsia="Arial" w:hAnsi="Arial" w:cs="Arial"/>
          <w:color w:val="000000"/>
        </w:rPr>
        <w:t>Additional pre employment checks specific to this role are identified below (those ticked).</w:t>
      </w:r>
    </w:p>
    <w:p w14:paraId="18AC84AF" w14:textId="77777777" w:rsidR="00675ABE" w:rsidRDefault="00675ABE">
      <w:pPr>
        <w:pBdr>
          <w:top w:val="nil"/>
          <w:left w:val="nil"/>
          <w:bottom w:val="nil"/>
          <w:right w:val="nil"/>
          <w:between w:val="nil"/>
        </w:pBdr>
        <w:tabs>
          <w:tab w:val="left" w:pos="576"/>
          <w:tab w:val="left" w:pos="1152"/>
          <w:tab w:val="left" w:pos="1728"/>
          <w:tab w:val="left" w:pos="2552"/>
          <w:tab w:val="left" w:pos="5760"/>
          <w:tab w:val="left" w:pos="4035"/>
        </w:tabs>
        <w:jc w:val="both"/>
        <w:rPr>
          <w:rFonts w:ascii="Arial" w:eastAsia="Arial" w:hAnsi="Arial" w:cs="Arial"/>
          <w:color w:val="000000"/>
          <w:sz w:val="8"/>
          <w:szCs w:val="8"/>
        </w:rPr>
      </w:pPr>
    </w:p>
    <w:tbl>
      <w:tblPr>
        <w:tblStyle w:val="afff3"/>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4410"/>
        <w:gridCol w:w="576"/>
        <w:gridCol w:w="4781"/>
      </w:tblGrid>
      <w:tr w:rsidR="00675ABE" w14:paraId="2428EC61" w14:textId="77777777">
        <w:trPr>
          <w:trHeight w:val="381"/>
        </w:trPr>
        <w:tc>
          <w:tcPr>
            <w:tcW w:w="576" w:type="dxa"/>
          </w:tcPr>
          <w:p w14:paraId="2D6ADB6F" w14:textId="77777777" w:rsidR="00675ABE" w:rsidRDefault="00513B9D">
            <w:pPr>
              <w:pBdr>
                <w:top w:val="nil"/>
                <w:left w:val="nil"/>
                <w:bottom w:val="nil"/>
                <w:right w:val="nil"/>
                <w:between w:val="nil"/>
              </w:pBdr>
              <w:ind w:left="342" w:hanging="342"/>
              <w:jc w:val="center"/>
              <w:rPr>
                <w:rFonts w:ascii="Arial" w:eastAsia="Arial" w:hAnsi="Arial" w:cs="Arial"/>
                <w:color w:val="000000"/>
                <w:sz w:val="36"/>
                <w:szCs w:val="36"/>
              </w:rPr>
            </w:pPr>
            <w:r>
              <w:rPr>
                <w:rFonts w:ascii="MS Gothic" w:eastAsia="MS Gothic" w:hAnsi="MS Gothic" w:cs="MS Gothic"/>
                <w:color w:val="000000"/>
                <w:sz w:val="36"/>
                <w:szCs w:val="36"/>
              </w:rPr>
              <w:t>☐</w:t>
            </w:r>
          </w:p>
        </w:tc>
        <w:tc>
          <w:tcPr>
            <w:tcW w:w="4410" w:type="dxa"/>
          </w:tcPr>
          <w:p w14:paraId="7770EB17"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Enhanced Disclosure and Barring Service check with Children’s and Adults Barred List</w:t>
            </w:r>
          </w:p>
        </w:tc>
        <w:tc>
          <w:tcPr>
            <w:tcW w:w="576" w:type="dxa"/>
          </w:tcPr>
          <w:p w14:paraId="41F7D348" w14:textId="77777777" w:rsidR="00675ABE" w:rsidRDefault="00513B9D">
            <w:pPr>
              <w:pBdr>
                <w:top w:val="nil"/>
                <w:left w:val="nil"/>
                <w:bottom w:val="nil"/>
                <w:right w:val="nil"/>
                <w:between w:val="nil"/>
              </w:pBdr>
              <w:ind w:left="342" w:hanging="342"/>
              <w:rPr>
                <w:rFonts w:ascii="Arial" w:eastAsia="Arial" w:hAnsi="Arial" w:cs="Arial"/>
                <w:color w:val="000000"/>
                <w:sz w:val="36"/>
                <w:szCs w:val="36"/>
              </w:rPr>
            </w:pPr>
            <w:r>
              <w:rPr>
                <w:rFonts w:ascii="MS Gothic" w:eastAsia="MS Gothic" w:hAnsi="MS Gothic" w:cs="MS Gothic"/>
                <w:color w:val="000000"/>
                <w:sz w:val="36"/>
                <w:szCs w:val="36"/>
              </w:rPr>
              <w:t>☐</w:t>
            </w:r>
          </w:p>
        </w:tc>
        <w:tc>
          <w:tcPr>
            <w:tcW w:w="4781" w:type="dxa"/>
          </w:tcPr>
          <w:p w14:paraId="5B7149CC"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 xml:space="preserve">Enhanced Disclosure and Barring Service check without </w:t>
            </w:r>
            <w:hyperlink r:id="rId19" w:anchor="enhanced-dbs-check-without-an-adult-childrens-barred-list-check">
              <w:r>
                <w:rPr>
                  <w:rFonts w:ascii="Arial" w:eastAsia="Arial" w:hAnsi="Arial" w:cs="Arial"/>
                  <w:color w:val="000000"/>
                </w:rPr>
                <w:t>an Adult/Children’s barred list check</w:t>
              </w:r>
            </w:hyperlink>
          </w:p>
        </w:tc>
      </w:tr>
      <w:tr w:rsidR="00675ABE" w14:paraId="200188AE" w14:textId="77777777">
        <w:trPr>
          <w:trHeight w:val="381"/>
        </w:trPr>
        <w:tc>
          <w:tcPr>
            <w:tcW w:w="576" w:type="dxa"/>
          </w:tcPr>
          <w:p w14:paraId="510113D6" w14:textId="77777777" w:rsidR="00675ABE" w:rsidRDefault="00513B9D">
            <w:pPr>
              <w:pBdr>
                <w:top w:val="nil"/>
                <w:left w:val="nil"/>
                <w:bottom w:val="nil"/>
                <w:right w:val="nil"/>
                <w:between w:val="nil"/>
              </w:pBdr>
              <w:ind w:left="342" w:hanging="342"/>
              <w:jc w:val="center"/>
              <w:rPr>
                <w:rFonts w:ascii="Arial" w:eastAsia="Arial" w:hAnsi="Arial" w:cs="Arial"/>
                <w:color w:val="000000"/>
                <w:sz w:val="36"/>
                <w:szCs w:val="36"/>
              </w:rPr>
            </w:pPr>
            <w:r>
              <w:rPr>
                <w:rFonts w:ascii="MS Gothic" w:eastAsia="MS Gothic" w:hAnsi="MS Gothic" w:cs="MS Gothic"/>
                <w:color w:val="000000"/>
                <w:sz w:val="36"/>
                <w:szCs w:val="36"/>
              </w:rPr>
              <w:t>☐</w:t>
            </w:r>
          </w:p>
        </w:tc>
        <w:tc>
          <w:tcPr>
            <w:tcW w:w="4410" w:type="dxa"/>
          </w:tcPr>
          <w:p w14:paraId="3162E756"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Enhanced Disclosure and Barring Service check with Children’s Barred List</w:t>
            </w:r>
          </w:p>
        </w:tc>
        <w:tc>
          <w:tcPr>
            <w:tcW w:w="576" w:type="dxa"/>
          </w:tcPr>
          <w:p w14:paraId="3A51ABFA" w14:textId="77777777" w:rsidR="00675ABE" w:rsidRDefault="00513B9D">
            <w:pPr>
              <w:pBdr>
                <w:top w:val="nil"/>
                <w:left w:val="nil"/>
                <w:bottom w:val="nil"/>
                <w:right w:val="nil"/>
                <w:between w:val="nil"/>
              </w:pBdr>
              <w:ind w:left="342" w:hanging="342"/>
              <w:rPr>
                <w:rFonts w:ascii="Arial" w:eastAsia="Arial" w:hAnsi="Arial" w:cs="Arial"/>
                <w:color w:val="000000"/>
                <w:sz w:val="36"/>
                <w:szCs w:val="36"/>
              </w:rPr>
            </w:pPr>
            <w:r>
              <w:rPr>
                <w:rFonts w:ascii="MS Gothic" w:eastAsia="MS Gothic" w:hAnsi="MS Gothic" w:cs="MS Gothic"/>
                <w:color w:val="000000"/>
                <w:sz w:val="36"/>
                <w:szCs w:val="36"/>
              </w:rPr>
              <w:t>☐</w:t>
            </w:r>
          </w:p>
        </w:tc>
        <w:tc>
          <w:tcPr>
            <w:tcW w:w="4781" w:type="dxa"/>
          </w:tcPr>
          <w:p w14:paraId="6A3F7893"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Enhanced Disclosure and Barring Service check with Adults Barred List</w:t>
            </w:r>
          </w:p>
        </w:tc>
      </w:tr>
      <w:tr w:rsidR="00675ABE" w14:paraId="6A79DBE4" w14:textId="77777777">
        <w:trPr>
          <w:trHeight w:val="381"/>
        </w:trPr>
        <w:tc>
          <w:tcPr>
            <w:tcW w:w="576" w:type="dxa"/>
          </w:tcPr>
          <w:p w14:paraId="75E5368D" w14:textId="5CA8D35D" w:rsidR="00675ABE" w:rsidRDefault="00631E3F">
            <w:pPr>
              <w:pBdr>
                <w:top w:val="nil"/>
                <w:left w:val="nil"/>
                <w:bottom w:val="nil"/>
                <w:right w:val="nil"/>
                <w:between w:val="nil"/>
              </w:pBdr>
              <w:ind w:left="342" w:hanging="342"/>
              <w:jc w:val="center"/>
              <w:rPr>
                <w:rFonts w:ascii="Arial" w:eastAsia="Arial" w:hAnsi="Arial" w:cs="Arial"/>
                <w:color w:val="000000"/>
                <w:sz w:val="36"/>
                <w:szCs w:val="36"/>
              </w:rPr>
            </w:pPr>
            <w:r>
              <w:rPr>
                <w:rFonts w:ascii="Segoe UI Symbol" w:eastAsia="Noto Sans Symbols" w:hAnsi="Segoe UI Symbol" w:cs="Segoe UI Symbol"/>
                <w:color w:val="000000"/>
                <w:sz w:val="36"/>
                <w:szCs w:val="36"/>
              </w:rPr>
              <w:t>☑</w:t>
            </w:r>
          </w:p>
        </w:tc>
        <w:tc>
          <w:tcPr>
            <w:tcW w:w="4410" w:type="dxa"/>
          </w:tcPr>
          <w:p w14:paraId="756ABA07"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Standard Disclosure and Barring Service check</w:t>
            </w:r>
          </w:p>
        </w:tc>
        <w:tc>
          <w:tcPr>
            <w:tcW w:w="576" w:type="dxa"/>
          </w:tcPr>
          <w:p w14:paraId="1A6F93A9" w14:textId="77777777" w:rsidR="00675ABE" w:rsidRDefault="00513B9D">
            <w:pPr>
              <w:pBdr>
                <w:top w:val="nil"/>
                <w:left w:val="nil"/>
                <w:bottom w:val="nil"/>
                <w:right w:val="nil"/>
                <w:between w:val="nil"/>
              </w:pBdr>
              <w:ind w:left="342" w:hanging="342"/>
              <w:rPr>
                <w:rFonts w:ascii="Arial" w:eastAsia="Arial" w:hAnsi="Arial" w:cs="Arial"/>
                <w:color w:val="000000"/>
                <w:sz w:val="36"/>
                <w:szCs w:val="36"/>
              </w:rPr>
            </w:pPr>
            <w:r>
              <w:rPr>
                <w:rFonts w:ascii="MS Gothic" w:eastAsia="MS Gothic" w:hAnsi="MS Gothic" w:cs="MS Gothic"/>
                <w:color w:val="000000"/>
                <w:sz w:val="36"/>
                <w:szCs w:val="36"/>
              </w:rPr>
              <w:t>☐</w:t>
            </w:r>
          </w:p>
        </w:tc>
        <w:tc>
          <w:tcPr>
            <w:tcW w:w="4781" w:type="dxa"/>
          </w:tcPr>
          <w:p w14:paraId="45806A46"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Basic Disclosure</w:t>
            </w:r>
          </w:p>
        </w:tc>
      </w:tr>
      <w:tr w:rsidR="00675ABE" w14:paraId="039CCB7C" w14:textId="77777777">
        <w:trPr>
          <w:trHeight w:val="381"/>
        </w:trPr>
        <w:tc>
          <w:tcPr>
            <w:tcW w:w="576" w:type="dxa"/>
          </w:tcPr>
          <w:p w14:paraId="5FF59936" w14:textId="77777777" w:rsidR="00675ABE" w:rsidRDefault="00513B9D">
            <w:pPr>
              <w:pBdr>
                <w:top w:val="nil"/>
                <w:left w:val="nil"/>
                <w:bottom w:val="nil"/>
                <w:right w:val="nil"/>
                <w:between w:val="nil"/>
              </w:pBdr>
              <w:ind w:left="342" w:hanging="342"/>
              <w:jc w:val="center"/>
              <w:rPr>
                <w:rFonts w:ascii="Arial" w:eastAsia="Arial" w:hAnsi="Arial" w:cs="Arial"/>
                <w:color w:val="000000"/>
                <w:sz w:val="36"/>
                <w:szCs w:val="36"/>
              </w:rPr>
            </w:pPr>
            <w:r>
              <w:rPr>
                <w:rFonts w:ascii="MS Gothic" w:eastAsia="MS Gothic" w:hAnsi="MS Gothic" w:cs="MS Gothic"/>
                <w:color w:val="000000"/>
                <w:sz w:val="36"/>
                <w:szCs w:val="36"/>
              </w:rPr>
              <w:t>☐</w:t>
            </w:r>
          </w:p>
        </w:tc>
        <w:tc>
          <w:tcPr>
            <w:tcW w:w="4410" w:type="dxa"/>
          </w:tcPr>
          <w:p w14:paraId="6C038F38"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Disqualification for Caring for Children (Education)</w:t>
            </w:r>
          </w:p>
        </w:tc>
        <w:tc>
          <w:tcPr>
            <w:tcW w:w="576" w:type="dxa"/>
          </w:tcPr>
          <w:p w14:paraId="5F9A590B" w14:textId="77777777" w:rsidR="00675ABE" w:rsidRDefault="00513B9D">
            <w:pPr>
              <w:pBdr>
                <w:top w:val="nil"/>
                <w:left w:val="nil"/>
                <w:bottom w:val="nil"/>
                <w:right w:val="nil"/>
                <w:between w:val="nil"/>
              </w:pBdr>
              <w:ind w:left="342" w:hanging="342"/>
              <w:rPr>
                <w:rFonts w:ascii="Arial" w:eastAsia="Arial" w:hAnsi="Arial" w:cs="Arial"/>
                <w:color w:val="000000"/>
                <w:sz w:val="36"/>
                <w:szCs w:val="36"/>
              </w:rPr>
            </w:pPr>
            <w:r>
              <w:rPr>
                <w:rFonts w:ascii="MS Gothic" w:eastAsia="MS Gothic" w:hAnsi="MS Gothic" w:cs="MS Gothic"/>
                <w:color w:val="000000"/>
                <w:sz w:val="36"/>
                <w:szCs w:val="36"/>
              </w:rPr>
              <w:t>☐</w:t>
            </w:r>
          </w:p>
        </w:tc>
        <w:tc>
          <w:tcPr>
            <w:tcW w:w="4781" w:type="dxa"/>
          </w:tcPr>
          <w:p w14:paraId="3F56E505"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Overseas Criminal Record Checks</w:t>
            </w:r>
          </w:p>
        </w:tc>
      </w:tr>
      <w:tr w:rsidR="00675ABE" w14:paraId="5CEBD2A8" w14:textId="77777777">
        <w:trPr>
          <w:trHeight w:val="381"/>
        </w:trPr>
        <w:tc>
          <w:tcPr>
            <w:tcW w:w="576" w:type="dxa"/>
          </w:tcPr>
          <w:p w14:paraId="3136FF48" w14:textId="77777777" w:rsidR="00675ABE" w:rsidRDefault="00513B9D">
            <w:pPr>
              <w:pBdr>
                <w:top w:val="nil"/>
                <w:left w:val="nil"/>
                <w:bottom w:val="nil"/>
                <w:right w:val="nil"/>
                <w:between w:val="nil"/>
              </w:pBdr>
              <w:ind w:left="342" w:hanging="342"/>
              <w:jc w:val="center"/>
              <w:rPr>
                <w:rFonts w:ascii="Arial" w:eastAsia="Arial" w:hAnsi="Arial" w:cs="Arial"/>
                <w:color w:val="000000"/>
                <w:sz w:val="36"/>
                <w:szCs w:val="36"/>
              </w:rPr>
            </w:pPr>
            <w:r>
              <w:rPr>
                <w:rFonts w:ascii="MS Gothic" w:eastAsia="MS Gothic" w:hAnsi="MS Gothic" w:cs="MS Gothic"/>
                <w:color w:val="000000"/>
                <w:sz w:val="36"/>
                <w:szCs w:val="36"/>
              </w:rPr>
              <w:t>☐</w:t>
            </w:r>
          </w:p>
        </w:tc>
        <w:tc>
          <w:tcPr>
            <w:tcW w:w="4410" w:type="dxa"/>
          </w:tcPr>
          <w:p w14:paraId="25EC3F94"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Prohibition from Teaching</w:t>
            </w:r>
          </w:p>
        </w:tc>
        <w:tc>
          <w:tcPr>
            <w:tcW w:w="576" w:type="dxa"/>
          </w:tcPr>
          <w:p w14:paraId="734FE31C" w14:textId="77777777" w:rsidR="00675ABE" w:rsidRDefault="00513B9D">
            <w:pPr>
              <w:pBdr>
                <w:top w:val="nil"/>
                <w:left w:val="nil"/>
                <w:bottom w:val="nil"/>
                <w:right w:val="nil"/>
                <w:between w:val="nil"/>
              </w:pBdr>
              <w:ind w:left="342" w:hanging="342"/>
              <w:rPr>
                <w:rFonts w:ascii="Arial" w:eastAsia="Arial" w:hAnsi="Arial" w:cs="Arial"/>
                <w:color w:val="000000"/>
                <w:sz w:val="36"/>
                <w:szCs w:val="36"/>
              </w:rPr>
            </w:pPr>
            <w:r>
              <w:rPr>
                <w:rFonts w:ascii="MS Gothic" w:eastAsia="MS Gothic" w:hAnsi="MS Gothic" w:cs="MS Gothic"/>
                <w:color w:val="000000"/>
                <w:sz w:val="36"/>
                <w:szCs w:val="36"/>
              </w:rPr>
              <w:t>☐</w:t>
            </w:r>
          </w:p>
        </w:tc>
        <w:tc>
          <w:tcPr>
            <w:tcW w:w="4781" w:type="dxa"/>
          </w:tcPr>
          <w:p w14:paraId="5AC89AE9"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Professional Registration</w:t>
            </w:r>
          </w:p>
        </w:tc>
      </w:tr>
      <w:tr w:rsidR="00675ABE" w14:paraId="58113A9F" w14:textId="77777777">
        <w:trPr>
          <w:trHeight w:val="381"/>
        </w:trPr>
        <w:tc>
          <w:tcPr>
            <w:tcW w:w="576" w:type="dxa"/>
          </w:tcPr>
          <w:p w14:paraId="5DFD5417" w14:textId="77777777" w:rsidR="00675ABE" w:rsidRDefault="00513B9D">
            <w:pPr>
              <w:pBdr>
                <w:top w:val="nil"/>
                <w:left w:val="nil"/>
                <w:bottom w:val="nil"/>
                <w:right w:val="nil"/>
                <w:between w:val="nil"/>
              </w:pBdr>
              <w:ind w:left="342" w:hanging="342"/>
              <w:jc w:val="center"/>
              <w:rPr>
                <w:rFonts w:ascii="Arial" w:eastAsia="Arial" w:hAnsi="Arial" w:cs="Arial"/>
                <w:color w:val="000000"/>
                <w:sz w:val="36"/>
                <w:szCs w:val="36"/>
              </w:rPr>
            </w:pPr>
            <w:r>
              <w:rPr>
                <w:rFonts w:ascii="MS Gothic" w:eastAsia="MS Gothic" w:hAnsi="MS Gothic" w:cs="MS Gothic"/>
                <w:color w:val="000000"/>
                <w:sz w:val="36"/>
                <w:szCs w:val="36"/>
              </w:rPr>
              <w:t>☐</w:t>
            </w:r>
          </w:p>
        </w:tc>
        <w:tc>
          <w:tcPr>
            <w:tcW w:w="4410" w:type="dxa"/>
          </w:tcPr>
          <w:p w14:paraId="5A8FE71F"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Non police personnel vetting</w:t>
            </w:r>
          </w:p>
        </w:tc>
        <w:tc>
          <w:tcPr>
            <w:tcW w:w="576" w:type="dxa"/>
          </w:tcPr>
          <w:p w14:paraId="5DA27843" w14:textId="77777777" w:rsidR="00675ABE" w:rsidRDefault="00513B9D">
            <w:pPr>
              <w:pBdr>
                <w:top w:val="nil"/>
                <w:left w:val="nil"/>
                <w:bottom w:val="nil"/>
                <w:right w:val="nil"/>
                <w:between w:val="nil"/>
              </w:pBdr>
              <w:ind w:left="342" w:hanging="342"/>
              <w:rPr>
                <w:rFonts w:ascii="Arial" w:eastAsia="Arial" w:hAnsi="Arial" w:cs="Arial"/>
                <w:color w:val="000000"/>
                <w:sz w:val="36"/>
                <w:szCs w:val="36"/>
              </w:rPr>
            </w:pPr>
            <w:r>
              <w:rPr>
                <w:rFonts w:ascii="MS Gothic" w:eastAsia="MS Gothic" w:hAnsi="MS Gothic" w:cs="MS Gothic"/>
                <w:color w:val="000000"/>
                <w:sz w:val="36"/>
                <w:szCs w:val="36"/>
              </w:rPr>
              <w:t>☐</w:t>
            </w:r>
          </w:p>
        </w:tc>
        <w:tc>
          <w:tcPr>
            <w:tcW w:w="4781" w:type="dxa"/>
          </w:tcPr>
          <w:p w14:paraId="3CEC80AD"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Disqualification from Caring</w:t>
            </w:r>
          </w:p>
        </w:tc>
      </w:tr>
    </w:tbl>
    <w:p w14:paraId="2802D46F" w14:textId="77777777" w:rsidR="00675ABE" w:rsidRDefault="00675ABE">
      <w:pPr>
        <w:widowControl w:val="0"/>
        <w:pBdr>
          <w:top w:val="nil"/>
          <w:left w:val="nil"/>
          <w:bottom w:val="nil"/>
          <w:right w:val="nil"/>
          <w:between w:val="nil"/>
        </w:pBdr>
        <w:spacing w:line="276" w:lineRule="auto"/>
        <w:rPr>
          <w:rFonts w:ascii="Arial" w:eastAsia="Arial" w:hAnsi="Arial" w:cs="Arial"/>
          <w:color w:val="000000"/>
        </w:rPr>
      </w:pPr>
    </w:p>
    <w:tbl>
      <w:tblPr>
        <w:tblStyle w:val="afff4"/>
        <w:tblW w:w="103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76"/>
        <w:gridCol w:w="9767"/>
      </w:tblGrid>
      <w:tr w:rsidR="00675ABE" w14:paraId="7CB861F9" w14:textId="77777777">
        <w:tc>
          <w:tcPr>
            <w:tcW w:w="576" w:type="dxa"/>
          </w:tcPr>
          <w:p w14:paraId="0F9C64AB" w14:textId="77777777" w:rsidR="00675ABE" w:rsidRDefault="00513B9D">
            <w:pPr>
              <w:rPr>
                <w:rFonts w:ascii="Arial" w:eastAsia="Arial" w:hAnsi="Arial" w:cs="Arial"/>
              </w:rPr>
            </w:pPr>
            <w:r>
              <w:rPr>
                <w:rFonts w:ascii="MS Gothic" w:eastAsia="MS Gothic" w:hAnsi="MS Gothic" w:cs="MS Gothic"/>
                <w:sz w:val="36"/>
                <w:szCs w:val="36"/>
              </w:rPr>
              <w:t>☐</w:t>
            </w:r>
          </w:p>
        </w:tc>
        <w:tc>
          <w:tcPr>
            <w:tcW w:w="9767" w:type="dxa"/>
          </w:tcPr>
          <w:p w14:paraId="7DCEAC64" w14:textId="77777777" w:rsidR="00675ABE" w:rsidRDefault="00513B9D">
            <w:pPr>
              <w:rPr>
                <w:rFonts w:ascii="Arial" w:eastAsia="Arial" w:hAnsi="Arial" w:cs="Arial"/>
              </w:rPr>
            </w:pPr>
            <w:r>
              <w:rPr>
                <w:rFonts w:ascii="Arial" w:eastAsia="Arial" w:hAnsi="Arial" w:cs="Arial"/>
              </w:rPr>
              <w:t>Other (please specify):      </w:t>
            </w:r>
          </w:p>
        </w:tc>
      </w:tr>
    </w:tbl>
    <w:p w14:paraId="48939228" w14:textId="77777777" w:rsidR="00675ABE" w:rsidRDefault="00675ABE">
      <w:pPr>
        <w:rPr>
          <w:rFonts w:ascii="Arial" w:eastAsia="Arial" w:hAnsi="Arial" w:cs="Arial"/>
        </w:rPr>
      </w:pPr>
    </w:p>
    <w:p w14:paraId="605AD661" w14:textId="77777777" w:rsidR="00675ABE" w:rsidRDefault="00513B9D">
      <w:pPr>
        <w:pStyle w:val="Heading1"/>
      </w:pPr>
      <w:bookmarkStart w:id="10" w:name="_heading=h.3znysh7" w:colFirst="0" w:colLast="0"/>
      <w:bookmarkEnd w:id="10"/>
      <w:r>
        <w:t>Section D: Working Conditions</w:t>
      </w:r>
    </w:p>
    <w:p w14:paraId="17DF3CE1" w14:textId="77777777" w:rsidR="00675ABE" w:rsidRDefault="00513B9D">
      <w:pPr>
        <w:rPr>
          <w:rFonts w:ascii="Arial" w:eastAsia="Arial" w:hAnsi="Arial" w:cs="Arial"/>
        </w:rPr>
      </w:pPr>
      <w:r>
        <w:rPr>
          <w:rFonts w:ascii="Arial" w:eastAsia="Arial" w:hAnsi="Arial" w:cs="Arial"/>
        </w:rPr>
        <w:t>This is a guide to the working conditions and the potential hazards and risks that may be faced by the post-holder.</w:t>
      </w:r>
    </w:p>
    <w:p w14:paraId="6A2F3DF5" w14:textId="77777777" w:rsidR="00675ABE" w:rsidRDefault="00513B9D">
      <w:pPr>
        <w:pStyle w:val="Heading2"/>
      </w:pPr>
      <w:r>
        <w:t xml:space="preserve">Health and Safety at Work </w:t>
      </w:r>
    </w:p>
    <w:p w14:paraId="3168BF04" w14:textId="77777777" w:rsidR="00675ABE" w:rsidRDefault="00675ABE"/>
    <w:p w14:paraId="1A74BC38" w14:textId="77777777" w:rsidR="00675ABE" w:rsidRDefault="00513B9D">
      <w:r>
        <w:t>You are responsible for your own health, safety and wellbeing, and undertaking health and safety duties and responsibilities for your role as specified within Oxfordshire County Councils Health and Safety Policy.</w:t>
      </w:r>
    </w:p>
    <w:p w14:paraId="0B6579ED" w14:textId="77777777" w:rsidR="00675ABE" w:rsidRDefault="00675ABE"/>
    <w:p w14:paraId="4F033ACF" w14:textId="77777777" w:rsidR="00675ABE" w:rsidRDefault="00513B9D">
      <w:r>
        <w:rPr>
          <w:rFonts w:ascii="Arial" w:eastAsia="Arial" w:hAnsi="Arial" w:cs="Arial"/>
        </w:rPr>
        <w:t>The potential significant hazard(s) and risk(s) for this job are identified below (those ticked).</w:t>
      </w:r>
    </w:p>
    <w:p w14:paraId="49F3FC81" w14:textId="77777777" w:rsidR="00675ABE" w:rsidRDefault="00675ABE">
      <w:pPr>
        <w:rPr>
          <w:rFonts w:ascii="Arial" w:eastAsia="Arial" w:hAnsi="Arial" w:cs="Arial"/>
        </w:rPr>
      </w:pPr>
    </w:p>
    <w:tbl>
      <w:tblPr>
        <w:tblStyle w:val="afff5"/>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4196"/>
        <w:gridCol w:w="576"/>
        <w:gridCol w:w="4847"/>
      </w:tblGrid>
      <w:tr w:rsidR="00675ABE" w14:paraId="1D224FE5" w14:textId="77777777">
        <w:tc>
          <w:tcPr>
            <w:tcW w:w="576" w:type="dxa"/>
          </w:tcPr>
          <w:p w14:paraId="302AAA85" w14:textId="77777777" w:rsidR="00675ABE" w:rsidRDefault="00513B9D">
            <w:pPr>
              <w:pBdr>
                <w:top w:val="nil"/>
                <w:left w:val="nil"/>
                <w:bottom w:val="nil"/>
                <w:right w:val="nil"/>
                <w:between w:val="nil"/>
              </w:pBdr>
              <w:ind w:left="342" w:hanging="342"/>
              <w:rPr>
                <w:rFonts w:ascii="Arial" w:eastAsia="Arial" w:hAnsi="Arial" w:cs="Arial"/>
                <w:color w:val="000000"/>
              </w:rPr>
            </w:pPr>
            <w:r>
              <w:rPr>
                <w:rFonts w:ascii="MS Gothic" w:eastAsia="MS Gothic" w:hAnsi="MS Gothic" w:cs="MS Gothic"/>
                <w:color w:val="000000"/>
                <w:sz w:val="36"/>
                <w:szCs w:val="36"/>
              </w:rPr>
              <w:t>☐</w:t>
            </w:r>
          </w:p>
        </w:tc>
        <w:tc>
          <w:tcPr>
            <w:tcW w:w="4196" w:type="dxa"/>
          </w:tcPr>
          <w:p w14:paraId="6FDC78FF"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Provision of personal care on a regular basis</w:t>
            </w:r>
          </w:p>
        </w:tc>
        <w:tc>
          <w:tcPr>
            <w:tcW w:w="576" w:type="dxa"/>
          </w:tcPr>
          <w:p w14:paraId="781AAFD1" w14:textId="77777777" w:rsidR="00675ABE" w:rsidRDefault="00513B9D">
            <w:pPr>
              <w:pBdr>
                <w:top w:val="nil"/>
                <w:left w:val="nil"/>
                <w:bottom w:val="nil"/>
                <w:right w:val="nil"/>
                <w:between w:val="nil"/>
              </w:pBdr>
              <w:ind w:left="342" w:hanging="342"/>
              <w:rPr>
                <w:rFonts w:ascii="Arial" w:eastAsia="Arial" w:hAnsi="Arial" w:cs="Arial"/>
                <w:color w:val="000000"/>
                <w:sz w:val="36"/>
                <w:szCs w:val="36"/>
              </w:rPr>
            </w:pPr>
            <w:r>
              <w:rPr>
                <w:rFonts w:ascii="MS Gothic" w:eastAsia="MS Gothic" w:hAnsi="MS Gothic" w:cs="MS Gothic"/>
                <w:color w:val="000000"/>
                <w:sz w:val="36"/>
                <w:szCs w:val="36"/>
              </w:rPr>
              <w:t>☐</w:t>
            </w:r>
          </w:p>
        </w:tc>
        <w:tc>
          <w:tcPr>
            <w:tcW w:w="4847" w:type="dxa"/>
          </w:tcPr>
          <w:p w14:paraId="32D7D565"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Driving HGV or LGV for work</w:t>
            </w:r>
          </w:p>
        </w:tc>
      </w:tr>
      <w:tr w:rsidR="00675ABE" w14:paraId="3498DAF1" w14:textId="77777777">
        <w:tc>
          <w:tcPr>
            <w:tcW w:w="576" w:type="dxa"/>
          </w:tcPr>
          <w:p w14:paraId="485FD39D" w14:textId="77777777" w:rsidR="00675ABE" w:rsidRDefault="00513B9D">
            <w:pPr>
              <w:pBdr>
                <w:top w:val="nil"/>
                <w:left w:val="nil"/>
                <w:bottom w:val="nil"/>
                <w:right w:val="nil"/>
                <w:between w:val="nil"/>
              </w:pBdr>
              <w:ind w:left="342" w:hanging="342"/>
              <w:rPr>
                <w:rFonts w:ascii="Arial" w:eastAsia="Arial" w:hAnsi="Arial" w:cs="Arial"/>
                <w:color w:val="000000"/>
                <w:sz w:val="36"/>
                <w:szCs w:val="36"/>
              </w:rPr>
            </w:pPr>
            <w:r>
              <w:rPr>
                <w:rFonts w:ascii="MS Gothic" w:eastAsia="MS Gothic" w:hAnsi="MS Gothic" w:cs="MS Gothic"/>
                <w:color w:val="000000"/>
                <w:sz w:val="36"/>
                <w:szCs w:val="36"/>
              </w:rPr>
              <w:t>☐</w:t>
            </w:r>
          </w:p>
        </w:tc>
        <w:tc>
          <w:tcPr>
            <w:tcW w:w="4196" w:type="dxa"/>
          </w:tcPr>
          <w:p w14:paraId="1F461C8F"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Regular manual handling (which includes assisting, manoeuvring, pushing and pulling) of people (including pupils) or objects</w:t>
            </w:r>
          </w:p>
        </w:tc>
        <w:tc>
          <w:tcPr>
            <w:tcW w:w="576" w:type="dxa"/>
          </w:tcPr>
          <w:p w14:paraId="5FC24A5A" w14:textId="77777777" w:rsidR="00675ABE" w:rsidRDefault="00513B9D">
            <w:pPr>
              <w:pBdr>
                <w:top w:val="nil"/>
                <w:left w:val="nil"/>
                <w:bottom w:val="nil"/>
                <w:right w:val="nil"/>
                <w:between w:val="nil"/>
              </w:pBdr>
              <w:ind w:left="342" w:hanging="342"/>
              <w:rPr>
                <w:rFonts w:ascii="Arial" w:eastAsia="Arial" w:hAnsi="Arial" w:cs="Arial"/>
                <w:color w:val="000000"/>
                <w:sz w:val="36"/>
                <w:szCs w:val="36"/>
              </w:rPr>
            </w:pPr>
            <w:r>
              <w:rPr>
                <w:rFonts w:ascii="MS Gothic" w:eastAsia="MS Gothic" w:hAnsi="MS Gothic" w:cs="MS Gothic"/>
                <w:color w:val="000000"/>
                <w:sz w:val="36"/>
                <w:szCs w:val="36"/>
              </w:rPr>
              <w:t>☐</w:t>
            </w:r>
          </w:p>
        </w:tc>
        <w:tc>
          <w:tcPr>
            <w:tcW w:w="4847" w:type="dxa"/>
          </w:tcPr>
          <w:p w14:paraId="3BAB4593"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Any other frequent driving or prolonged driving at work activities (e.g. long journeys driving own private vehicle or a council vehicle for work purposes)</w:t>
            </w:r>
          </w:p>
        </w:tc>
      </w:tr>
      <w:tr w:rsidR="00675ABE" w14:paraId="50C27880" w14:textId="77777777">
        <w:tc>
          <w:tcPr>
            <w:tcW w:w="576" w:type="dxa"/>
          </w:tcPr>
          <w:p w14:paraId="67140E6A" w14:textId="77777777" w:rsidR="00675ABE" w:rsidRDefault="00513B9D">
            <w:pPr>
              <w:pBdr>
                <w:top w:val="nil"/>
                <w:left w:val="nil"/>
                <w:bottom w:val="nil"/>
                <w:right w:val="nil"/>
                <w:between w:val="nil"/>
              </w:pBdr>
              <w:ind w:left="342" w:hanging="342"/>
              <w:rPr>
                <w:rFonts w:ascii="Arial" w:eastAsia="Arial" w:hAnsi="Arial" w:cs="Arial"/>
                <w:color w:val="000000"/>
                <w:sz w:val="36"/>
                <w:szCs w:val="36"/>
              </w:rPr>
            </w:pPr>
            <w:r>
              <w:rPr>
                <w:rFonts w:ascii="MS Gothic" w:eastAsia="MS Gothic" w:hAnsi="MS Gothic" w:cs="MS Gothic"/>
                <w:color w:val="000000"/>
                <w:sz w:val="36"/>
                <w:szCs w:val="36"/>
              </w:rPr>
              <w:t>☐</w:t>
            </w:r>
          </w:p>
        </w:tc>
        <w:tc>
          <w:tcPr>
            <w:tcW w:w="4196" w:type="dxa"/>
          </w:tcPr>
          <w:p w14:paraId="0779E190"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Working at height/ using ladders on a regular/ repetitive basis</w:t>
            </w:r>
          </w:p>
        </w:tc>
        <w:tc>
          <w:tcPr>
            <w:tcW w:w="576" w:type="dxa"/>
          </w:tcPr>
          <w:p w14:paraId="69CEF7C0" w14:textId="77777777" w:rsidR="00675ABE" w:rsidRDefault="00513B9D">
            <w:pPr>
              <w:pBdr>
                <w:top w:val="nil"/>
                <w:left w:val="nil"/>
                <w:bottom w:val="nil"/>
                <w:right w:val="nil"/>
                <w:between w:val="nil"/>
              </w:pBdr>
              <w:ind w:left="342" w:hanging="342"/>
              <w:rPr>
                <w:rFonts w:ascii="Arial" w:eastAsia="Arial" w:hAnsi="Arial" w:cs="Arial"/>
                <w:color w:val="000000"/>
                <w:sz w:val="36"/>
                <w:szCs w:val="36"/>
              </w:rPr>
            </w:pPr>
            <w:r>
              <w:rPr>
                <w:rFonts w:ascii="Noto Sans Symbols" w:eastAsia="Noto Sans Symbols" w:hAnsi="Noto Sans Symbols" w:cs="Noto Sans Symbols"/>
                <w:color w:val="000000"/>
                <w:sz w:val="36"/>
                <w:szCs w:val="36"/>
              </w:rPr>
              <w:t>☑</w:t>
            </w:r>
          </w:p>
        </w:tc>
        <w:tc>
          <w:tcPr>
            <w:tcW w:w="4847" w:type="dxa"/>
          </w:tcPr>
          <w:p w14:paraId="4403618F"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Restricted postural change – prolonged sitting</w:t>
            </w:r>
          </w:p>
        </w:tc>
      </w:tr>
      <w:tr w:rsidR="00675ABE" w14:paraId="24BE5F5C" w14:textId="77777777">
        <w:tc>
          <w:tcPr>
            <w:tcW w:w="576" w:type="dxa"/>
          </w:tcPr>
          <w:p w14:paraId="4F95A043" w14:textId="77777777" w:rsidR="00675ABE" w:rsidRDefault="00513B9D">
            <w:pPr>
              <w:pBdr>
                <w:top w:val="nil"/>
                <w:left w:val="nil"/>
                <w:bottom w:val="nil"/>
                <w:right w:val="nil"/>
                <w:between w:val="nil"/>
              </w:pBdr>
              <w:ind w:left="342" w:hanging="342"/>
              <w:rPr>
                <w:rFonts w:ascii="Arial" w:eastAsia="Arial" w:hAnsi="Arial" w:cs="Arial"/>
                <w:color w:val="000000"/>
                <w:sz w:val="36"/>
                <w:szCs w:val="36"/>
              </w:rPr>
            </w:pPr>
            <w:r>
              <w:rPr>
                <w:rFonts w:ascii="MS Gothic" w:eastAsia="MS Gothic" w:hAnsi="MS Gothic" w:cs="MS Gothic"/>
                <w:color w:val="000000"/>
                <w:sz w:val="36"/>
                <w:szCs w:val="36"/>
              </w:rPr>
              <w:t>☐</w:t>
            </w:r>
          </w:p>
        </w:tc>
        <w:tc>
          <w:tcPr>
            <w:tcW w:w="4196" w:type="dxa"/>
          </w:tcPr>
          <w:p w14:paraId="3A321B68"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Lone working on a regular basis</w:t>
            </w:r>
          </w:p>
        </w:tc>
        <w:tc>
          <w:tcPr>
            <w:tcW w:w="576" w:type="dxa"/>
          </w:tcPr>
          <w:p w14:paraId="2F52424B" w14:textId="77777777" w:rsidR="00675ABE" w:rsidRDefault="00513B9D">
            <w:pPr>
              <w:pBdr>
                <w:top w:val="nil"/>
                <w:left w:val="nil"/>
                <w:bottom w:val="nil"/>
                <w:right w:val="nil"/>
                <w:between w:val="nil"/>
              </w:pBdr>
              <w:ind w:left="342" w:hanging="342"/>
              <w:rPr>
                <w:rFonts w:ascii="Arial" w:eastAsia="Arial" w:hAnsi="Arial" w:cs="Arial"/>
                <w:color w:val="000000"/>
                <w:sz w:val="36"/>
                <w:szCs w:val="36"/>
              </w:rPr>
            </w:pPr>
            <w:r>
              <w:rPr>
                <w:rFonts w:ascii="MS Gothic" w:eastAsia="MS Gothic" w:hAnsi="MS Gothic" w:cs="MS Gothic"/>
                <w:color w:val="000000"/>
                <w:sz w:val="36"/>
                <w:szCs w:val="36"/>
              </w:rPr>
              <w:t>☐</w:t>
            </w:r>
          </w:p>
        </w:tc>
        <w:tc>
          <w:tcPr>
            <w:tcW w:w="4847" w:type="dxa"/>
          </w:tcPr>
          <w:p w14:paraId="01C6051A"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Restricted postural change – prolonged standing</w:t>
            </w:r>
          </w:p>
        </w:tc>
      </w:tr>
      <w:tr w:rsidR="00675ABE" w14:paraId="3606A8EE" w14:textId="77777777">
        <w:tc>
          <w:tcPr>
            <w:tcW w:w="576" w:type="dxa"/>
          </w:tcPr>
          <w:p w14:paraId="365D06A5" w14:textId="77777777" w:rsidR="00675ABE" w:rsidRDefault="00513B9D">
            <w:pPr>
              <w:pBdr>
                <w:top w:val="nil"/>
                <w:left w:val="nil"/>
                <w:bottom w:val="nil"/>
                <w:right w:val="nil"/>
                <w:between w:val="nil"/>
              </w:pBdr>
              <w:ind w:left="342" w:hanging="342"/>
              <w:rPr>
                <w:rFonts w:ascii="Arial" w:eastAsia="Arial" w:hAnsi="Arial" w:cs="Arial"/>
                <w:color w:val="000000"/>
                <w:sz w:val="36"/>
                <w:szCs w:val="36"/>
              </w:rPr>
            </w:pPr>
            <w:r>
              <w:rPr>
                <w:rFonts w:ascii="MS Gothic" w:eastAsia="MS Gothic" w:hAnsi="MS Gothic" w:cs="MS Gothic"/>
                <w:color w:val="000000"/>
                <w:sz w:val="36"/>
                <w:szCs w:val="36"/>
              </w:rPr>
              <w:t>☐</w:t>
            </w:r>
          </w:p>
        </w:tc>
        <w:tc>
          <w:tcPr>
            <w:tcW w:w="4196" w:type="dxa"/>
          </w:tcPr>
          <w:p w14:paraId="29D4B798"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Night work</w:t>
            </w:r>
          </w:p>
        </w:tc>
        <w:tc>
          <w:tcPr>
            <w:tcW w:w="576" w:type="dxa"/>
          </w:tcPr>
          <w:p w14:paraId="6093F8EA" w14:textId="77777777" w:rsidR="00675ABE" w:rsidRDefault="00513B9D">
            <w:pPr>
              <w:pBdr>
                <w:top w:val="nil"/>
                <w:left w:val="nil"/>
                <w:bottom w:val="nil"/>
                <w:right w:val="nil"/>
                <w:between w:val="nil"/>
              </w:pBdr>
              <w:ind w:left="342" w:hanging="342"/>
              <w:rPr>
                <w:rFonts w:ascii="Arial" w:eastAsia="Arial" w:hAnsi="Arial" w:cs="Arial"/>
                <w:color w:val="000000"/>
                <w:sz w:val="36"/>
                <w:szCs w:val="36"/>
              </w:rPr>
            </w:pPr>
            <w:r>
              <w:rPr>
                <w:rFonts w:ascii="MS Gothic" w:eastAsia="MS Gothic" w:hAnsi="MS Gothic" w:cs="MS Gothic"/>
                <w:color w:val="000000"/>
                <w:sz w:val="36"/>
                <w:szCs w:val="36"/>
              </w:rPr>
              <w:t>☐</w:t>
            </w:r>
          </w:p>
        </w:tc>
        <w:tc>
          <w:tcPr>
            <w:tcW w:w="4847" w:type="dxa"/>
          </w:tcPr>
          <w:p w14:paraId="27C119C7"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Regular/repetitive bending/ squatting/ kneeling/crouching</w:t>
            </w:r>
          </w:p>
        </w:tc>
      </w:tr>
      <w:tr w:rsidR="00675ABE" w14:paraId="65874EB3" w14:textId="77777777">
        <w:tc>
          <w:tcPr>
            <w:tcW w:w="576" w:type="dxa"/>
          </w:tcPr>
          <w:p w14:paraId="388B90CC" w14:textId="77777777" w:rsidR="00675ABE" w:rsidRDefault="00513B9D">
            <w:pPr>
              <w:pBdr>
                <w:top w:val="nil"/>
                <w:left w:val="nil"/>
                <w:bottom w:val="nil"/>
                <w:right w:val="nil"/>
                <w:between w:val="nil"/>
              </w:pBdr>
              <w:ind w:left="342" w:hanging="342"/>
              <w:rPr>
                <w:rFonts w:ascii="Arial" w:eastAsia="Arial" w:hAnsi="Arial" w:cs="Arial"/>
                <w:color w:val="000000"/>
                <w:sz w:val="36"/>
                <w:szCs w:val="36"/>
              </w:rPr>
            </w:pPr>
            <w:r>
              <w:rPr>
                <w:rFonts w:ascii="MS Gothic" w:eastAsia="MS Gothic" w:hAnsi="MS Gothic" w:cs="MS Gothic"/>
                <w:color w:val="000000"/>
                <w:sz w:val="36"/>
                <w:szCs w:val="36"/>
              </w:rPr>
              <w:t>☐</w:t>
            </w:r>
          </w:p>
        </w:tc>
        <w:tc>
          <w:tcPr>
            <w:tcW w:w="4196" w:type="dxa"/>
          </w:tcPr>
          <w:p w14:paraId="5D3EAFE2"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Rotating shift work</w:t>
            </w:r>
          </w:p>
        </w:tc>
        <w:tc>
          <w:tcPr>
            <w:tcW w:w="576" w:type="dxa"/>
          </w:tcPr>
          <w:p w14:paraId="48EE5FC5" w14:textId="77777777" w:rsidR="00675ABE" w:rsidRDefault="00513B9D">
            <w:pPr>
              <w:pBdr>
                <w:top w:val="nil"/>
                <w:left w:val="nil"/>
                <w:bottom w:val="nil"/>
                <w:right w:val="nil"/>
                <w:between w:val="nil"/>
              </w:pBdr>
              <w:ind w:left="342" w:hanging="342"/>
              <w:rPr>
                <w:rFonts w:ascii="Arial" w:eastAsia="Arial" w:hAnsi="Arial" w:cs="Arial"/>
                <w:color w:val="000000"/>
                <w:sz w:val="36"/>
                <w:szCs w:val="36"/>
              </w:rPr>
            </w:pPr>
            <w:r>
              <w:rPr>
                <w:rFonts w:ascii="MS Gothic" w:eastAsia="MS Gothic" w:hAnsi="MS Gothic" w:cs="MS Gothic"/>
                <w:color w:val="000000"/>
                <w:sz w:val="36"/>
                <w:szCs w:val="36"/>
              </w:rPr>
              <w:t>☐</w:t>
            </w:r>
          </w:p>
        </w:tc>
        <w:tc>
          <w:tcPr>
            <w:tcW w:w="4847" w:type="dxa"/>
          </w:tcPr>
          <w:p w14:paraId="7BDCED44"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Manual cleaning/ domestic duties</w:t>
            </w:r>
          </w:p>
        </w:tc>
      </w:tr>
      <w:tr w:rsidR="00675ABE" w14:paraId="79C3522A" w14:textId="77777777">
        <w:tc>
          <w:tcPr>
            <w:tcW w:w="576" w:type="dxa"/>
          </w:tcPr>
          <w:p w14:paraId="12E312C1" w14:textId="77777777" w:rsidR="00675ABE" w:rsidRDefault="00513B9D">
            <w:pPr>
              <w:pBdr>
                <w:top w:val="nil"/>
                <w:left w:val="nil"/>
                <w:bottom w:val="nil"/>
                <w:right w:val="nil"/>
                <w:between w:val="nil"/>
              </w:pBdr>
              <w:ind w:left="342" w:hanging="342"/>
              <w:rPr>
                <w:rFonts w:ascii="Arial" w:eastAsia="Arial" w:hAnsi="Arial" w:cs="Arial"/>
                <w:color w:val="000000"/>
                <w:sz w:val="36"/>
                <w:szCs w:val="36"/>
              </w:rPr>
            </w:pPr>
            <w:r>
              <w:rPr>
                <w:rFonts w:ascii="MS Gothic" w:eastAsia="MS Gothic" w:hAnsi="MS Gothic" w:cs="MS Gothic"/>
                <w:color w:val="000000"/>
                <w:sz w:val="36"/>
                <w:szCs w:val="36"/>
              </w:rPr>
              <w:lastRenderedPageBreak/>
              <w:t>☐</w:t>
            </w:r>
          </w:p>
        </w:tc>
        <w:tc>
          <w:tcPr>
            <w:tcW w:w="4196" w:type="dxa"/>
          </w:tcPr>
          <w:p w14:paraId="2C5334E8"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Working on/ or near a road</w:t>
            </w:r>
          </w:p>
        </w:tc>
        <w:tc>
          <w:tcPr>
            <w:tcW w:w="576" w:type="dxa"/>
          </w:tcPr>
          <w:p w14:paraId="0F216401" w14:textId="77777777" w:rsidR="00675ABE" w:rsidRDefault="00513B9D">
            <w:pPr>
              <w:pBdr>
                <w:top w:val="nil"/>
                <w:left w:val="nil"/>
                <w:bottom w:val="nil"/>
                <w:right w:val="nil"/>
                <w:between w:val="nil"/>
              </w:pBdr>
              <w:ind w:left="342" w:hanging="342"/>
              <w:rPr>
                <w:rFonts w:ascii="Arial" w:eastAsia="Arial" w:hAnsi="Arial" w:cs="Arial"/>
                <w:color w:val="000000"/>
                <w:sz w:val="36"/>
                <w:szCs w:val="36"/>
              </w:rPr>
            </w:pPr>
            <w:r>
              <w:rPr>
                <w:rFonts w:ascii="MS Gothic" w:eastAsia="MS Gothic" w:hAnsi="MS Gothic" w:cs="MS Gothic"/>
                <w:color w:val="000000"/>
                <w:sz w:val="36"/>
                <w:szCs w:val="36"/>
              </w:rPr>
              <w:t>☐</w:t>
            </w:r>
          </w:p>
        </w:tc>
        <w:tc>
          <w:tcPr>
            <w:tcW w:w="4847" w:type="dxa"/>
          </w:tcPr>
          <w:p w14:paraId="0F0624ED"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Regular work outdoors</w:t>
            </w:r>
          </w:p>
        </w:tc>
      </w:tr>
      <w:tr w:rsidR="00675ABE" w14:paraId="1D528045" w14:textId="77777777">
        <w:tc>
          <w:tcPr>
            <w:tcW w:w="576" w:type="dxa"/>
          </w:tcPr>
          <w:p w14:paraId="55340CB1" w14:textId="43B36620" w:rsidR="00675ABE" w:rsidRDefault="00631E3F">
            <w:pPr>
              <w:pBdr>
                <w:top w:val="nil"/>
                <w:left w:val="nil"/>
                <w:bottom w:val="nil"/>
                <w:right w:val="nil"/>
                <w:between w:val="nil"/>
              </w:pBdr>
              <w:ind w:left="342" w:hanging="342"/>
              <w:rPr>
                <w:rFonts w:ascii="Arial" w:eastAsia="Arial" w:hAnsi="Arial" w:cs="Arial"/>
                <w:color w:val="000000"/>
                <w:sz w:val="36"/>
                <w:szCs w:val="36"/>
              </w:rPr>
            </w:pPr>
            <w:r>
              <w:rPr>
                <w:rFonts w:ascii="Segoe UI Symbol" w:eastAsia="Noto Sans Symbols" w:hAnsi="Segoe UI Symbol" w:cs="Segoe UI Symbol"/>
                <w:color w:val="000000"/>
                <w:sz w:val="36"/>
                <w:szCs w:val="36"/>
              </w:rPr>
              <w:t>☑</w:t>
            </w:r>
          </w:p>
        </w:tc>
        <w:tc>
          <w:tcPr>
            <w:tcW w:w="4196" w:type="dxa"/>
          </w:tcPr>
          <w:p w14:paraId="48D7D0D2"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Significant use of computers (display screen equipment)</w:t>
            </w:r>
          </w:p>
        </w:tc>
        <w:tc>
          <w:tcPr>
            <w:tcW w:w="576" w:type="dxa"/>
          </w:tcPr>
          <w:p w14:paraId="1A72DF0F" w14:textId="77777777" w:rsidR="00675ABE" w:rsidRDefault="00513B9D">
            <w:pPr>
              <w:pBdr>
                <w:top w:val="nil"/>
                <w:left w:val="nil"/>
                <w:bottom w:val="nil"/>
                <w:right w:val="nil"/>
                <w:between w:val="nil"/>
              </w:pBdr>
              <w:ind w:left="342" w:hanging="342"/>
              <w:rPr>
                <w:rFonts w:ascii="Arial" w:eastAsia="Arial" w:hAnsi="Arial" w:cs="Arial"/>
                <w:color w:val="000000"/>
                <w:sz w:val="36"/>
                <w:szCs w:val="36"/>
              </w:rPr>
            </w:pPr>
            <w:r>
              <w:rPr>
                <w:rFonts w:ascii="MS Gothic" w:eastAsia="MS Gothic" w:hAnsi="MS Gothic" w:cs="MS Gothic"/>
                <w:color w:val="000000"/>
                <w:sz w:val="36"/>
                <w:szCs w:val="36"/>
              </w:rPr>
              <w:t>☐</w:t>
            </w:r>
          </w:p>
        </w:tc>
        <w:tc>
          <w:tcPr>
            <w:tcW w:w="4847" w:type="dxa"/>
          </w:tcPr>
          <w:p w14:paraId="43E402F6"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Work with vulnerable children or vulnerable adults</w:t>
            </w:r>
          </w:p>
        </w:tc>
      </w:tr>
      <w:tr w:rsidR="00675ABE" w14:paraId="4EDA037A" w14:textId="77777777">
        <w:tc>
          <w:tcPr>
            <w:tcW w:w="576" w:type="dxa"/>
          </w:tcPr>
          <w:p w14:paraId="010F95EF" w14:textId="77777777" w:rsidR="00675ABE" w:rsidRDefault="00513B9D">
            <w:pPr>
              <w:pBdr>
                <w:top w:val="nil"/>
                <w:left w:val="nil"/>
                <w:bottom w:val="nil"/>
                <w:right w:val="nil"/>
                <w:between w:val="nil"/>
              </w:pBdr>
              <w:ind w:left="342" w:hanging="342"/>
              <w:rPr>
                <w:rFonts w:ascii="Arial" w:eastAsia="Arial" w:hAnsi="Arial" w:cs="Arial"/>
                <w:color w:val="000000"/>
                <w:sz w:val="36"/>
                <w:szCs w:val="36"/>
              </w:rPr>
            </w:pPr>
            <w:r>
              <w:rPr>
                <w:rFonts w:ascii="MS Gothic" w:eastAsia="MS Gothic" w:hAnsi="MS Gothic" w:cs="MS Gothic"/>
                <w:color w:val="000000"/>
                <w:sz w:val="36"/>
                <w:szCs w:val="36"/>
              </w:rPr>
              <w:t>☐</w:t>
            </w:r>
          </w:p>
        </w:tc>
        <w:tc>
          <w:tcPr>
            <w:tcW w:w="4196" w:type="dxa"/>
          </w:tcPr>
          <w:p w14:paraId="4DF7B483"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Undertaking repetitive tasks</w:t>
            </w:r>
          </w:p>
        </w:tc>
        <w:tc>
          <w:tcPr>
            <w:tcW w:w="576" w:type="dxa"/>
          </w:tcPr>
          <w:p w14:paraId="32D4D265" w14:textId="77777777" w:rsidR="00675ABE" w:rsidRDefault="00513B9D">
            <w:pPr>
              <w:pBdr>
                <w:top w:val="nil"/>
                <w:left w:val="nil"/>
                <w:bottom w:val="nil"/>
                <w:right w:val="nil"/>
                <w:between w:val="nil"/>
              </w:pBdr>
              <w:ind w:left="342" w:hanging="342"/>
              <w:rPr>
                <w:rFonts w:ascii="Arial" w:eastAsia="Arial" w:hAnsi="Arial" w:cs="Arial"/>
                <w:color w:val="000000"/>
                <w:sz w:val="36"/>
                <w:szCs w:val="36"/>
              </w:rPr>
            </w:pPr>
            <w:r>
              <w:rPr>
                <w:rFonts w:ascii="MS Gothic" w:eastAsia="MS Gothic" w:hAnsi="MS Gothic" w:cs="MS Gothic"/>
                <w:color w:val="000000"/>
                <w:sz w:val="36"/>
                <w:szCs w:val="36"/>
              </w:rPr>
              <w:t>☐</w:t>
            </w:r>
          </w:p>
        </w:tc>
        <w:tc>
          <w:tcPr>
            <w:tcW w:w="4847" w:type="dxa"/>
          </w:tcPr>
          <w:p w14:paraId="2998329A"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Working with challenging behaviours</w:t>
            </w:r>
          </w:p>
        </w:tc>
      </w:tr>
      <w:tr w:rsidR="00675ABE" w14:paraId="1618C272" w14:textId="77777777">
        <w:tc>
          <w:tcPr>
            <w:tcW w:w="576" w:type="dxa"/>
          </w:tcPr>
          <w:p w14:paraId="1CC44EBE" w14:textId="77777777" w:rsidR="00675ABE" w:rsidRDefault="00513B9D">
            <w:pPr>
              <w:pBdr>
                <w:top w:val="nil"/>
                <w:left w:val="nil"/>
                <w:bottom w:val="nil"/>
                <w:right w:val="nil"/>
                <w:between w:val="nil"/>
              </w:pBdr>
              <w:ind w:left="342" w:hanging="342"/>
              <w:rPr>
                <w:rFonts w:ascii="Arial" w:eastAsia="Arial" w:hAnsi="Arial" w:cs="Arial"/>
                <w:color w:val="000000"/>
                <w:sz w:val="36"/>
                <w:szCs w:val="36"/>
              </w:rPr>
            </w:pPr>
            <w:r>
              <w:rPr>
                <w:rFonts w:ascii="MS Gothic" w:eastAsia="MS Gothic" w:hAnsi="MS Gothic" w:cs="MS Gothic"/>
                <w:color w:val="000000"/>
                <w:sz w:val="36"/>
                <w:szCs w:val="36"/>
              </w:rPr>
              <w:t>☐</w:t>
            </w:r>
          </w:p>
        </w:tc>
        <w:tc>
          <w:tcPr>
            <w:tcW w:w="4196" w:type="dxa"/>
          </w:tcPr>
          <w:p w14:paraId="320D8652"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Continual telephone use (call centres)</w:t>
            </w:r>
          </w:p>
        </w:tc>
        <w:tc>
          <w:tcPr>
            <w:tcW w:w="576" w:type="dxa"/>
          </w:tcPr>
          <w:p w14:paraId="4BE6D393" w14:textId="77777777" w:rsidR="00675ABE" w:rsidRDefault="00513B9D">
            <w:pPr>
              <w:pBdr>
                <w:top w:val="nil"/>
                <w:left w:val="nil"/>
                <w:bottom w:val="nil"/>
                <w:right w:val="nil"/>
                <w:between w:val="nil"/>
              </w:pBdr>
              <w:ind w:left="342" w:hanging="342"/>
              <w:rPr>
                <w:rFonts w:ascii="Arial" w:eastAsia="Arial" w:hAnsi="Arial" w:cs="Arial"/>
                <w:color w:val="000000"/>
                <w:sz w:val="36"/>
                <w:szCs w:val="36"/>
              </w:rPr>
            </w:pPr>
            <w:r>
              <w:rPr>
                <w:rFonts w:ascii="MS Gothic" w:eastAsia="MS Gothic" w:hAnsi="MS Gothic" w:cs="MS Gothic"/>
                <w:color w:val="000000"/>
                <w:sz w:val="36"/>
                <w:szCs w:val="36"/>
              </w:rPr>
              <w:t>☐</w:t>
            </w:r>
          </w:p>
        </w:tc>
        <w:tc>
          <w:tcPr>
            <w:tcW w:w="4847" w:type="dxa"/>
          </w:tcPr>
          <w:p w14:paraId="714F9BCC"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Regular work with skin irritants/ allergens</w:t>
            </w:r>
          </w:p>
        </w:tc>
      </w:tr>
      <w:tr w:rsidR="00675ABE" w14:paraId="0E4875FC" w14:textId="77777777">
        <w:tc>
          <w:tcPr>
            <w:tcW w:w="576" w:type="dxa"/>
          </w:tcPr>
          <w:p w14:paraId="4EE84117" w14:textId="77777777" w:rsidR="00675ABE" w:rsidRDefault="00513B9D">
            <w:pPr>
              <w:pBdr>
                <w:top w:val="nil"/>
                <w:left w:val="nil"/>
                <w:bottom w:val="nil"/>
                <w:right w:val="nil"/>
                <w:between w:val="nil"/>
              </w:pBdr>
              <w:ind w:left="342" w:hanging="342"/>
              <w:rPr>
                <w:rFonts w:ascii="Arial" w:eastAsia="Arial" w:hAnsi="Arial" w:cs="Arial"/>
                <w:color w:val="000000"/>
                <w:sz w:val="36"/>
                <w:szCs w:val="36"/>
              </w:rPr>
            </w:pPr>
            <w:r>
              <w:rPr>
                <w:rFonts w:ascii="MS Gothic" w:eastAsia="MS Gothic" w:hAnsi="MS Gothic" w:cs="MS Gothic"/>
                <w:color w:val="000000"/>
                <w:sz w:val="36"/>
                <w:szCs w:val="36"/>
              </w:rPr>
              <w:t>☐</w:t>
            </w:r>
          </w:p>
        </w:tc>
        <w:tc>
          <w:tcPr>
            <w:tcW w:w="4196" w:type="dxa"/>
          </w:tcPr>
          <w:p w14:paraId="3F15F99B"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Work requiring hearing protection (exposure to noise above action levels)</w:t>
            </w:r>
          </w:p>
        </w:tc>
        <w:tc>
          <w:tcPr>
            <w:tcW w:w="576" w:type="dxa"/>
          </w:tcPr>
          <w:p w14:paraId="49157883" w14:textId="77777777" w:rsidR="00675ABE" w:rsidRDefault="00513B9D">
            <w:pPr>
              <w:pBdr>
                <w:top w:val="nil"/>
                <w:left w:val="nil"/>
                <w:bottom w:val="nil"/>
                <w:right w:val="nil"/>
                <w:between w:val="nil"/>
              </w:pBdr>
              <w:ind w:left="342" w:hanging="342"/>
              <w:rPr>
                <w:rFonts w:ascii="Arial" w:eastAsia="Arial" w:hAnsi="Arial" w:cs="Arial"/>
                <w:color w:val="000000"/>
                <w:sz w:val="36"/>
                <w:szCs w:val="36"/>
              </w:rPr>
            </w:pPr>
            <w:r>
              <w:rPr>
                <w:rFonts w:ascii="MS Gothic" w:eastAsia="MS Gothic" w:hAnsi="MS Gothic" w:cs="MS Gothic"/>
                <w:color w:val="000000"/>
                <w:sz w:val="36"/>
                <w:szCs w:val="36"/>
              </w:rPr>
              <w:t>☐</w:t>
            </w:r>
          </w:p>
        </w:tc>
        <w:tc>
          <w:tcPr>
            <w:tcW w:w="4847" w:type="dxa"/>
          </w:tcPr>
          <w:p w14:paraId="57BD2530"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Regular work with respiratory irritants/ allergens (exposure to dust, fumes, chemicals, fibres)</w:t>
            </w:r>
          </w:p>
        </w:tc>
      </w:tr>
      <w:tr w:rsidR="00675ABE" w14:paraId="0F6F32AC" w14:textId="77777777">
        <w:tc>
          <w:tcPr>
            <w:tcW w:w="576" w:type="dxa"/>
          </w:tcPr>
          <w:p w14:paraId="0CE30C55" w14:textId="77777777" w:rsidR="00675ABE" w:rsidRDefault="00513B9D">
            <w:pPr>
              <w:pBdr>
                <w:top w:val="nil"/>
                <w:left w:val="nil"/>
                <w:bottom w:val="nil"/>
                <w:right w:val="nil"/>
                <w:between w:val="nil"/>
              </w:pBdr>
              <w:ind w:left="342" w:hanging="342"/>
              <w:rPr>
                <w:rFonts w:ascii="Arial" w:eastAsia="Arial" w:hAnsi="Arial" w:cs="Arial"/>
                <w:color w:val="000000"/>
                <w:sz w:val="36"/>
                <w:szCs w:val="36"/>
              </w:rPr>
            </w:pPr>
            <w:r>
              <w:rPr>
                <w:rFonts w:ascii="MS Gothic" w:eastAsia="MS Gothic" w:hAnsi="MS Gothic" w:cs="MS Gothic"/>
                <w:color w:val="000000"/>
                <w:sz w:val="36"/>
                <w:szCs w:val="36"/>
              </w:rPr>
              <w:t>☐</w:t>
            </w:r>
          </w:p>
        </w:tc>
        <w:tc>
          <w:tcPr>
            <w:tcW w:w="4196" w:type="dxa"/>
          </w:tcPr>
          <w:p w14:paraId="7D5CCCCD"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Work requiring respirators or masks</w:t>
            </w:r>
          </w:p>
        </w:tc>
        <w:tc>
          <w:tcPr>
            <w:tcW w:w="576" w:type="dxa"/>
          </w:tcPr>
          <w:p w14:paraId="6C29CFF4" w14:textId="77777777" w:rsidR="00675ABE" w:rsidRDefault="00513B9D">
            <w:pPr>
              <w:pBdr>
                <w:top w:val="nil"/>
                <w:left w:val="nil"/>
                <w:bottom w:val="nil"/>
                <w:right w:val="nil"/>
                <w:between w:val="nil"/>
              </w:pBdr>
              <w:ind w:left="342" w:hanging="342"/>
              <w:rPr>
                <w:rFonts w:ascii="Arial" w:eastAsia="Arial" w:hAnsi="Arial" w:cs="Arial"/>
                <w:color w:val="000000"/>
                <w:sz w:val="36"/>
                <w:szCs w:val="36"/>
              </w:rPr>
            </w:pPr>
            <w:r>
              <w:rPr>
                <w:rFonts w:ascii="MS Gothic" w:eastAsia="MS Gothic" w:hAnsi="MS Gothic" w:cs="MS Gothic"/>
                <w:color w:val="000000"/>
                <w:sz w:val="36"/>
                <w:szCs w:val="36"/>
              </w:rPr>
              <w:t>☐</w:t>
            </w:r>
          </w:p>
        </w:tc>
        <w:tc>
          <w:tcPr>
            <w:tcW w:w="4847" w:type="dxa"/>
          </w:tcPr>
          <w:p w14:paraId="1B1BAAAB"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Work with vibrating tools/ machinery</w:t>
            </w:r>
          </w:p>
        </w:tc>
      </w:tr>
      <w:tr w:rsidR="00675ABE" w14:paraId="7D0AB758" w14:textId="77777777">
        <w:tc>
          <w:tcPr>
            <w:tcW w:w="576" w:type="dxa"/>
          </w:tcPr>
          <w:p w14:paraId="37F7AE14" w14:textId="77777777" w:rsidR="00675ABE" w:rsidRDefault="00513B9D">
            <w:pPr>
              <w:pBdr>
                <w:top w:val="nil"/>
                <w:left w:val="nil"/>
                <w:bottom w:val="nil"/>
                <w:right w:val="nil"/>
                <w:between w:val="nil"/>
              </w:pBdr>
              <w:ind w:left="342" w:hanging="342"/>
              <w:rPr>
                <w:rFonts w:ascii="Arial" w:eastAsia="Arial" w:hAnsi="Arial" w:cs="Arial"/>
                <w:color w:val="000000"/>
                <w:sz w:val="36"/>
                <w:szCs w:val="36"/>
              </w:rPr>
            </w:pPr>
            <w:r>
              <w:rPr>
                <w:rFonts w:ascii="MS Gothic" w:eastAsia="MS Gothic" w:hAnsi="MS Gothic" w:cs="MS Gothic"/>
                <w:color w:val="000000"/>
                <w:sz w:val="36"/>
                <w:szCs w:val="36"/>
              </w:rPr>
              <w:t>☐</w:t>
            </w:r>
          </w:p>
        </w:tc>
        <w:tc>
          <w:tcPr>
            <w:tcW w:w="4196" w:type="dxa"/>
          </w:tcPr>
          <w:p w14:paraId="33DDF495"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Work involving food handling</w:t>
            </w:r>
          </w:p>
        </w:tc>
        <w:tc>
          <w:tcPr>
            <w:tcW w:w="576" w:type="dxa"/>
          </w:tcPr>
          <w:p w14:paraId="64FCBE43" w14:textId="77777777" w:rsidR="00675ABE" w:rsidRDefault="00513B9D">
            <w:pPr>
              <w:pBdr>
                <w:top w:val="nil"/>
                <w:left w:val="nil"/>
                <w:bottom w:val="nil"/>
                <w:right w:val="nil"/>
                <w:between w:val="nil"/>
              </w:pBdr>
              <w:ind w:left="342" w:hanging="342"/>
              <w:rPr>
                <w:rFonts w:ascii="Arial" w:eastAsia="Arial" w:hAnsi="Arial" w:cs="Arial"/>
                <w:color w:val="000000"/>
                <w:sz w:val="36"/>
                <w:szCs w:val="36"/>
              </w:rPr>
            </w:pPr>
            <w:r>
              <w:rPr>
                <w:rFonts w:ascii="MS Gothic" w:eastAsia="MS Gothic" w:hAnsi="MS Gothic" w:cs="MS Gothic"/>
                <w:color w:val="000000"/>
                <w:sz w:val="36"/>
                <w:szCs w:val="36"/>
              </w:rPr>
              <w:t>☐</w:t>
            </w:r>
          </w:p>
        </w:tc>
        <w:tc>
          <w:tcPr>
            <w:tcW w:w="4847" w:type="dxa"/>
          </w:tcPr>
          <w:p w14:paraId="4F1BEAC7"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Work with waste, refuse</w:t>
            </w:r>
          </w:p>
        </w:tc>
      </w:tr>
      <w:tr w:rsidR="00675ABE" w14:paraId="41AA982D" w14:textId="77777777">
        <w:tc>
          <w:tcPr>
            <w:tcW w:w="576" w:type="dxa"/>
          </w:tcPr>
          <w:p w14:paraId="1F28B01E" w14:textId="77777777" w:rsidR="00675ABE" w:rsidRDefault="00513B9D">
            <w:pPr>
              <w:pBdr>
                <w:top w:val="nil"/>
                <w:left w:val="nil"/>
                <w:bottom w:val="nil"/>
                <w:right w:val="nil"/>
                <w:between w:val="nil"/>
              </w:pBdr>
              <w:ind w:left="342" w:hanging="342"/>
              <w:rPr>
                <w:rFonts w:ascii="Arial" w:eastAsia="Arial" w:hAnsi="Arial" w:cs="Arial"/>
                <w:color w:val="000000"/>
                <w:sz w:val="36"/>
                <w:szCs w:val="36"/>
              </w:rPr>
            </w:pPr>
            <w:r>
              <w:rPr>
                <w:rFonts w:ascii="MS Gothic" w:eastAsia="MS Gothic" w:hAnsi="MS Gothic" w:cs="MS Gothic"/>
                <w:color w:val="000000"/>
                <w:sz w:val="36"/>
                <w:szCs w:val="36"/>
              </w:rPr>
              <w:t>☐</w:t>
            </w:r>
          </w:p>
        </w:tc>
        <w:tc>
          <w:tcPr>
            <w:tcW w:w="4196" w:type="dxa"/>
          </w:tcPr>
          <w:p w14:paraId="76F94031"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Potential exposure to blood or bodily fluids</w:t>
            </w:r>
          </w:p>
        </w:tc>
        <w:tc>
          <w:tcPr>
            <w:tcW w:w="576" w:type="dxa"/>
          </w:tcPr>
          <w:p w14:paraId="53209B13" w14:textId="77777777" w:rsidR="00675ABE" w:rsidRDefault="00513B9D">
            <w:pPr>
              <w:pBdr>
                <w:top w:val="nil"/>
                <w:left w:val="nil"/>
                <w:bottom w:val="nil"/>
                <w:right w:val="nil"/>
                <w:between w:val="nil"/>
              </w:pBdr>
              <w:ind w:left="342" w:hanging="342"/>
              <w:rPr>
                <w:rFonts w:ascii="Arial" w:eastAsia="Arial" w:hAnsi="Arial" w:cs="Arial"/>
                <w:color w:val="000000"/>
                <w:sz w:val="36"/>
                <w:szCs w:val="36"/>
              </w:rPr>
            </w:pPr>
            <w:r>
              <w:rPr>
                <w:rFonts w:ascii="MS Gothic" w:eastAsia="MS Gothic" w:hAnsi="MS Gothic" w:cs="MS Gothic"/>
                <w:color w:val="000000"/>
                <w:sz w:val="36"/>
                <w:szCs w:val="36"/>
              </w:rPr>
              <w:t>☐</w:t>
            </w:r>
          </w:p>
        </w:tc>
        <w:tc>
          <w:tcPr>
            <w:tcW w:w="4847" w:type="dxa"/>
          </w:tcPr>
          <w:p w14:paraId="24EA0ABC" w14:textId="77777777" w:rsidR="00675ABE" w:rsidRDefault="00513B9D">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Face-to-face contact with members of the public</w:t>
            </w:r>
          </w:p>
        </w:tc>
      </w:tr>
    </w:tbl>
    <w:p w14:paraId="489CD3EF" w14:textId="77777777" w:rsidR="00675ABE" w:rsidRDefault="00675ABE">
      <w:pPr>
        <w:widowControl w:val="0"/>
        <w:pBdr>
          <w:top w:val="nil"/>
          <w:left w:val="nil"/>
          <w:bottom w:val="nil"/>
          <w:right w:val="nil"/>
          <w:between w:val="nil"/>
        </w:pBdr>
        <w:spacing w:line="276" w:lineRule="auto"/>
        <w:rPr>
          <w:rFonts w:ascii="Arial" w:eastAsia="Arial" w:hAnsi="Arial" w:cs="Arial"/>
          <w:color w:val="000000"/>
        </w:rPr>
      </w:pPr>
    </w:p>
    <w:tbl>
      <w:tblPr>
        <w:tblStyle w:val="afff6"/>
        <w:tblW w:w="1020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76"/>
        <w:gridCol w:w="9625"/>
      </w:tblGrid>
      <w:tr w:rsidR="00675ABE" w14:paraId="405A76AD" w14:textId="77777777">
        <w:trPr>
          <w:trHeight w:val="389"/>
        </w:trPr>
        <w:tc>
          <w:tcPr>
            <w:tcW w:w="576" w:type="dxa"/>
          </w:tcPr>
          <w:p w14:paraId="437B4CA5" w14:textId="77777777" w:rsidR="00675ABE" w:rsidRDefault="00000000">
            <w:pPr>
              <w:rPr>
                <w:rFonts w:ascii="Arial" w:eastAsia="Arial" w:hAnsi="Arial" w:cs="Arial"/>
              </w:rPr>
            </w:pPr>
            <w:sdt>
              <w:sdtPr>
                <w:tag w:val="goog_rdk_0"/>
                <w:id w:val="1831874615"/>
              </w:sdtPr>
              <w:sdtContent>
                <w:r w:rsidR="00513B9D">
                  <w:rPr>
                    <w:rFonts w:ascii="Arial Unicode MS" w:eastAsia="Arial Unicode MS" w:hAnsi="Arial Unicode MS" w:cs="Arial Unicode MS"/>
                  </w:rPr>
                  <w:t>☐</w:t>
                </w:r>
              </w:sdtContent>
            </w:sdt>
          </w:p>
        </w:tc>
        <w:tc>
          <w:tcPr>
            <w:tcW w:w="9625" w:type="dxa"/>
          </w:tcPr>
          <w:p w14:paraId="6C382118" w14:textId="77777777" w:rsidR="00675ABE" w:rsidRDefault="00513B9D">
            <w:pPr>
              <w:rPr>
                <w:rFonts w:ascii="Arial" w:eastAsia="Arial" w:hAnsi="Arial" w:cs="Arial"/>
              </w:rPr>
            </w:pPr>
            <w:r>
              <w:rPr>
                <w:rFonts w:ascii="Arial" w:eastAsia="Arial" w:hAnsi="Arial" w:cs="Arial"/>
              </w:rPr>
              <w:t xml:space="preserve">Other (please specify): </w:t>
            </w:r>
          </w:p>
        </w:tc>
      </w:tr>
    </w:tbl>
    <w:p w14:paraId="6987A67C" w14:textId="77777777" w:rsidR="00675ABE" w:rsidRDefault="00675ABE">
      <w:pPr>
        <w:rPr>
          <w:rFonts w:ascii="Arial" w:eastAsia="Arial" w:hAnsi="Arial" w:cs="Arial"/>
          <w:sz w:val="24"/>
          <w:szCs w:val="24"/>
        </w:rPr>
      </w:pPr>
    </w:p>
    <w:p w14:paraId="140AC282" w14:textId="77777777" w:rsidR="00675ABE" w:rsidRDefault="00675ABE">
      <w:pPr>
        <w:rPr>
          <w:rFonts w:ascii="Arial" w:eastAsia="Arial" w:hAnsi="Arial" w:cs="Arial"/>
          <w:color w:val="000000"/>
        </w:rPr>
      </w:pPr>
    </w:p>
    <w:p w14:paraId="7BD4B86F" w14:textId="77777777" w:rsidR="00675ABE" w:rsidRDefault="00675ABE">
      <w:pPr>
        <w:rPr>
          <w:rFonts w:ascii="Arial" w:eastAsia="Arial" w:hAnsi="Arial" w:cs="Arial"/>
        </w:rPr>
      </w:pPr>
    </w:p>
    <w:sectPr w:rsidR="00675ABE">
      <w:type w:val="continuous"/>
      <w:pgSz w:w="11907" w:h="16840"/>
      <w:pgMar w:top="1560" w:right="851" w:bottom="1418"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BDA93" w14:textId="77777777" w:rsidR="00DA35B6" w:rsidRDefault="00DA35B6">
      <w:r>
        <w:separator/>
      </w:r>
    </w:p>
  </w:endnote>
  <w:endnote w:type="continuationSeparator" w:id="0">
    <w:p w14:paraId="42E7D36F" w14:textId="77777777" w:rsidR="00DA35B6" w:rsidRDefault="00DA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82AA" w14:textId="77777777" w:rsidR="00675ABE" w:rsidRDefault="00513B9D">
    <w:pPr>
      <w:pBdr>
        <w:top w:val="nil"/>
        <w:left w:val="nil"/>
        <w:bottom w:val="nil"/>
        <w:right w:val="nil"/>
        <w:between w:val="nil"/>
      </w:pBdr>
      <w:tabs>
        <w:tab w:val="center" w:pos="4153"/>
        <w:tab w:val="right" w:pos="8306"/>
      </w:tabs>
      <w:rPr>
        <w:rFonts w:eastAsia="Tahoma" w:cs="Tahoma"/>
        <w:color w:val="000000"/>
      </w:rPr>
    </w:pPr>
    <w:r>
      <w:t>Programme Manager - October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31B9" w14:textId="77777777" w:rsidR="00675ABE" w:rsidRDefault="00513B9D">
    <w:pPr>
      <w:pBdr>
        <w:top w:val="nil"/>
        <w:left w:val="nil"/>
        <w:bottom w:val="nil"/>
        <w:right w:val="nil"/>
        <w:between w:val="nil"/>
      </w:pBdr>
      <w:tabs>
        <w:tab w:val="center" w:pos="4153"/>
        <w:tab w:val="right" w:pos="8306"/>
      </w:tabs>
      <w:jc w:val="right"/>
      <w:rPr>
        <w:rFonts w:eastAsia="Tahoma" w:cs="Tahoma"/>
        <w:color w:val="000000"/>
      </w:rPr>
    </w:pPr>
    <w:r>
      <w:rPr>
        <w:rFonts w:eastAsia="Tahoma" w:cs="Tahoma"/>
        <w:color w:val="000000"/>
      </w:rPr>
      <w:fldChar w:fldCharType="begin"/>
    </w:r>
    <w:r>
      <w:rPr>
        <w:rFonts w:eastAsia="Tahoma" w:cs="Tahoma"/>
        <w:color w:val="000000"/>
      </w:rPr>
      <w:instrText>PAGE</w:instrText>
    </w:r>
    <w:r>
      <w:rPr>
        <w:rFonts w:eastAsia="Tahoma" w:cs="Tahoma"/>
        <w:color w:val="000000"/>
      </w:rPr>
      <w:fldChar w:fldCharType="separate"/>
    </w:r>
    <w:r>
      <w:rPr>
        <w:rFonts w:eastAsia="Tahoma" w:cs="Tahoma"/>
        <w:color w:val="000000"/>
      </w:rPr>
      <w:fldChar w:fldCharType="end"/>
    </w:r>
  </w:p>
  <w:p w14:paraId="69C0880E" w14:textId="77777777" w:rsidR="00675ABE" w:rsidRDefault="00675ABE">
    <w:pPr>
      <w:pBdr>
        <w:top w:val="nil"/>
        <w:left w:val="nil"/>
        <w:bottom w:val="nil"/>
        <w:right w:val="nil"/>
        <w:between w:val="nil"/>
      </w:pBdr>
      <w:tabs>
        <w:tab w:val="center" w:pos="4153"/>
        <w:tab w:val="right" w:pos="8306"/>
      </w:tabs>
      <w:ind w:right="360"/>
      <w:rPr>
        <w:rFonts w:eastAsia="Tahoma" w:cs="Tahom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93C8" w14:textId="77777777" w:rsidR="00675ABE" w:rsidRDefault="00675ABE">
    <w:pPr>
      <w:pBdr>
        <w:top w:val="nil"/>
        <w:left w:val="nil"/>
        <w:bottom w:val="nil"/>
        <w:right w:val="nil"/>
        <w:between w:val="nil"/>
      </w:pBdr>
      <w:tabs>
        <w:tab w:val="center" w:pos="4153"/>
        <w:tab w:val="right" w:pos="8306"/>
      </w:tabs>
      <w:rPr>
        <w:rFonts w:ascii="Arial" w:eastAsia="Arial" w:hAnsi="Arial" w:cs="Arial"/>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3ECE" w14:textId="77777777" w:rsidR="00675ABE" w:rsidRDefault="00513B9D">
    <w:pPr>
      <w:pBdr>
        <w:top w:val="nil"/>
        <w:left w:val="nil"/>
        <w:bottom w:val="nil"/>
        <w:right w:val="nil"/>
        <w:between w:val="nil"/>
      </w:pBdr>
      <w:tabs>
        <w:tab w:val="center" w:pos="4153"/>
        <w:tab w:val="right" w:pos="8306"/>
      </w:tabs>
      <w:ind w:firstLine="2880"/>
      <w:jc w:val="right"/>
      <w:rPr>
        <w:rFonts w:eastAsia="Tahoma" w:cs="Tahoma"/>
        <w:color w:val="000000"/>
      </w:rPr>
    </w:pPr>
    <w:bookmarkStart w:id="8" w:name="_heading=h.2et92p0" w:colFirst="0" w:colLast="0"/>
    <w:bookmarkEnd w:id="8"/>
    <w:r>
      <w:rPr>
        <w:rFonts w:eastAsia="Tahoma" w:cs="Tahoma"/>
        <w:color w:val="000000"/>
      </w:rPr>
      <w:t xml:space="preserve">                                 </w:t>
    </w:r>
  </w:p>
  <w:p w14:paraId="6423377B" w14:textId="77777777" w:rsidR="00675ABE" w:rsidRDefault="00675ABE">
    <w:pPr>
      <w:pBdr>
        <w:top w:val="nil"/>
        <w:left w:val="nil"/>
        <w:bottom w:val="nil"/>
        <w:right w:val="nil"/>
        <w:between w:val="nil"/>
      </w:pBdr>
      <w:tabs>
        <w:tab w:val="center" w:pos="4153"/>
        <w:tab w:val="right" w:pos="8306"/>
      </w:tabs>
      <w:ind w:firstLine="2880"/>
      <w:jc w:val="right"/>
      <w:rPr>
        <w:rFonts w:ascii="Arial" w:eastAsia="Arial" w:hAnsi="Arial" w:cs="Arial"/>
        <w:color w:val="000000"/>
      </w:rPr>
    </w:pPr>
  </w:p>
  <w:p w14:paraId="361450F0" w14:textId="77777777" w:rsidR="00675ABE" w:rsidRDefault="00675ABE">
    <w:pPr>
      <w:pBdr>
        <w:top w:val="nil"/>
        <w:left w:val="nil"/>
        <w:bottom w:val="nil"/>
        <w:right w:val="nil"/>
        <w:between w:val="nil"/>
      </w:pBdr>
      <w:tabs>
        <w:tab w:val="center" w:pos="4153"/>
        <w:tab w:val="right" w:pos="8306"/>
      </w:tabs>
      <w:ind w:firstLine="2880"/>
      <w:jc w:val="right"/>
      <w:rPr>
        <w:rFonts w:ascii="Arial" w:eastAsia="Arial" w:hAnsi="Arial" w:cs="Arial"/>
        <w:color w:val="000000"/>
      </w:rPr>
    </w:pPr>
  </w:p>
  <w:p w14:paraId="4471C634" w14:textId="77777777" w:rsidR="00675ABE" w:rsidRDefault="00513B9D">
    <w:pPr>
      <w:pBdr>
        <w:top w:val="nil"/>
        <w:left w:val="nil"/>
        <w:bottom w:val="nil"/>
        <w:right w:val="nil"/>
        <w:between w:val="nil"/>
      </w:pBdr>
      <w:tabs>
        <w:tab w:val="center" w:pos="4153"/>
        <w:tab w:val="right" w:pos="8306"/>
      </w:tabs>
      <w:ind w:firstLine="2880"/>
      <w:jc w:val="center"/>
      <w:rPr>
        <w:rFonts w:ascii="Arial" w:eastAsia="Arial" w:hAnsi="Arial" w:cs="Arial"/>
        <w:color w:val="000000"/>
      </w:rPr>
    </w:pPr>
    <w:r>
      <w:rPr>
        <w:rFonts w:ascii="Arial" w:eastAsia="Arial" w:hAnsi="Arial" w:cs="Arial"/>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46E10" w14:textId="77777777" w:rsidR="00DA35B6" w:rsidRDefault="00DA35B6">
      <w:r>
        <w:separator/>
      </w:r>
    </w:p>
  </w:footnote>
  <w:footnote w:type="continuationSeparator" w:id="0">
    <w:p w14:paraId="48DC46EB" w14:textId="77777777" w:rsidR="00DA35B6" w:rsidRDefault="00DA3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AAC29" w14:textId="77777777" w:rsidR="00675ABE" w:rsidRDefault="00513B9D">
    <w:pPr>
      <w:pBdr>
        <w:top w:val="nil"/>
        <w:left w:val="nil"/>
        <w:bottom w:val="nil"/>
        <w:right w:val="nil"/>
        <w:between w:val="nil"/>
      </w:pBdr>
      <w:tabs>
        <w:tab w:val="center" w:pos="4153"/>
        <w:tab w:val="right" w:pos="8306"/>
      </w:tabs>
      <w:jc w:val="right"/>
      <w:rPr>
        <w:rFonts w:eastAsia="Tahoma" w:cs="Tahoma"/>
        <w:color w:val="000000"/>
      </w:rPr>
    </w:pPr>
    <w:r>
      <w:rPr>
        <w:rFonts w:eastAsia="Tahoma" w:cs="Tahoma"/>
        <w:noProof/>
        <w:color w:val="000000"/>
      </w:rPr>
      <w:drawing>
        <wp:inline distT="0" distB="0" distL="0" distR="0" wp14:anchorId="5440F025" wp14:editId="5A49A876">
          <wp:extent cx="2286000" cy="597535"/>
          <wp:effectExtent l="0" t="0" r="0" b="0"/>
          <wp:docPr id="32" name="image2.png" descr="Logo of Oxfordshire County Council&#10;"/>
          <wp:cNvGraphicFramePr/>
          <a:graphic xmlns:a="http://schemas.openxmlformats.org/drawingml/2006/main">
            <a:graphicData uri="http://schemas.openxmlformats.org/drawingml/2006/picture">
              <pic:pic xmlns:pic="http://schemas.openxmlformats.org/drawingml/2006/picture">
                <pic:nvPicPr>
                  <pic:cNvPr id="0" name="image2.png" descr="Logo of Oxfordshire County Council&#10;"/>
                  <pic:cNvPicPr preferRelativeResize="0"/>
                </pic:nvPicPr>
                <pic:blipFill>
                  <a:blip r:embed="rId1"/>
                  <a:srcRect/>
                  <a:stretch>
                    <a:fillRect/>
                  </a:stretch>
                </pic:blipFill>
                <pic:spPr>
                  <a:xfrm>
                    <a:off x="0" y="0"/>
                    <a:ext cx="2286000" cy="59753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B1CA" w14:textId="77777777" w:rsidR="00675ABE" w:rsidRDefault="00513B9D">
    <w:pPr>
      <w:pBdr>
        <w:top w:val="nil"/>
        <w:left w:val="nil"/>
        <w:bottom w:val="nil"/>
        <w:right w:val="nil"/>
        <w:between w:val="nil"/>
      </w:pBdr>
      <w:tabs>
        <w:tab w:val="center" w:pos="4153"/>
        <w:tab w:val="right" w:pos="8306"/>
      </w:tabs>
      <w:jc w:val="right"/>
      <w:rPr>
        <w:rFonts w:eastAsia="Tahoma" w:cs="Tahoma"/>
        <w:color w:val="000000"/>
      </w:rPr>
    </w:pPr>
    <w:r>
      <w:rPr>
        <w:rFonts w:eastAsia="Tahoma" w:cs="Tahoma"/>
        <w:noProof/>
        <w:color w:val="000000"/>
      </w:rPr>
      <w:drawing>
        <wp:inline distT="0" distB="0" distL="0" distR="0" wp14:anchorId="56D09BB8" wp14:editId="1BF2CE6B">
          <wp:extent cx="2281555" cy="596900"/>
          <wp:effectExtent l="0" t="0" r="0" b="0"/>
          <wp:docPr id="33" name="image1.png" descr="Oxfordshire County Council"/>
          <wp:cNvGraphicFramePr/>
          <a:graphic xmlns:a="http://schemas.openxmlformats.org/drawingml/2006/main">
            <a:graphicData uri="http://schemas.openxmlformats.org/drawingml/2006/picture">
              <pic:pic xmlns:pic="http://schemas.openxmlformats.org/drawingml/2006/picture">
                <pic:nvPicPr>
                  <pic:cNvPr id="0" name="image1.png" descr="Oxfordshire County Council"/>
                  <pic:cNvPicPr preferRelativeResize="0"/>
                </pic:nvPicPr>
                <pic:blipFill>
                  <a:blip r:embed="rId1"/>
                  <a:srcRect/>
                  <a:stretch>
                    <a:fillRect/>
                  </a:stretch>
                </pic:blipFill>
                <pic:spPr>
                  <a:xfrm>
                    <a:off x="0" y="0"/>
                    <a:ext cx="2281555" cy="5969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1BBD" w14:textId="77777777" w:rsidR="00675ABE" w:rsidRDefault="00513B9D">
    <w:pPr>
      <w:pBdr>
        <w:top w:val="nil"/>
        <w:left w:val="nil"/>
        <w:bottom w:val="nil"/>
        <w:right w:val="nil"/>
        <w:between w:val="nil"/>
      </w:pBdr>
      <w:tabs>
        <w:tab w:val="center" w:pos="4153"/>
        <w:tab w:val="right" w:pos="8306"/>
        <w:tab w:val="left" w:pos="3315"/>
      </w:tabs>
      <w:rPr>
        <w:rFonts w:eastAsia="Tahoma" w:cs="Tahoma"/>
        <w:color w:val="000000"/>
      </w:rPr>
    </w:pPr>
    <w:r>
      <w:rPr>
        <w:rFonts w:eastAsia="Tahoma" w:cs="Tahoma"/>
        <w:color w:val="000000"/>
      </w:rPr>
      <w:tab/>
    </w:r>
    <w:r>
      <w:rPr>
        <w:rFonts w:eastAsia="Tahoma" w:cs="Tahoma"/>
        <w:color w:val="000000"/>
      </w:rPr>
      <w:tab/>
    </w:r>
    <w:r>
      <w:rPr>
        <w:rFonts w:eastAsia="Tahoma" w:cs="Tahoma"/>
        <w:color w:val="000000"/>
      </w:rPr>
      <w:tab/>
    </w:r>
    <w:r>
      <w:rPr>
        <w:rFonts w:eastAsia="Tahoma" w:cs="Tahoma"/>
        <w:color w:val="000000"/>
      </w:rPr>
      <w:tab/>
    </w:r>
    <w:r>
      <w:rPr>
        <w:rFonts w:eastAsia="Tahoma" w:cs="Tahoma"/>
        <w:color w:val="000000"/>
      </w:rPr>
      <w:tab/>
    </w:r>
    <w:r>
      <w:rPr>
        <w:rFonts w:eastAsia="Tahoma" w:cs="Tahoma"/>
        <w:color w:val="000000"/>
      </w:rPr>
      <w:tab/>
    </w:r>
    <w:r>
      <w:rPr>
        <w:noProof/>
      </w:rPr>
      <w:drawing>
        <wp:anchor distT="0" distB="0" distL="114300" distR="114300" simplePos="0" relativeHeight="251658240" behindDoc="0" locked="0" layoutInCell="1" hidden="0" allowOverlap="1" wp14:anchorId="4CE599EA" wp14:editId="1F4E84F2">
          <wp:simplePos x="0" y="0"/>
          <wp:positionH relativeFrom="column">
            <wp:posOffset>4477385</wp:posOffset>
          </wp:positionH>
          <wp:positionV relativeFrom="paragraph">
            <wp:posOffset>-81908</wp:posOffset>
          </wp:positionV>
          <wp:extent cx="1997075" cy="428625"/>
          <wp:effectExtent l="0" t="0" r="0" b="0"/>
          <wp:wrapNone/>
          <wp:docPr id="3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997075" cy="4286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7795"/>
    <w:multiLevelType w:val="multilevel"/>
    <w:tmpl w:val="DBAA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234CC3"/>
    <w:multiLevelType w:val="multilevel"/>
    <w:tmpl w:val="18C809CC"/>
    <w:lvl w:ilvl="0">
      <w:start w:val="1"/>
      <w:numFmt w:val="bullet"/>
      <w:pStyle w:val="ListBullet"/>
      <w:lvlText w:val="●"/>
      <w:lvlJc w:val="left"/>
      <w:pPr>
        <w:ind w:left="720" w:hanging="360"/>
      </w:pPr>
      <w:rPr>
        <w:u w:val="none"/>
      </w:rPr>
    </w:lvl>
    <w:lvl w:ilvl="1">
      <w:start w:val="1"/>
      <w:numFmt w:val="bullet"/>
      <w:pStyle w:val="ListContinue"/>
      <w:lvlText w:val="○"/>
      <w:lvlJc w:val="left"/>
      <w:pPr>
        <w:ind w:left="1440" w:hanging="360"/>
      </w:pPr>
      <w:rPr>
        <w:u w:val="none"/>
      </w:rPr>
    </w:lvl>
    <w:lvl w:ilvl="2">
      <w:start w:val="1"/>
      <w:numFmt w:val="bullet"/>
      <w:pStyle w:val="ListBullet2"/>
      <w:lvlText w:val="■"/>
      <w:lvlJc w:val="left"/>
      <w:pPr>
        <w:ind w:left="2160" w:hanging="360"/>
      </w:pPr>
      <w:rPr>
        <w:u w:val="none"/>
      </w:rPr>
    </w:lvl>
    <w:lvl w:ilvl="3">
      <w:start w:val="1"/>
      <w:numFmt w:val="bullet"/>
      <w:pStyle w:val="ListContinue2"/>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EA1EC4"/>
    <w:multiLevelType w:val="multilevel"/>
    <w:tmpl w:val="F332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BB19ED"/>
    <w:multiLevelType w:val="hybridMultilevel"/>
    <w:tmpl w:val="B42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310FC2"/>
    <w:multiLevelType w:val="multilevel"/>
    <w:tmpl w:val="84EE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5453B5"/>
    <w:multiLevelType w:val="multilevel"/>
    <w:tmpl w:val="3978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701E4A"/>
    <w:multiLevelType w:val="multilevel"/>
    <w:tmpl w:val="7F3A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6635B4"/>
    <w:multiLevelType w:val="multilevel"/>
    <w:tmpl w:val="EDEE47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4F83B39"/>
    <w:multiLevelType w:val="multilevel"/>
    <w:tmpl w:val="5EAC4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A457D05"/>
    <w:multiLevelType w:val="multilevel"/>
    <w:tmpl w:val="EC12109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9199803">
    <w:abstractNumId w:val="1"/>
  </w:num>
  <w:num w:numId="2" w16cid:durableId="1498115332">
    <w:abstractNumId w:val="8"/>
  </w:num>
  <w:num w:numId="3" w16cid:durableId="1855193995">
    <w:abstractNumId w:val="7"/>
  </w:num>
  <w:num w:numId="4" w16cid:durableId="606281049">
    <w:abstractNumId w:val="9"/>
  </w:num>
  <w:num w:numId="5" w16cid:durableId="2062246642">
    <w:abstractNumId w:val="2"/>
  </w:num>
  <w:num w:numId="6" w16cid:durableId="1216046264">
    <w:abstractNumId w:val="3"/>
  </w:num>
  <w:num w:numId="7" w16cid:durableId="76949728">
    <w:abstractNumId w:val="6"/>
  </w:num>
  <w:num w:numId="8" w16cid:durableId="1642004914">
    <w:abstractNumId w:val="4"/>
  </w:num>
  <w:num w:numId="9" w16cid:durableId="1820075271">
    <w:abstractNumId w:val="5"/>
  </w:num>
  <w:num w:numId="10" w16cid:durableId="430710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ABE"/>
    <w:rsid w:val="00001B13"/>
    <w:rsid w:val="00023AC4"/>
    <w:rsid w:val="00024153"/>
    <w:rsid w:val="00075D59"/>
    <w:rsid w:val="000C0B35"/>
    <w:rsid w:val="0018F2FC"/>
    <w:rsid w:val="00253230"/>
    <w:rsid w:val="00262118"/>
    <w:rsid w:val="0031098D"/>
    <w:rsid w:val="00417814"/>
    <w:rsid w:val="00424058"/>
    <w:rsid w:val="00513B9D"/>
    <w:rsid w:val="00531ACF"/>
    <w:rsid w:val="00535644"/>
    <w:rsid w:val="00631E3F"/>
    <w:rsid w:val="00675ABE"/>
    <w:rsid w:val="00675EA8"/>
    <w:rsid w:val="006C5FCD"/>
    <w:rsid w:val="006D6947"/>
    <w:rsid w:val="00822468"/>
    <w:rsid w:val="008D3261"/>
    <w:rsid w:val="00AB531B"/>
    <w:rsid w:val="00B34945"/>
    <w:rsid w:val="00BB21D3"/>
    <w:rsid w:val="00C34B2B"/>
    <w:rsid w:val="00CC682D"/>
    <w:rsid w:val="00DA35B6"/>
    <w:rsid w:val="00DC35C0"/>
    <w:rsid w:val="00E0677C"/>
    <w:rsid w:val="00FB3C16"/>
    <w:rsid w:val="00FC6D84"/>
    <w:rsid w:val="035F8032"/>
    <w:rsid w:val="04F56EDB"/>
    <w:rsid w:val="0759CE98"/>
    <w:rsid w:val="0821DE7C"/>
    <w:rsid w:val="0877ED2F"/>
    <w:rsid w:val="0915CA67"/>
    <w:rsid w:val="0A23FC60"/>
    <w:rsid w:val="0BF94AAA"/>
    <w:rsid w:val="0CF955FD"/>
    <w:rsid w:val="0E5673CE"/>
    <w:rsid w:val="0EAAE822"/>
    <w:rsid w:val="13529E46"/>
    <w:rsid w:val="1926EE7F"/>
    <w:rsid w:val="1A3F080D"/>
    <w:rsid w:val="1A5BA224"/>
    <w:rsid w:val="20D1AE82"/>
    <w:rsid w:val="22C9B595"/>
    <w:rsid w:val="24158127"/>
    <w:rsid w:val="24515FD3"/>
    <w:rsid w:val="2AC68463"/>
    <w:rsid w:val="2C76566D"/>
    <w:rsid w:val="2E5D23EF"/>
    <w:rsid w:val="2F790985"/>
    <w:rsid w:val="311929FE"/>
    <w:rsid w:val="328F812B"/>
    <w:rsid w:val="32CD7E0D"/>
    <w:rsid w:val="34566033"/>
    <w:rsid w:val="3570DFC1"/>
    <w:rsid w:val="36802BE7"/>
    <w:rsid w:val="3AD01431"/>
    <w:rsid w:val="3C63918F"/>
    <w:rsid w:val="46B9F350"/>
    <w:rsid w:val="4B3AFC91"/>
    <w:rsid w:val="4DC83B30"/>
    <w:rsid w:val="4F7060E6"/>
    <w:rsid w:val="52E21CFD"/>
    <w:rsid w:val="5305F3FF"/>
    <w:rsid w:val="534D5206"/>
    <w:rsid w:val="55C8F58D"/>
    <w:rsid w:val="56348118"/>
    <w:rsid w:val="58160485"/>
    <w:rsid w:val="5A8C7FA4"/>
    <w:rsid w:val="5CE756E7"/>
    <w:rsid w:val="63B921D0"/>
    <w:rsid w:val="65C8C778"/>
    <w:rsid w:val="6714F03C"/>
    <w:rsid w:val="6BA62058"/>
    <w:rsid w:val="6BAFB998"/>
    <w:rsid w:val="6C86825B"/>
    <w:rsid w:val="6CBBE973"/>
    <w:rsid w:val="6D24D608"/>
    <w:rsid w:val="6F79CC9B"/>
    <w:rsid w:val="7093E738"/>
    <w:rsid w:val="70C82234"/>
    <w:rsid w:val="75AA1204"/>
    <w:rsid w:val="78FB8997"/>
    <w:rsid w:val="7A82024E"/>
    <w:rsid w:val="7BED7BF6"/>
    <w:rsid w:val="7F11C80B"/>
    <w:rsid w:val="7F44A43E"/>
    <w:rsid w:val="7FC98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543D1"/>
  <w15:docId w15:val="{D424AA36-D842-4664-B882-D38CBA3A0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eastAsia="Times New Roman" w:cs="Times New Roman"/>
    </w:rPr>
  </w:style>
  <w:style w:type="paragraph" w:styleId="Heading1">
    <w:name w:val="heading 1"/>
    <w:basedOn w:val="Normal"/>
    <w:next w:val="Normal"/>
    <w:link w:val="Heading1Char"/>
    <w:uiPriority w:val="9"/>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uiPriority w:val="9"/>
    <w:unhideWhenUsed/>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semiHidden/>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num" w:pos="1080"/>
        <w:tab w:val="left" w:pos="1152"/>
        <w:tab w:val="left" w:pos="1728"/>
        <w:tab w:val="left" w:pos="5760"/>
        <w:tab w:val="right" w:pos="9029"/>
      </w:tabs>
      <w:suppressAutoHyphens/>
      <w:spacing w:after="240" w:line="240" w:lineRule="atLeast"/>
      <w:ind w:left="1080"/>
      <w:jc w:val="both"/>
    </w:pPr>
    <w:rPr>
      <w:rFonts w:ascii="Arial" w:hAnsi="Arial"/>
    </w:rPr>
  </w:style>
  <w:style w:type="paragraph" w:styleId="ListBullet2">
    <w:name w:val="List Bullet 2"/>
    <w:basedOn w:val="Normal"/>
    <w:rsid w:val="00114762"/>
    <w:pPr>
      <w:numPr>
        <w:ilvl w:val="2"/>
        <w:numId w:val="1"/>
      </w:numPr>
      <w:tabs>
        <w:tab w:val="left" w:pos="1728"/>
        <w:tab w:val="num" w:pos="2160"/>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num" w:pos="1440"/>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num" w:pos="2880"/>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Revision">
    <w:name w:val="Revision"/>
    <w:hidden/>
    <w:uiPriority w:val="99"/>
    <w:semiHidden/>
    <w:rsid w:val="00754954"/>
    <w:rPr>
      <w:rFonts w:eastAsia="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paragraph" w:customStyle="1" w:styleId="paragraph">
    <w:name w:val="paragraph"/>
    <w:basedOn w:val="Normal"/>
    <w:rsid w:val="006D6947"/>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6D6947"/>
  </w:style>
  <w:style w:type="character" w:customStyle="1" w:styleId="scxw255360715">
    <w:name w:val="scxw255360715"/>
    <w:basedOn w:val="DefaultParagraphFont"/>
    <w:rsid w:val="006D6947"/>
  </w:style>
  <w:style w:type="character" w:customStyle="1" w:styleId="eop">
    <w:name w:val="eop"/>
    <w:basedOn w:val="DefaultParagraphFont"/>
    <w:rsid w:val="006D6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50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V9utVdC6klTzrjRQTPMmbQHgqA==">CgMxLjAaMAoBMBIrCikIB0IlChFRdWF0dHJvY2VudG8gU2FucxIQQXJpYWwgVW5pY29kZSBNUzIIaC5namRneHMyCWguMzBqMHpsbDIOaC5xaW51cjF5YmZwdm8yDmguazRueDFwcW9kemkxMg1oLmhwODMyZmUwcnMwMg5oLmd6MDg0OG9neWNiZDINaC5pdXlvaWJkODFudDIOaC40OTVucmxmYWUzOWIyCWguMWZvYjl0ZTIJaC4zem55c2g3MgloLjJldDkycDA4AHIhMWQ3cm5XY3lUOXBqZDlFaEtTcDg2amxHdWg0c0JfMnFB</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7CF77412DEE645B4F4F4A2FF985872" ma:contentTypeVersion="5" ma:contentTypeDescription="Create a new document." ma:contentTypeScope="" ma:versionID="21342c7a233fa387c9f84dd1dc972194">
  <xsd:schema xmlns:xsd="http://www.w3.org/2001/XMLSchema" xmlns:xs="http://www.w3.org/2001/XMLSchema" xmlns:p="http://schemas.microsoft.com/office/2006/metadata/properties" xmlns:ns2="936c62fe-2d0e-4f69-a446-7bc24d07aae3" xmlns:ns3="0309e162-6e7e-4485-8fc7-6852dda69c9c" targetNamespace="http://schemas.microsoft.com/office/2006/metadata/properties" ma:root="true" ma:fieldsID="c1fb94ef8b8a78541922e8aaa42017d8" ns2:_="" ns3:_="">
    <xsd:import namespace="936c62fe-2d0e-4f69-a446-7bc24d07aae3"/>
    <xsd:import namespace="0309e162-6e7e-4485-8fc7-6852dda69c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c62fe-2d0e-4f69-a446-7bc24d07a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09e162-6e7e-4485-8fc7-6852dda69c9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8DC672-AA92-4C1D-A508-D91EF62CFC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B4D695-9DAC-428F-BB63-01AD5F63ABC2}">
  <ds:schemaRefs>
    <ds:schemaRef ds:uri="http://schemas.microsoft.com/sharepoint/v3/contenttype/forms"/>
  </ds:schemaRefs>
</ds:datastoreItem>
</file>

<file path=customXml/itemProps4.xml><?xml version="1.0" encoding="utf-8"?>
<ds:datastoreItem xmlns:ds="http://schemas.openxmlformats.org/officeDocument/2006/customXml" ds:itemID="{DAB5C6C4-88D3-463C-9266-C4D115A8A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c62fe-2d0e-4f69-a446-7bc24d07aae3"/>
    <ds:schemaRef ds:uri="0309e162-6e7e-4485-8fc7-6852dda69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1511</Words>
  <Characters>8613</Characters>
  <Application>Microsoft Office Word</Application>
  <DocSecurity>0</DocSecurity>
  <Lines>71</Lines>
  <Paragraphs>20</Paragraphs>
  <ScaleCrop>false</ScaleCrop>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David.Upjohn@Oxfordshire.gov.uk</dc:creator>
  <cp:lastModifiedBy>Pickering, Mat - Oxfordshire County Council</cp:lastModifiedBy>
  <cp:revision>5</cp:revision>
  <dcterms:created xsi:type="dcterms:W3CDTF">2025-04-09T09:27:00Z</dcterms:created>
  <dcterms:modified xsi:type="dcterms:W3CDTF">2025-04-09T09:29:00Z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0x010100F87CF77412DEE645B4F4F4A2FF985872</vt:lpwstr>
  </property>
</Properties>
</file>