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7C72DF9" w:rsidR="00114762" w:rsidRPr="009F0647" w:rsidRDefault="0024221A" w:rsidP="00C927F1">
            <w:pPr>
              <w:rPr>
                <w:rFonts w:ascii="Arial" w:hAnsi="Arial" w:cs="Arial"/>
              </w:rPr>
            </w:pPr>
            <w:r>
              <w:rPr>
                <w:rFonts w:ascii="Arial" w:hAnsi="Arial" w:cs="Arial"/>
              </w:rPr>
              <w:t xml:space="preserve">Assistant </w:t>
            </w:r>
            <w:r w:rsidR="009216A4">
              <w:rPr>
                <w:rFonts w:ascii="Arial" w:hAnsi="Arial" w:cs="Arial"/>
              </w:rPr>
              <w:t>Accountant</w:t>
            </w:r>
            <w:r w:rsidR="001961E8">
              <w:rPr>
                <w:rFonts w:ascii="Arial" w:hAnsi="Arial" w:cs="Arial"/>
              </w:rPr>
              <w:t xml:space="preserve"> (C</w:t>
            </w:r>
            <w:r w:rsidR="00CF0133">
              <w:rPr>
                <w:rFonts w:ascii="Arial" w:hAnsi="Arial" w:cs="Arial"/>
              </w:rPr>
              <w:t>orporate Finance</w:t>
            </w:r>
            <w:r w:rsidR="00E47272">
              <w:rPr>
                <w:rFonts w:ascii="Arial" w:hAnsi="Arial" w:cs="Arial"/>
              </w:rPr>
              <w: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990DFA2" w:rsidR="00A405EF" w:rsidRPr="009F0647" w:rsidRDefault="00180894" w:rsidP="00C927F1">
            <w:pPr>
              <w:pStyle w:val="Normaltable"/>
              <w:rPr>
                <w:rFonts w:ascii="Arial" w:hAnsi="Arial" w:cs="Arial"/>
              </w:rPr>
            </w:pPr>
            <w:r w:rsidRPr="001D2CFE">
              <w:rPr>
                <w:rFonts w:ascii="Segoe UI" w:hAnsi="Segoe UI" w:cs="Segoe UI"/>
                <w:color w:val="242424"/>
                <w:sz w:val="21"/>
                <w:szCs w:val="21"/>
                <w:lang w:eastAsia="en-GB"/>
              </w:rPr>
              <w:t>£</w:t>
            </w:r>
            <w:r>
              <w:rPr>
                <w:rFonts w:ascii="Segoe UI" w:hAnsi="Segoe UI" w:cs="Segoe UI"/>
                <w:color w:val="242424"/>
                <w:sz w:val="21"/>
                <w:szCs w:val="21"/>
                <w:lang w:eastAsia="en-GB"/>
              </w:rPr>
              <w:t>40,476 - £43,693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C37DB62" w:rsidR="00A405EF" w:rsidRPr="00471DAB" w:rsidRDefault="00E3273D" w:rsidP="00C927F1">
            <w:pPr>
              <w:rPr>
                <w:rFonts w:ascii="Arial" w:hAnsi="Arial" w:cs="Arial"/>
              </w:rPr>
            </w:pPr>
            <w:r>
              <w:rPr>
                <w:rFonts w:ascii="Arial" w:hAnsi="Arial" w:cs="Arial"/>
              </w:rPr>
              <w:t>1</w:t>
            </w:r>
            <w:r w:rsidR="0024221A">
              <w:rPr>
                <w:rFonts w:ascii="Arial" w:hAnsi="Arial" w:cs="Arial"/>
              </w:rPr>
              <w:t xml:space="preserve">1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5C4054D5" w:rsidR="00114762" w:rsidRDefault="00E3273D" w:rsidP="00C927F1">
            <w:r>
              <w:rPr>
                <w:rFonts w:ascii="Arial" w:hAnsi="Arial" w:cs="Arial"/>
              </w:rPr>
              <w:t>37</w:t>
            </w:r>
            <w:r w:rsidR="00114762"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443003C9" w:rsidR="00114762" w:rsidRDefault="00E3273D" w:rsidP="00C927F1">
            <w:r>
              <w:rPr>
                <w:rFonts w:ascii="Arial" w:hAnsi="Arial" w:cs="Arial"/>
              </w:rPr>
              <w:t>Financial Strategy</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7218321" w:rsidR="00114762" w:rsidRDefault="00E3273D" w:rsidP="00C927F1">
            <w:r>
              <w:rPr>
                <w:rFonts w:ascii="Arial" w:hAnsi="Arial" w:cs="Arial"/>
              </w:rPr>
              <w:t>Finance</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BA928BF" w:rsidR="00114762" w:rsidRDefault="00E3273D" w:rsidP="00C927F1">
            <w:r>
              <w:rPr>
                <w:rFonts w:ascii="Arial" w:hAnsi="Arial" w:cs="Arial"/>
              </w:rPr>
              <w:t>County Hall, Oxford</w:t>
            </w:r>
            <w:r w:rsidR="00F87D6D">
              <w:rPr>
                <w:rFonts w:ascii="Arial" w:hAnsi="Arial" w:cs="Arial"/>
              </w:rPr>
              <w:t>, with some flexible working available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21ECF99" w:rsidR="00114762" w:rsidRPr="009F0647" w:rsidRDefault="00E3273D"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5BB84447" w:rsidR="00114762" w:rsidRPr="009F0647" w:rsidRDefault="00AF5263" w:rsidP="00C927F1">
            <w:pPr>
              <w:pStyle w:val="Normaltable"/>
              <w:rPr>
                <w:rFonts w:ascii="Arial" w:hAnsi="Arial" w:cs="Arial"/>
              </w:rPr>
            </w:pPr>
            <w:r>
              <w:rPr>
                <w:rFonts w:ascii="Arial" w:hAnsi="Arial" w:cs="Arial"/>
              </w:rPr>
              <w:t>Senior Planning &amp; Reporting Accountant (Capital)</w:t>
            </w:r>
            <w:r w:rsidR="00F42C34">
              <w:rPr>
                <w:rFonts w:ascii="Arial" w:hAnsi="Arial" w:cs="Arial"/>
              </w:rPr>
              <w:t xml:space="preserve"> </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DF6B565" w:rsidR="00114762" w:rsidRPr="009F0647" w:rsidRDefault="00114762" w:rsidP="00C927F1">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B3D99E2"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05455A6E" w14:textId="77777777" w:rsidR="008C3011" w:rsidRDefault="008C3011" w:rsidP="0046450A">
            <w:pPr>
              <w:spacing w:before="120"/>
              <w:rPr>
                <w:rFonts w:ascii="Arial" w:hAnsi="Arial" w:cs="Arial"/>
                <w:kern w:val="32"/>
                <w:szCs w:val="22"/>
              </w:rPr>
            </w:pPr>
          </w:p>
          <w:p w14:paraId="7CE853C8" w14:textId="08351DDB" w:rsidR="00CF0133" w:rsidRPr="00C461AC" w:rsidRDefault="00CF0133" w:rsidP="00CF0133">
            <w:pPr>
              <w:spacing w:before="120"/>
              <w:rPr>
                <w:rFonts w:ascii="Arial" w:hAnsi="Arial" w:cs="Arial"/>
                <w:kern w:val="32"/>
                <w:szCs w:val="22"/>
              </w:rPr>
            </w:pPr>
            <w:r w:rsidRPr="00C461AC">
              <w:rPr>
                <w:rFonts w:ascii="Arial" w:hAnsi="Arial" w:cs="Arial"/>
                <w:kern w:val="32"/>
                <w:szCs w:val="22"/>
              </w:rPr>
              <w:t>The Assistant Accountant (C</w:t>
            </w:r>
            <w:r w:rsidRPr="00CF0133">
              <w:rPr>
                <w:rFonts w:ascii="Arial" w:hAnsi="Arial" w:cs="Arial"/>
                <w:kern w:val="32"/>
                <w:szCs w:val="22"/>
              </w:rPr>
              <w:t>orporate Finance)</w:t>
            </w:r>
            <w:r w:rsidRPr="00C461AC">
              <w:rPr>
                <w:rFonts w:ascii="Arial" w:hAnsi="Arial" w:cs="Arial"/>
                <w:kern w:val="32"/>
                <w:szCs w:val="22"/>
              </w:rPr>
              <w:t xml:space="preserve"> will</w:t>
            </w:r>
            <w:r w:rsidRPr="00CF0133">
              <w:rPr>
                <w:rFonts w:ascii="Arial" w:hAnsi="Arial" w:cs="Arial"/>
                <w:kern w:val="32"/>
                <w:szCs w:val="22"/>
              </w:rPr>
              <w:t xml:space="preserve">, </w:t>
            </w:r>
            <w:r w:rsidR="004C4550">
              <w:rPr>
                <w:rFonts w:ascii="Arial" w:hAnsi="Arial" w:cs="Arial"/>
                <w:kern w:val="32"/>
                <w:szCs w:val="22"/>
              </w:rPr>
              <w:t>mainly</w:t>
            </w:r>
            <w:r w:rsidRPr="00CF0133">
              <w:rPr>
                <w:rFonts w:ascii="Arial" w:hAnsi="Arial" w:cs="Arial"/>
                <w:kern w:val="32"/>
                <w:szCs w:val="22"/>
              </w:rPr>
              <w:t xml:space="preserve">, </w:t>
            </w:r>
            <w:r w:rsidRPr="00C461AC">
              <w:rPr>
                <w:rFonts w:ascii="Arial" w:hAnsi="Arial" w:cs="Arial"/>
                <w:kern w:val="32"/>
                <w:szCs w:val="22"/>
              </w:rPr>
              <w:t xml:space="preserve">support the </w:t>
            </w:r>
            <w:r w:rsidR="004C4550">
              <w:rPr>
                <w:rFonts w:ascii="Arial" w:hAnsi="Arial" w:cs="Arial"/>
              </w:rPr>
              <w:t xml:space="preserve">Senior Planning &amp; Reporting Accountant (Capital) </w:t>
            </w:r>
            <w:r w:rsidRPr="00C461AC">
              <w:rPr>
                <w:rFonts w:ascii="Arial" w:hAnsi="Arial" w:cs="Arial"/>
                <w:kern w:val="32"/>
                <w:szCs w:val="22"/>
              </w:rPr>
              <w:t>by providing support</w:t>
            </w:r>
            <w:r w:rsidRPr="00CF0133">
              <w:rPr>
                <w:rFonts w:ascii="Arial" w:hAnsi="Arial" w:cs="Arial"/>
                <w:kern w:val="32"/>
                <w:szCs w:val="22"/>
              </w:rPr>
              <w:t xml:space="preserve"> </w:t>
            </w:r>
            <w:r w:rsidRPr="00C461AC">
              <w:rPr>
                <w:rFonts w:ascii="Arial" w:hAnsi="Arial" w:cs="Arial"/>
                <w:kern w:val="32"/>
                <w:szCs w:val="22"/>
              </w:rPr>
              <w:t xml:space="preserve">for the planning and implementation of the council’s Capital &amp; Investment Strategy and the Budget &amp; Business Planning Process. During the year, they will provide support for both revenue and capital monitoring and year-end </w:t>
            </w:r>
            <w:r w:rsidR="004C4550">
              <w:rPr>
                <w:rFonts w:ascii="Arial" w:hAnsi="Arial" w:cs="Arial"/>
                <w:kern w:val="32"/>
                <w:szCs w:val="22"/>
              </w:rPr>
              <w:t>p</w:t>
            </w:r>
            <w:r w:rsidR="004C4550" w:rsidRPr="00C461AC">
              <w:rPr>
                <w:rFonts w:ascii="Arial" w:hAnsi="Arial" w:cs="Arial"/>
                <w:kern w:val="32"/>
                <w:szCs w:val="22"/>
              </w:rPr>
              <w:t>rocess</w:t>
            </w:r>
            <w:r w:rsidRPr="00C461AC">
              <w:rPr>
                <w:rFonts w:ascii="Arial" w:hAnsi="Arial" w:cs="Arial"/>
                <w:kern w:val="32"/>
                <w:szCs w:val="22"/>
              </w:rPr>
              <w:t xml:space="preserve"> and </w:t>
            </w:r>
            <w:r w:rsidR="004C4550">
              <w:rPr>
                <w:rFonts w:ascii="Arial" w:hAnsi="Arial" w:cs="Arial"/>
                <w:kern w:val="32"/>
                <w:szCs w:val="22"/>
              </w:rPr>
              <w:t xml:space="preserve">cyclical </w:t>
            </w:r>
            <w:r w:rsidRPr="00C461AC">
              <w:rPr>
                <w:rFonts w:ascii="Arial" w:hAnsi="Arial" w:cs="Arial"/>
                <w:kern w:val="32"/>
                <w:szCs w:val="22"/>
              </w:rPr>
              <w:t>reporting.</w:t>
            </w:r>
          </w:p>
          <w:p w14:paraId="22361D10" w14:textId="77777777" w:rsidR="008C3011" w:rsidRDefault="008C3011" w:rsidP="008C3011">
            <w:pPr>
              <w:autoSpaceDE w:val="0"/>
              <w:autoSpaceDN w:val="0"/>
              <w:adjustRightInd w:val="0"/>
              <w:rPr>
                <w:rFonts w:ascii="Arial" w:hAnsi="Arial" w:cs="Arial"/>
                <w:szCs w:val="22"/>
                <w:lang w:eastAsia="en-GB"/>
              </w:rPr>
            </w:pPr>
          </w:p>
          <w:bookmarkEnd w:id="1"/>
          <w:p w14:paraId="51BA6954" w14:textId="7BB960FC"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364965AF" w14:textId="2265B6B2" w:rsidR="00DE2E21" w:rsidRPr="00DE2E21" w:rsidRDefault="00DE2E21" w:rsidP="00DE2E21">
            <w:pPr>
              <w:ind w:left="567" w:hanging="567"/>
              <w:rPr>
                <w:rFonts w:ascii="Arial" w:eastAsiaTheme="minorHAnsi" w:hAnsi="Arial" w:cs="Arial"/>
                <w:b/>
                <w:bCs/>
                <w:sz w:val="24"/>
              </w:rPr>
            </w:pPr>
            <w:r>
              <w:rPr>
                <w:rFonts w:ascii="Arial" w:eastAsiaTheme="minorHAnsi" w:hAnsi="Arial" w:cs="Arial"/>
                <w:b/>
                <w:bCs/>
                <w:sz w:val="24"/>
              </w:rPr>
              <w:t xml:space="preserve">Pro-actively </w:t>
            </w:r>
            <w:r w:rsidR="004C4550">
              <w:rPr>
                <w:rFonts w:ascii="Arial" w:eastAsiaTheme="minorHAnsi" w:hAnsi="Arial" w:cs="Arial"/>
                <w:b/>
                <w:bCs/>
                <w:sz w:val="24"/>
              </w:rPr>
              <w:t>m</w:t>
            </w:r>
            <w:r>
              <w:rPr>
                <w:rFonts w:ascii="Arial" w:eastAsiaTheme="minorHAnsi" w:hAnsi="Arial" w:cs="Arial"/>
                <w:b/>
                <w:bCs/>
                <w:sz w:val="24"/>
              </w:rPr>
              <w:t xml:space="preserve">aintain </w:t>
            </w:r>
            <w:r w:rsidR="004C4550">
              <w:rPr>
                <w:rFonts w:ascii="Arial" w:eastAsiaTheme="minorHAnsi" w:hAnsi="Arial" w:cs="Arial"/>
                <w:b/>
                <w:bCs/>
                <w:sz w:val="24"/>
              </w:rPr>
              <w:t>c</w:t>
            </w:r>
            <w:r>
              <w:rPr>
                <w:rFonts w:ascii="Arial" w:eastAsiaTheme="minorHAnsi" w:hAnsi="Arial" w:cs="Arial"/>
                <w:b/>
                <w:bCs/>
                <w:sz w:val="24"/>
              </w:rPr>
              <w:t xml:space="preserve">apital </w:t>
            </w:r>
            <w:r w:rsidR="00995DD1">
              <w:rPr>
                <w:rFonts w:ascii="Arial" w:eastAsiaTheme="minorHAnsi" w:hAnsi="Arial" w:cs="Arial"/>
                <w:b/>
                <w:bCs/>
                <w:sz w:val="24"/>
              </w:rPr>
              <w:t xml:space="preserve">&amp; </w:t>
            </w:r>
            <w:r w:rsidR="004C4550">
              <w:rPr>
                <w:rFonts w:ascii="Arial" w:eastAsiaTheme="minorHAnsi" w:hAnsi="Arial" w:cs="Arial"/>
                <w:b/>
                <w:bCs/>
                <w:sz w:val="24"/>
              </w:rPr>
              <w:t>r</w:t>
            </w:r>
            <w:r w:rsidR="00995DD1">
              <w:rPr>
                <w:rFonts w:ascii="Arial" w:eastAsiaTheme="minorHAnsi" w:hAnsi="Arial" w:cs="Arial"/>
                <w:b/>
                <w:bCs/>
                <w:sz w:val="24"/>
              </w:rPr>
              <w:t xml:space="preserve">evenue </w:t>
            </w:r>
            <w:r w:rsidR="004C4550">
              <w:rPr>
                <w:rFonts w:ascii="Arial" w:eastAsiaTheme="minorHAnsi" w:hAnsi="Arial" w:cs="Arial"/>
                <w:b/>
                <w:bCs/>
                <w:sz w:val="24"/>
              </w:rPr>
              <w:t>r</w:t>
            </w:r>
            <w:r>
              <w:rPr>
                <w:rFonts w:ascii="Arial" w:eastAsiaTheme="minorHAnsi" w:hAnsi="Arial" w:cs="Arial"/>
                <w:b/>
                <w:bCs/>
                <w:sz w:val="24"/>
              </w:rPr>
              <w:t xml:space="preserve">eporting </w:t>
            </w:r>
            <w:r w:rsidR="004C4550">
              <w:rPr>
                <w:rFonts w:ascii="Arial" w:eastAsiaTheme="minorHAnsi" w:hAnsi="Arial" w:cs="Arial"/>
                <w:b/>
                <w:bCs/>
                <w:sz w:val="24"/>
              </w:rPr>
              <w:t>s</w:t>
            </w:r>
            <w:r>
              <w:rPr>
                <w:rFonts w:ascii="Arial" w:eastAsiaTheme="minorHAnsi" w:hAnsi="Arial" w:cs="Arial"/>
                <w:b/>
                <w:bCs/>
                <w:sz w:val="24"/>
              </w:rPr>
              <w:t>tructures</w:t>
            </w:r>
            <w:r w:rsidR="00BD11F8">
              <w:rPr>
                <w:rFonts w:ascii="Arial" w:eastAsiaTheme="minorHAnsi" w:hAnsi="Arial" w:cs="Arial"/>
                <w:b/>
                <w:bCs/>
                <w:sz w:val="24"/>
              </w:rPr>
              <w:t xml:space="preserve"> &amp; </w:t>
            </w:r>
            <w:r w:rsidR="004C4550">
              <w:rPr>
                <w:rFonts w:ascii="Arial" w:eastAsiaTheme="minorHAnsi" w:hAnsi="Arial" w:cs="Arial"/>
                <w:b/>
                <w:bCs/>
                <w:sz w:val="24"/>
              </w:rPr>
              <w:t>r</w:t>
            </w:r>
            <w:r w:rsidR="00BD11F8">
              <w:rPr>
                <w:rFonts w:ascii="Arial" w:eastAsiaTheme="minorHAnsi" w:hAnsi="Arial" w:cs="Arial"/>
                <w:b/>
                <w:bCs/>
                <w:sz w:val="24"/>
              </w:rPr>
              <w:t>esponsibilities</w:t>
            </w:r>
          </w:p>
          <w:p w14:paraId="38CEAAA4" w14:textId="77777777" w:rsidR="00DE2E21" w:rsidRPr="00DE2E21" w:rsidRDefault="00DE2E21" w:rsidP="00DE2E21">
            <w:pPr>
              <w:ind w:left="567" w:hanging="567"/>
              <w:rPr>
                <w:rFonts w:ascii="Arial" w:eastAsiaTheme="minorHAnsi" w:hAnsi="Arial" w:cs="Arial"/>
                <w:sz w:val="24"/>
              </w:rPr>
            </w:pPr>
          </w:p>
          <w:p w14:paraId="6B7514AA" w14:textId="51037511" w:rsid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Update</w:t>
            </w:r>
            <w:r>
              <w:rPr>
                <w:rFonts w:ascii="Arial" w:eastAsiaTheme="minorHAnsi" w:hAnsi="Arial" w:cs="Arial"/>
                <w:sz w:val="24"/>
              </w:rPr>
              <w:t xml:space="preserve"> &amp; maintain</w:t>
            </w:r>
            <w:r w:rsidRPr="00DE2E21">
              <w:rPr>
                <w:rFonts w:ascii="Arial" w:eastAsiaTheme="minorHAnsi" w:hAnsi="Arial" w:cs="Arial"/>
                <w:sz w:val="24"/>
              </w:rPr>
              <w:t xml:space="preserve"> budgets on </w:t>
            </w:r>
            <w:r w:rsidR="004C4550">
              <w:rPr>
                <w:rFonts w:ascii="Arial" w:eastAsiaTheme="minorHAnsi" w:hAnsi="Arial" w:cs="Arial"/>
                <w:sz w:val="24"/>
              </w:rPr>
              <w:t xml:space="preserve">the Council’s Accounting system (SAP provider by </w:t>
            </w:r>
            <w:r w:rsidRPr="00DE2E21">
              <w:rPr>
                <w:rFonts w:ascii="Arial" w:eastAsiaTheme="minorHAnsi" w:hAnsi="Arial" w:cs="Arial"/>
                <w:sz w:val="24"/>
              </w:rPr>
              <w:t>IBC</w:t>
            </w:r>
            <w:r w:rsidR="004C4550">
              <w:rPr>
                <w:rFonts w:ascii="Arial" w:eastAsiaTheme="minorHAnsi" w:hAnsi="Arial" w:cs="Arial"/>
                <w:sz w:val="24"/>
              </w:rPr>
              <w:t>)</w:t>
            </w:r>
            <w:r w:rsidRPr="00DE2E21">
              <w:rPr>
                <w:rFonts w:ascii="Arial" w:eastAsiaTheme="minorHAnsi" w:hAnsi="Arial" w:cs="Arial"/>
                <w:sz w:val="24"/>
              </w:rPr>
              <w:t xml:space="preserve"> from the capital programme tool / forecasts / virements / business cases</w:t>
            </w:r>
            <w:r>
              <w:rPr>
                <w:rFonts w:ascii="Arial" w:eastAsiaTheme="minorHAnsi" w:hAnsi="Arial" w:cs="Arial"/>
                <w:sz w:val="24"/>
              </w:rPr>
              <w:t>.</w:t>
            </w:r>
          </w:p>
          <w:p w14:paraId="03B11327" w14:textId="0B3998A5" w:rsidR="00995DD1" w:rsidRDefault="00995DD1" w:rsidP="00DE2E21">
            <w:pPr>
              <w:numPr>
                <w:ilvl w:val="0"/>
                <w:numId w:val="11"/>
              </w:numPr>
              <w:ind w:left="567" w:hanging="567"/>
              <w:contextualSpacing/>
              <w:rPr>
                <w:rFonts w:ascii="Arial" w:eastAsiaTheme="minorHAnsi" w:hAnsi="Arial" w:cs="Arial"/>
                <w:sz w:val="24"/>
              </w:rPr>
            </w:pPr>
            <w:r>
              <w:rPr>
                <w:rFonts w:ascii="Arial" w:eastAsiaTheme="minorHAnsi" w:hAnsi="Arial" w:cs="Arial"/>
                <w:sz w:val="24"/>
              </w:rPr>
              <w:t>Process revenue budget virements</w:t>
            </w:r>
            <w:r w:rsidR="00771E46">
              <w:rPr>
                <w:rFonts w:ascii="Arial" w:eastAsiaTheme="minorHAnsi" w:hAnsi="Arial" w:cs="Arial"/>
                <w:sz w:val="24"/>
              </w:rPr>
              <w:t xml:space="preserve"> </w:t>
            </w:r>
          </w:p>
          <w:p w14:paraId="43F98BBD" w14:textId="07B1D0EF" w:rsidR="00995DD1" w:rsidRPr="00DE2E21" w:rsidRDefault="00995DD1" w:rsidP="00DE2E21">
            <w:pPr>
              <w:numPr>
                <w:ilvl w:val="0"/>
                <w:numId w:val="11"/>
              </w:numPr>
              <w:ind w:left="567" w:hanging="567"/>
              <w:contextualSpacing/>
              <w:rPr>
                <w:rFonts w:ascii="Arial" w:eastAsiaTheme="minorHAnsi" w:hAnsi="Arial" w:cs="Arial"/>
                <w:sz w:val="24"/>
              </w:rPr>
            </w:pPr>
            <w:r>
              <w:rPr>
                <w:rFonts w:ascii="Arial" w:eastAsiaTheme="minorHAnsi" w:hAnsi="Arial" w:cs="Arial"/>
                <w:sz w:val="24"/>
              </w:rPr>
              <w:t>Produc</w:t>
            </w:r>
            <w:r w:rsidR="00BD11F8">
              <w:rPr>
                <w:rFonts w:ascii="Arial" w:eastAsiaTheme="minorHAnsi" w:hAnsi="Arial" w:cs="Arial"/>
                <w:sz w:val="24"/>
              </w:rPr>
              <w:t>tion of</w:t>
            </w:r>
            <w:r>
              <w:rPr>
                <w:rFonts w:ascii="Arial" w:eastAsiaTheme="minorHAnsi" w:hAnsi="Arial" w:cs="Arial"/>
                <w:sz w:val="24"/>
              </w:rPr>
              <w:t xml:space="preserve"> annexes for the Business Management &amp; Monitoring Report and </w:t>
            </w:r>
            <w:r w:rsidR="00BD11F8">
              <w:rPr>
                <w:rFonts w:ascii="Arial" w:eastAsiaTheme="minorHAnsi" w:hAnsi="Arial" w:cs="Arial"/>
                <w:sz w:val="24"/>
              </w:rPr>
              <w:t>maintenance of monthly</w:t>
            </w:r>
            <w:r>
              <w:rPr>
                <w:rFonts w:ascii="Arial" w:eastAsiaTheme="minorHAnsi" w:hAnsi="Arial" w:cs="Arial"/>
                <w:sz w:val="24"/>
              </w:rPr>
              <w:t xml:space="preserve"> processes for collecting updates to commentaries and forecasts.</w:t>
            </w:r>
          </w:p>
          <w:p w14:paraId="687C1BFE" w14:textId="6FD4B511" w:rsidR="00DE2E21" w:rsidRP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lastRenderedPageBreak/>
              <w:t>Create capital codes</w:t>
            </w:r>
            <w:r w:rsidR="00771E46">
              <w:rPr>
                <w:rFonts w:ascii="Arial" w:eastAsiaTheme="minorHAnsi" w:hAnsi="Arial" w:cs="Arial"/>
                <w:sz w:val="24"/>
              </w:rPr>
              <w:t xml:space="preserve"> for new capital schemes</w:t>
            </w:r>
            <w:r>
              <w:rPr>
                <w:rFonts w:ascii="Arial" w:eastAsiaTheme="minorHAnsi" w:hAnsi="Arial" w:cs="Arial"/>
                <w:sz w:val="24"/>
              </w:rPr>
              <w:t xml:space="preserve"> and maintain</w:t>
            </w:r>
            <w:r w:rsidRPr="00DE2E21">
              <w:rPr>
                <w:rFonts w:ascii="Arial" w:eastAsiaTheme="minorHAnsi" w:hAnsi="Arial" w:cs="Arial"/>
                <w:sz w:val="24"/>
              </w:rPr>
              <w:t xml:space="preserve"> workflow </w:t>
            </w:r>
            <w:r w:rsidR="00771E46">
              <w:rPr>
                <w:rFonts w:ascii="Arial" w:eastAsiaTheme="minorHAnsi" w:hAnsi="Arial" w:cs="Arial"/>
                <w:sz w:val="24"/>
              </w:rPr>
              <w:t xml:space="preserve">responsibilities </w:t>
            </w:r>
            <w:r w:rsidRPr="00DE2E21">
              <w:rPr>
                <w:rFonts w:ascii="Arial" w:eastAsiaTheme="minorHAnsi" w:hAnsi="Arial" w:cs="Arial"/>
                <w:sz w:val="24"/>
              </w:rPr>
              <w:t>(forecaster/reviewer) associated with</w:t>
            </w:r>
            <w:r>
              <w:rPr>
                <w:rFonts w:ascii="Arial" w:eastAsiaTheme="minorHAnsi" w:hAnsi="Arial" w:cs="Arial"/>
                <w:sz w:val="24"/>
              </w:rPr>
              <w:t xml:space="preserve"> those.</w:t>
            </w:r>
          </w:p>
          <w:p w14:paraId="5A1671BE" w14:textId="50192DAF" w:rsidR="00DE2E21" w:rsidRP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Close capital codes once budgets, actuals &amp; commitments are cleared once project is complete</w:t>
            </w:r>
            <w:r>
              <w:rPr>
                <w:rFonts w:ascii="Arial" w:eastAsiaTheme="minorHAnsi" w:hAnsi="Arial" w:cs="Arial"/>
                <w:sz w:val="24"/>
              </w:rPr>
              <w:t xml:space="preserve"> and u</w:t>
            </w:r>
            <w:r w:rsidRPr="00DE2E21">
              <w:rPr>
                <w:rFonts w:ascii="Arial" w:eastAsiaTheme="minorHAnsi" w:hAnsi="Arial" w:cs="Arial"/>
                <w:sz w:val="24"/>
              </w:rPr>
              <w:t>pdate structure for old projects</w:t>
            </w:r>
            <w:r w:rsidR="00995DD1">
              <w:rPr>
                <w:rFonts w:ascii="Arial" w:eastAsiaTheme="minorHAnsi" w:hAnsi="Arial" w:cs="Arial"/>
                <w:sz w:val="24"/>
              </w:rPr>
              <w:t>.</w:t>
            </w:r>
          </w:p>
          <w:p w14:paraId="2A1659CC" w14:textId="77777777" w:rsidR="00DE2E21" w:rsidRPr="00DE2E21" w:rsidRDefault="00DE2E21" w:rsidP="00DE2E21">
            <w:pPr>
              <w:ind w:left="567" w:hanging="567"/>
              <w:rPr>
                <w:rFonts w:ascii="Arial" w:eastAsiaTheme="minorHAnsi" w:hAnsi="Arial" w:cs="Arial"/>
                <w:sz w:val="24"/>
              </w:rPr>
            </w:pPr>
          </w:p>
          <w:p w14:paraId="367F9D6F" w14:textId="28BF3BDC" w:rsidR="00DE2E21" w:rsidRPr="00DE2E21" w:rsidRDefault="00DE2E21" w:rsidP="00DE2E21">
            <w:pPr>
              <w:ind w:left="567" w:hanging="567"/>
              <w:rPr>
                <w:rFonts w:ascii="Arial" w:eastAsiaTheme="minorHAnsi" w:hAnsi="Arial" w:cs="Arial"/>
                <w:b/>
                <w:bCs/>
                <w:sz w:val="24"/>
              </w:rPr>
            </w:pPr>
            <w:bookmarkStart w:id="2" w:name="_Hlk196755524"/>
            <w:r w:rsidRPr="00DE2E21">
              <w:rPr>
                <w:rFonts w:ascii="Arial" w:eastAsiaTheme="minorHAnsi" w:hAnsi="Arial" w:cs="Arial"/>
                <w:b/>
                <w:bCs/>
                <w:sz w:val="24"/>
              </w:rPr>
              <w:t xml:space="preserve">Grant </w:t>
            </w:r>
            <w:r w:rsidR="004C4550">
              <w:rPr>
                <w:rFonts w:ascii="Arial" w:eastAsiaTheme="minorHAnsi" w:hAnsi="Arial" w:cs="Arial"/>
                <w:b/>
                <w:bCs/>
                <w:sz w:val="24"/>
              </w:rPr>
              <w:t>f</w:t>
            </w:r>
            <w:r w:rsidRPr="00DE2E21">
              <w:rPr>
                <w:rFonts w:ascii="Arial" w:eastAsiaTheme="minorHAnsi" w:hAnsi="Arial" w:cs="Arial"/>
                <w:b/>
                <w:bCs/>
                <w:sz w:val="24"/>
              </w:rPr>
              <w:t xml:space="preserve">unding &amp; Developer </w:t>
            </w:r>
            <w:r w:rsidR="004C4550">
              <w:rPr>
                <w:rFonts w:ascii="Arial" w:eastAsiaTheme="minorHAnsi" w:hAnsi="Arial" w:cs="Arial"/>
                <w:b/>
                <w:bCs/>
                <w:sz w:val="24"/>
              </w:rPr>
              <w:t>f</w:t>
            </w:r>
            <w:r w:rsidRPr="00DE2E21">
              <w:rPr>
                <w:rFonts w:ascii="Arial" w:eastAsiaTheme="minorHAnsi" w:hAnsi="Arial" w:cs="Arial"/>
                <w:b/>
                <w:bCs/>
                <w:sz w:val="24"/>
              </w:rPr>
              <w:t xml:space="preserve">unding / </w:t>
            </w:r>
            <w:r w:rsidR="00771E46">
              <w:rPr>
                <w:rFonts w:ascii="Arial" w:eastAsiaTheme="minorHAnsi" w:hAnsi="Arial" w:cs="Arial"/>
                <w:b/>
                <w:bCs/>
                <w:sz w:val="24"/>
              </w:rPr>
              <w:t>Community Infrastructure Levy (CIL)</w:t>
            </w:r>
          </w:p>
          <w:bookmarkEnd w:id="2"/>
          <w:p w14:paraId="58C77940" w14:textId="77777777" w:rsidR="00DE2E21" w:rsidRPr="00DE2E21" w:rsidRDefault="00DE2E21" w:rsidP="00DE2E21">
            <w:pPr>
              <w:ind w:left="567" w:hanging="567"/>
              <w:rPr>
                <w:rFonts w:ascii="Arial" w:eastAsiaTheme="minorHAnsi" w:hAnsi="Arial" w:cs="Arial"/>
                <w:sz w:val="24"/>
              </w:rPr>
            </w:pPr>
          </w:p>
          <w:p w14:paraId="7783627D" w14:textId="77777777" w:rsidR="00DE2E21" w:rsidRP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Provide financial information on the use of CIL for the quarterly returns and the annual bid process,</w:t>
            </w:r>
          </w:p>
          <w:p w14:paraId="0666583D" w14:textId="7DAF1697" w:rsid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Work with the service on the availability of S</w:t>
            </w:r>
            <w:r w:rsidR="00771E46">
              <w:rPr>
                <w:rFonts w:ascii="Arial" w:eastAsiaTheme="minorHAnsi" w:hAnsi="Arial" w:cs="Arial"/>
                <w:sz w:val="24"/>
              </w:rPr>
              <w:t xml:space="preserve">ection </w:t>
            </w:r>
            <w:r w:rsidRPr="00DE2E21">
              <w:rPr>
                <w:rFonts w:ascii="Arial" w:eastAsiaTheme="minorHAnsi" w:hAnsi="Arial" w:cs="Arial"/>
                <w:sz w:val="24"/>
              </w:rPr>
              <w:t>106 funding</w:t>
            </w:r>
            <w:r w:rsidR="00771E46">
              <w:rPr>
                <w:rFonts w:ascii="Arial" w:eastAsiaTheme="minorHAnsi" w:hAnsi="Arial" w:cs="Arial"/>
                <w:sz w:val="24"/>
              </w:rPr>
              <w:t>.</w:t>
            </w:r>
          </w:p>
          <w:p w14:paraId="4F11BC4A" w14:textId="1A4792C9" w:rsidR="006860F3" w:rsidRDefault="006860F3" w:rsidP="00DE2E21">
            <w:pPr>
              <w:numPr>
                <w:ilvl w:val="0"/>
                <w:numId w:val="11"/>
              </w:numPr>
              <w:ind w:left="567" w:hanging="567"/>
              <w:contextualSpacing/>
              <w:rPr>
                <w:rFonts w:ascii="Arial" w:eastAsiaTheme="minorHAnsi" w:hAnsi="Arial" w:cs="Arial"/>
                <w:sz w:val="24"/>
              </w:rPr>
            </w:pPr>
            <w:r>
              <w:rPr>
                <w:rFonts w:ascii="Arial" w:eastAsiaTheme="minorHAnsi" w:hAnsi="Arial" w:cs="Arial"/>
                <w:sz w:val="24"/>
              </w:rPr>
              <w:t>Maintain information about capital and revenue grant funding (ringfenced and non – ringfenced)</w:t>
            </w:r>
          </w:p>
          <w:p w14:paraId="46D6DC58" w14:textId="77777777" w:rsidR="009E646D" w:rsidRPr="00DE2E21" w:rsidRDefault="009E646D" w:rsidP="009E646D">
            <w:pPr>
              <w:ind w:left="567"/>
              <w:contextualSpacing/>
              <w:rPr>
                <w:rFonts w:ascii="Arial" w:eastAsiaTheme="minorHAnsi" w:hAnsi="Arial" w:cs="Arial"/>
                <w:sz w:val="24"/>
              </w:rPr>
            </w:pPr>
          </w:p>
          <w:p w14:paraId="1F53D555" w14:textId="128E44E3" w:rsidR="00DE2E21" w:rsidRPr="009E646D" w:rsidRDefault="009E646D" w:rsidP="00DE2E21">
            <w:pPr>
              <w:ind w:left="567" w:hanging="567"/>
              <w:rPr>
                <w:rFonts w:ascii="Arial" w:eastAsiaTheme="minorHAnsi" w:hAnsi="Arial" w:cs="Arial"/>
                <w:b/>
                <w:bCs/>
                <w:sz w:val="24"/>
              </w:rPr>
            </w:pPr>
            <w:r w:rsidRPr="009E646D">
              <w:rPr>
                <w:rFonts w:ascii="Arial" w:eastAsiaTheme="minorHAnsi" w:hAnsi="Arial" w:cs="Arial"/>
                <w:b/>
                <w:bCs/>
                <w:sz w:val="24"/>
              </w:rPr>
              <w:t xml:space="preserve">Budget &amp; Business </w:t>
            </w:r>
            <w:r w:rsidR="004C4550">
              <w:rPr>
                <w:rFonts w:ascii="Arial" w:eastAsiaTheme="minorHAnsi" w:hAnsi="Arial" w:cs="Arial"/>
                <w:b/>
                <w:bCs/>
                <w:sz w:val="24"/>
              </w:rPr>
              <w:t>p</w:t>
            </w:r>
            <w:r w:rsidRPr="009E646D">
              <w:rPr>
                <w:rFonts w:ascii="Arial" w:eastAsiaTheme="minorHAnsi" w:hAnsi="Arial" w:cs="Arial"/>
                <w:b/>
                <w:bCs/>
                <w:sz w:val="24"/>
              </w:rPr>
              <w:t xml:space="preserve">lanning </w:t>
            </w:r>
            <w:r w:rsidR="004C4550">
              <w:rPr>
                <w:rFonts w:ascii="Arial" w:eastAsiaTheme="minorHAnsi" w:hAnsi="Arial" w:cs="Arial"/>
                <w:b/>
                <w:bCs/>
                <w:sz w:val="24"/>
              </w:rPr>
              <w:t>p</w:t>
            </w:r>
            <w:r w:rsidRPr="009E646D">
              <w:rPr>
                <w:rFonts w:ascii="Arial" w:eastAsiaTheme="minorHAnsi" w:hAnsi="Arial" w:cs="Arial"/>
                <w:b/>
                <w:bCs/>
                <w:sz w:val="24"/>
              </w:rPr>
              <w:t>rocess</w:t>
            </w:r>
          </w:p>
          <w:tbl>
            <w:tblPr>
              <w:tblW w:w="0" w:type="auto"/>
              <w:tblBorders>
                <w:top w:val="nil"/>
                <w:left w:val="nil"/>
                <w:bottom w:val="nil"/>
                <w:right w:val="nil"/>
              </w:tblBorders>
              <w:tblLook w:val="0000" w:firstRow="0" w:lastRow="0" w:firstColumn="0" w:lastColumn="0" w:noHBand="0" w:noVBand="0"/>
            </w:tblPr>
            <w:tblGrid>
              <w:gridCol w:w="222"/>
            </w:tblGrid>
            <w:tr w:rsidR="00B52737" w:rsidRPr="00B52737" w14:paraId="7033B4A9" w14:textId="77777777">
              <w:trPr>
                <w:trHeight w:val="208"/>
              </w:trPr>
              <w:tc>
                <w:tcPr>
                  <w:tcW w:w="0" w:type="auto"/>
                </w:tcPr>
                <w:p w14:paraId="0A6C1A25" w14:textId="58455B8B" w:rsidR="00B52737" w:rsidRPr="00B52737" w:rsidRDefault="00B52737" w:rsidP="00B52737">
                  <w:pPr>
                    <w:autoSpaceDE w:val="0"/>
                    <w:autoSpaceDN w:val="0"/>
                    <w:adjustRightInd w:val="0"/>
                    <w:rPr>
                      <w:rFonts w:ascii="Arial" w:eastAsiaTheme="minorHAnsi" w:hAnsi="Arial" w:cs="Arial"/>
                      <w:sz w:val="24"/>
                    </w:rPr>
                  </w:pPr>
                </w:p>
              </w:tc>
            </w:tr>
          </w:tbl>
          <w:p w14:paraId="435F78AA" w14:textId="5A186957" w:rsidR="000C4B1C" w:rsidRDefault="00B52737" w:rsidP="00646BB1">
            <w:pPr>
              <w:numPr>
                <w:ilvl w:val="0"/>
                <w:numId w:val="11"/>
              </w:numPr>
              <w:ind w:left="567" w:hanging="567"/>
              <w:contextualSpacing/>
              <w:rPr>
                <w:rFonts w:ascii="Arial" w:eastAsiaTheme="minorHAnsi" w:hAnsi="Arial" w:cs="Arial"/>
                <w:sz w:val="24"/>
              </w:rPr>
            </w:pPr>
            <w:r w:rsidRPr="00B52737">
              <w:rPr>
                <w:rFonts w:ascii="Arial" w:eastAsiaTheme="minorHAnsi" w:hAnsi="Arial" w:cs="Arial"/>
                <w:sz w:val="24"/>
              </w:rPr>
              <w:t xml:space="preserve">Assist with the production of reports and presentations for </w:t>
            </w:r>
            <w:r w:rsidR="00771E46">
              <w:rPr>
                <w:rFonts w:ascii="Arial" w:eastAsiaTheme="minorHAnsi" w:hAnsi="Arial" w:cs="Arial"/>
                <w:sz w:val="24"/>
              </w:rPr>
              <w:t xml:space="preserve">the </w:t>
            </w:r>
            <w:r w:rsidRPr="00B52737">
              <w:rPr>
                <w:rFonts w:ascii="Arial" w:eastAsiaTheme="minorHAnsi" w:hAnsi="Arial" w:cs="Arial"/>
                <w:sz w:val="24"/>
              </w:rPr>
              <w:t>S</w:t>
            </w:r>
            <w:r w:rsidR="00771E46">
              <w:rPr>
                <w:rFonts w:ascii="Arial" w:eastAsiaTheme="minorHAnsi" w:hAnsi="Arial" w:cs="Arial"/>
                <w:sz w:val="24"/>
              </w:rPr>
              <w:t xml:space="preserve">enior </w:t>
            </w:r>
            <w:r w:rsidRPr="00B52737">
              <w:rPr>
                <w:rFonts w:ascii="Arial" w:eastAsiaTheme="minorHAnsi" w:hAnsi="Arial" w:cs="Arial"/>
                <w:sz w:val="24"/>
              </w:rPr>
              <w:t>L</w:t>
            </w:r>
            <w:r w:rsidR="00771E46">
              <w:rPr>
                <w:rFonts w:ascii="Arial" w:eastAsiaTheme="minorHAnsi" w:hAnsi="Arial" w:cs="Arial"/>
                <w:sz w:val="24"/>
              </w:rPr>
              <w:t xml:space="preserve">eadership </w:t>
            </w:r>
            <w:r w:rsidRPr="00B52737">
              <w:rPr>
                <w:rFonts w:ascii="Arial" w:eastAsiaTheme="minorHAnsi" w:hAnsi="Arial" w:cs="Arial"/>
                <w:sz w:val="24"/>
              </w:rPr>
              <w:t>T</w:t>
            </w:r>
            <w:r w:rsidR="00771E46">
              <w:rPr>
                <w:rFonts w:ascii="Arial" w:eastAsiaTheme="minorHAnsi" w:hAnsi="Arial" w:cs="Arial"/>
                <w:sz w:val="24"/>
              </w:rPr>
              <w:t>eam</w:t>
            </w:r>
            <w:r w:rsidRPr="00B52737">
              <w:rPr>
                <w:rFonts w:ascii="Arial" w:eastAsiaTheme="minorHAnsi" w:hAnsi="Arial" w:cs="Arial"/>
                <w:sz w:val="24"/>
              </w:rPr>
              <w:t>, Cabinet, Scrutiny and Council</w:t>
            </w:r>
          </w:p>
          <w:p w14:paraId="1A0CBE70" w14:textId="0B6E137E" w:rsidR="00646BB1" w:rsidRDefault="009E646D" w:rsidP="00646BB1">
            <w:pPr>
              <w:numPr>
                <w:ilvl w:val="0"/>
                <w:numId w:val="11"/>
              </w:numPr>
              <w:ind w:left="567" w:hanging="567"/>
              <w:contextualSpacing/>
              <w:rPr>
                <w:rFonts w:ascii="Arial" w:eastAsiaTheme="minorHAnsi" w:hAnsi="Arial" w:cs="Arial"/>
                <w:sz w:val="24"/>
              </w:rPr>
            </w:pPr>
            <w:r>
              <w:rPr>
                <w:rFonts w:ascii="Arial" w:eastAsiaTheme="minorHAnsi" w:hAnsi="Arial" w:cs="Arial"/>
                <w:sz w:val="24"/>
              </w:rPr>
              <w:t>Support the production of the council’s</w:t>
            </w:r>
            <w:r w:rsidR="00771E46">
              <w:rPr>
                <w:rFonts w:ascii="Arial" w:eastAsiaTheme="minorHAnsi" w:hAnsi="Arial" w:cs="Arial"/>
                <w:sz w:val="24"/>
              </w:rPr>
              <w:t xml:space="preserve"> published</w:t>
            </w:r>
            <w:r>
              <w:rPr>
                <w:rFonts w:ascii="Arial" w:eastAsiaTheme="minorHAnsi" w:hAnsi="Arial" w:cs="Arial"/>
                <w:sz w:val="24"/>
              </w:rPr>
              <w:t xml:space="preserve"> Budget Book</w:t>
            </w:r>
          </w:p>
          <w:p w14:paraId="18EE78E1" w14:textId="4BE10870" w:rsidR="00CD72AC" w:rsidRDefault="00CD72AC" w:rsidP="00646BB1">
            <w:pPr>
              <w:numPr>
                <w:ilvl w:val="0"/>
                <w:numId w:val="11"/>
              </w:numPr>
              <w:ind w:left="567" w:hanging="567"/>
              <w:contextualSpacing/>
              <w:rPr>
                <w:rFonts w:ascii="Arial" w:eastAsiaTheme="minorHAnsi" w:hAnsi="Arial" w:cs="Arial"/>
                <w:sz w:val="24"/>
              </w:rPr>
            </w:pPr>
            <w:r>
              <w:rPr>
                <w:rFonts w:ascii="Arial" w:eastAsiaTheme="minorHAnsi" w:hAnsi="Arial" w:cs="Arial"/>
                <w:sz w:val="24"/>
              </w:rPr>
              <w:t>Support the completion of external returns.</w:t>
            </w:r>
          </w:p>
          <w:p w14:paraId="693B1B28" w14:textId="7CD4DBA2" w:rsidR="009E646D" w:rsidRPr="00646BB1" w:rsidRDefault="00646BB1" w:rsidP="00646BB1">
            <w:pPr>
              <w:numPr>
                <w:ilvl w:val="0"/>
                <w:numId w:val="11"/>
              </w:numPr>
              <w:ind w:left="567" w:hanging="567"/>
              <w:contextualSpacing/>
              <w:rPr>
                <w:rFonts w:ascii="Arial" w:eastAsiaTheme="minorHAnsi" w:hAnsi="Arial" w:cs="Arial"/>
                <w:sz w:val="24"/>
              </w:rPr>
            </w:pPr>
            <w:r w:rsidRPr="00646BB1">
              <w:rPr>
                <w:rFonts w:ascii="Arial" w:eastAsiaTheme="minorHAnsi" w:hAnsi="Arial" w:cs="Arial"/>
                <w:sz w:val="24"/>
              </w:rPr>
              <w:t xml:space="preserve">Support </w:t>
            </w:r>
            <w:r w:rsidR="00B52737">
              <w:rPr>
                <w:rFonts w:ascii="Arial" w:eastAsiaTheme="minorHAnsi" w:hAnsi="Arial" w:cs="Arial"/>
                <w:sz w:val="24"/>
              </w:rPr>
              <w:t xml:space="preserve">the </w:t>
            </w:r>
            <w:r w:rsidRPr="00646BB1">
              <w:rPr>
                <w:rFonts w:ascii="Arial" w:eastAsiaTheme="minorHAnsi" w:hAnsi="Arial" w:cs="Arial"/>
                <w:sz w:val="24"/>
              </w:rPr>
              <w:t xml:space="preserve">budget sign off process for revenue and capital budgets </w:t>
            </w:r>
            <w:r w:rsidR="00BA426B">
              <w:rPr>
                <w:rFonts w:ascii="Arial" w:eastAsiaTheme="minorHAnsi" w:hAnsi="Arial" w:cs="Arial"/>
                <w:sz w:val="24"/>
              </w:rPr>
              <w:t>including the use of Teams apps to support this.</w:t>
            </w:r>
          </w:p>
          <w:p w14:paraId="65808626" w14:textId="77777777" w:rsidR="009E646D" w:rsidRPr="00DE2E21" w:rsidRDefault="009E646D" w:rsidP="00DE2E21">
            <w:pPr>
              <w:ind w:left="567" w:hanging="567"/>
              <w:rPr>
                <w:rFonts w:ascii="Arial" w:eastAsiaTheme="minorHAnsi" w:hAnsi="Arial" w:cs="Arial"/>
                <w:sz w:val="24"/>
              </w:rPr>
            </w:pPr>
          </w:p>
          <w:p w14:paraId="6E2BE80E" w14:textId="77777777" w:rsidR="00DE2E21" w:rsidRPr="00DE2E21" w:rsidRDefault="00DE2E21" w:rsidP="00DE2E21">
            <w:pPr>
              <w:ind w:left="567" w:hanging="567"/>
              <w:rPr>
                <w:rFonts w:ascii="Arial" w:eastAsiaTheme="minorHAnsi" w:hAnsi="Arial" w:cs="Arial"/>
                <w:b/>
                <w:bCs/>
                <w:sz w:val="24"/>
              </w:rPr>
            </w:pPr>
            <w:r w:rsidRPr="00DE2E21">
              <w:rPr>
                <w:rFonts w:ascii="Arial" w:eastAsiaTheme="minorHAnsi" w:hAnsi="Arial" w:cs="Arial"/>
                <w:b/>
                <w:bCs/>
                <w:sz w:val="24"/>
              </w:rPr>
              <w:t>Processes</w:t>
            </w:r>
          </w:p>
          <w:p w14:paraId="25725A8C" w14:textId="77777777" w:rsidR="00DE2E21" w:rsidRPr="00DE2E21" w:rsidRDefault="00DE2E21" w:rsidP="00DE2E21">
            <w:pPr>
              <w:ind w:left="567" w:hanging="567"/>
              <w:rPr>
                <w:rFonts w:ascii="Arial" w:eastAsiaTheme="minorHAnsi" w:hAnsi="Arial" w:cs="Arial"/>
                <w:sz w:val="24"/>
              </w:rPr>
            </w:pPr>
          </w:p>
          <w:p w14:paraId="2F087145" w14:textId="2F351776" w:rsidR="00DE2E21" w:rsidRPr="00DE2E21"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Liaise with helpdesk &amp; F</w:t>
            </w:r>
            <w:r w:rsidR="00CD72AC">
              <w:rPr>
                <w:rFonts w:ascii="Arial" w:eastAsiaTheme="minorHAnsi" w:hAnsi="Arial" w:cs="Arial"/>
                <w:sz w:val="24"/>
              </w:rPr>
              <w:t xml:space="preserve">inance </w:t>
            </w:r>
            <w:r w:rsidRPr="00DE2E21">
              <w:rPr>
                <w:rFonts w:ascii="Arial" w:eastAsiaTheme="minorHAnsi" w:hAnsi="Arial" w:cs="Arial"/>
                <w:sz w:val="24"/>
              </w:rPr>
              <w:t>B</w:t>
            </w:r>
            <w:r w:rsidR="00CD72AC">
              <w:rPr>
                <w:rFonts w:ascii="Arial" w:eastAsiaTheme="minorHAnsi" w:hAnsi="Arial" w:cs="Arial"/>
                <w:sz w:val="24"/>
              </w:rPr>
              <w:t xml:space="preserve">usiness </w:t>
            </w:r>
            <w:r w:rsidRPr="00DE2E21">
              <w:rPr>
                <w:rFonts w:ascii="Arial" w:eastAsiaTheme="minorHAnsi" w:hAnsi="Arial" w:cs="Arial"/>
                <w:sz w:val="24"/>
              </w:rPr>
              <w:t>P</w:t>
            </w:r>
            <w:r w:rsidR="00CD72AC">
              <w:rPr>
                <w:rFonts w:ascii="Arial" w:eastAsiaTheme="minorHAnsi" w:hAnsi="Arial" w:cs="Arial"/>
                <w:sz w:val="24"/>
              </w:rPr>
              <w:t>artnering</w:t>
            </w:r>
            <w:r w:rsidRPr="00DE2E21">
              <w:rPr>
                <w:rFonts w:ascii="Arial" w:eastAsiaTheme="minorHAnsi" w:hAnsi="Arial" w:cs="Arial"/>
                <w:sz w:val="24"/>
              </w:rPr>
              <w:t xml:space="preserve"> Teams on capital</w:t>
            </w:r>
            <w:r w:rsidR="00995DD1">
              <w:rPr>
                <w:rFonts w:ascii="Arial" w:eastAsiaTheme="minorHAnsi" w:hAnsi="Arial" w:cs="Arial"/>
                <w:sz w:val="24"/>
              </w:rPr>
              <w:t xml:space="preserve"> and revenue</w:t>
            </w:r>
            <w:r w:rsidRPr="00DE2E21">
              <w:rPr>
                <w:rFonts w:ascii="Arial" w:eastAsiaTheme="minorHAnsi" w:hAnsi="Arial" w:cs="Arial"/>
                <w:sz w:val="24"/>
              </w:rPr>
              <w:t xml:space="preserve"> content on </w:t>
            </w:r>
            <w:r w:rsidR="00995DD1">
              <w:rPr>
                <w:rFonts w:ascii="Arial" w:eastAsiaTheme="minorHAnsi" w:hAnsi="Arial" w:cs="Arial"/>
                <w:sz w:val="24"/>
              </w:rPr>
              <w:t xml:space="preserve">the </w:t>
            </w:r>
            <w:r w:rsidRPr="00DE2E21">
              <w:rPr>
                <w:rFonts w:ascii="Arial" w:eastAsiaTheme="minorHAnsi" w:hAnsi="Arial" w:cs="Arial"/>
                <w:sz w:val="24"/>
              </w:rPr>
              <w:t>intranet to build on existing processes and systems to improve financial and performance reporting,</w:t>
            </w:r>
          </w:p>
          <w:p w14:paraId="71EE37AF" w14:textId="77777777" w:rsidR="00DE2E21" w:rsidRPr="00DE2E21" w:rsidRDefault="00DE2E21" w:rsidP="00DE2E21">
            <w:pPr>
              <w:ind w:left="567" w:hanging="567"/>
              <w:jc w:val="both"/>
              <w:rPr>
                <w:rFonts w:ascii="Arial" w:eastAsiaTheme="minorHAnsi" w:hAnsi="Arial" w:cs="Arial"/>
                <w:sz w:val="24"/>
                <w:szCs w:val="22"/>
              </w:rPr>
            </w:pPr>
          </w:p>
          <w:p w14:paraId="5ADB29B0" w14:textId="443A202F" w:rsidR="00DE2E21" w:rsidRPr="00DE2E21" w:rsidRDefault="00DE2E21" w:rsidP="00DE2E21">
            <w:pPr>
              <w:ind w:left="567" w:hanging="567"/>
              <w:jc w:val="both"/>
              <w:rPr>
                <w:rFonts w:ascii="Arial" w:eastAsiaTheme="minorHAnsi" w:hAnsi="Arial" w:cs="Arial"/>
                <w:b/>
                <w:bCs/>
                <w:sz w:val="24"/>
                <w:szCs w:val="22"/>
              </w:rPr>
            </w:pPr>
            <w:r w:rsidRPr="00DE2E21">
              <w:rPr>
                <w:rFonts w:ascii="Arial" w:eastAsiaTheme="minorHAnsi" w:hAnsi="Arial" w:cs="Arial"/>
                <w:b/>
                <w:bCs/>
                <w:sz w:val="24"/>
                <w:szCs w:val="22"/>
              </w:rPr>
              <w:t xml:space="preserve">Year-End and </w:t>
            </w:r>
            <w:r w:rsidR="004C4550">
              <w:rPr>
                <w:rFonts w:ascii="Arial" w:eastAsiaTheme="minorHAnsi" w:hAnsi="Arial" w:cs="Arial"/>
                <w:b/>
                <w:bCs/>
                <w:sz w:val="24"/>
                <w:szCs w:val="22"/>
              </w:rPr>
              <w:t>r</w:t>
            </w:r>
            <w:r w:rsidRPr="00DE2E21">
              <w:rPr>
                <w:rFonts w:ascii="Arial" w:eastAsiaTheme="minorHAnsi" w:hAnsi="Arial" w:cs="Arial"/>
                <w:b/>
                <w:bCs/>
                <w:sz w:val="24"/>
                <w:szCs w:val="22"/>
              </w:rPr>
              <w:t>eturns</w:t>
            </w:r>
          </w:p>
          <w:p w14:paraId="24DB1B2F" w14:textId="77777777" w:rsidR="00DE2E21" w:rsidRPr="00DE2E21" w:rsidRDefault="00DE2E21" w:rsidP="00DE2E21">
            <w:pPr>
              <w:ind w:left="567" w:hanging="567"/>
              <w:jc w:val="both"/>
              <w:rPr>
                <w:rFonts w:ascii="Arial" w:eastAsiaTheme="minorHAnsi" w:hAnsi="Arial" w:cs="Arial"/>
                <w:b/>
                <w:bCs/>
                <w:sz w:val="24"/>
                <w:szCs w:val="22"/>
              </w:rPr>
            </w:pPr>
          </w:p>
          <w:p w14:paraId="04AE902D" w14:textId="22918ABB" w:rsidR="00DE2E21" w:rsidRPr="00DE2E21" w:rsidRDefault="00377BA4" w:rsidP="00DE2E21">
            <w:pPr>
              <w:numPr>
                <w:ilvl w:val="0"/>
                <w:numId w:val="11"/>
              </w:numPr>
              <w:ind w:left="567" w:hanging="567"/>
              <w:contextualSpacing/>
              <w:rPr>
                <w:rFonts w:ascii="Arial" w:eastAsiaTheme="minorHAnsi" w:hAnsi="Arial" w:cs="Arial"/>
                <w:sz w:val="24"/>
              </w:rPr>
            </w:pPr>
            <w:r>
              <w:rPr>
                <w:rFonts w:ascii="Arial" w:eastAsiaTheme="minorHAnsi" w:hAnsi="Arial" w:cs="Arial"/>
                <w:sz w:val="24"/>
              </w:rPr>
              <w:t>Support</w:t>
            </w:r>
            <w:r w:rsidR="00DE2E21" w:rsidRPr="00DE2E21">
              <w:rPr>
                <w:rFonts w:ascii="Arial" w:eastAsiaTheme="minorHAnsi" w:hAnsi="Arial" w:cs="Arial"/>
                <w:sz w:val="24"/>
              </w:rPr>
              <w:t xml:space="preserve"> the</w:t>
            </w:r>
            <w:r>
              <w:rPr>
                <w:rFonts w:ascii="Arial" w:eastAsiaTheme="minorHAnsi" w:hAnsi="Arial" w:cs="Arial"/>
                <w:sz w:val="24"/>
              </w:rPr>
              <w:t xml:space="preserve"> </w:t>
            </w:r>
            <w:r w:rsidR="00995DD1">
              <w:rPr>
                <w:rFonts w:ascii="Arial" w:eastAsiaTheme="minorHAnsi" w:hAnsi="Arial" w:cs="Arial"/>
                <w:sz w:val="24"/>
              </w:rPr>
              <w:t>Senior Planning &amp; Reporting Accountant (Capital)</w:t>
            </w:r>
            <w:r w:rsidR="00DE2E21" w:rsidRPr="00DE2E21">
              <w:rPr>
                <w:rFonts w:ascii="Arial" w:eastAsiaTheme="minorHAnsi" w:hAnsi="Arial" w:cs="Arial"/>
                <w:sz w:val="24"/>
              </w:rPr>
              <w:t xml:space="preserve"> </w:t>
            </w:r>
            <w:r>
              <w:rPr>
                <w:rFonts w:ascii="Arial" w:eastAsiaTheme="minorHAnsi" w:hAnsi="Arial" w:cs="Arial"/>
                <w:sz w:val="24"/>
              </w:rPr>
              <w:t xml:space="preserve">with </w:t>
            </w:r>
            <w:r w:rsidR="00DE2E21" w:rsidRPr="00DE2E21">
              <w:rPr>
                <w:rFonts w:ascii="Arial" w:eastAsiaTheme="minorHAnsi" w:hAnsi="Arial" w:cs="Arial"/>
                <w:sz w:val="24"/>
              </w:rPr>
              <w:t xml:space="preserve">year-end </w:t>
            </w:r>
            <w:r>
              <w:rPr>
                <w:rFonts w:ascii="Arial" w:eastAsiaTheme="minorHAnsi" w:hAnsi="Arial" w:cs="Arial"/>
                <w:sz w:val="24"/>
              </w:rPr>
              <w:t xml:space="preserve">capital processes and transactions </w:t>
            </w:r>
            <w:r w:rsidR="00DE2E21" w:rsidRPr="00DE2E21">
              <w:rPr>
                <w:rFonts w:ascii="Arial" w:eastAsiaTheme="minorHAnsi" w:hAnsi="Arial" w:cs="Arial"/>
                <w:sz w:val="24"/>
              </w:rPr>
              <w:t>including producing working papers</w:t>
            </w:r>
            <w:r w:rsidR="00394699">
              <w:rPr>
                <w:rFonts w:ascii="Arial" w:eastAsiaTheme="minorHAnsi" w:hAnsi="Arial" w:cs="Arial"/>
                <w:sz w:val="24"/>
              </w:rPr>
              <w:t>.</w:t>
            </w:r>
          </w:p>
          <w:p w14:paraId="37DDC75E" w14:textId="0878CDEA" w:rsidR="00DE2E21" w:rsidRPr="00771E46" w:rsidRDefault="00DE2E21" w:rsidP="00DE2E21">
            <w:pPr>
              <w:numPr>
                <w:ilvl w:val="0"/>
                <w:numId w:val="11"/>
              </w:numPr>
              <w:ind w:left="567" w:hanging="567"/>
              <w:contextualSpacing/>
              <w:rPr>
                <w:rFonts w:ascii="Arial" w:eastAsiaTheme="minorHAnsi" w:hAnsi="Arial" w:cs="Arial"/>
                <w:sz w:val="24"/>
              </w:rPr>
            </w:pPr>
            <w:r w:rsidRPr="00DE2E21">
              <w:rPr>
                <w:rFonts w:ascii="Arial" w:eastAsiaTheme="minorHAnsi" w:hAnsi="Arial" w:cs="Arial"/>
                <w:sz w:val="24"/>
              </w:rPr>
              <w:t>Compile financial information for various</w:t>
            </w:r>
            <w:r w:rsidR="00771E46">
              <w:rPr>
                <w:rFonts w:ascii="Arial" w:eastAsiaTheme="minorHAnsi" w:hAnsi="Arial" w:cs="Arial"/>
                <w:sz w:val="24"/>
              </w:rPr>
              <w:t xml:space="preserve"> capital and revenue</w:t>
            </w:r>
            <w:r w:rsidRPr="00DE2E21">
              <w:rPr>
                <w:rFonts w:ascii="Arial" w:eastAsiaTheme="minorHAnsi" w:hAnsi="Arial" w:cs="Arial"/>
                <w:sz w:val="24"/>
              </w:rPr>
              <w:t xml:space="preserve"> returns to aid service and corporate reporting requirements</w:t>
            </w:r>
          </w:p>
          <w:p w14:paraId="523643C1" w14:textId="77777777" w:rsidR="00DE2E21" w:rsidRPr="00DE2E21" w:rsidRDefault="00DE2E21" w:rsidP="00DE2E21">
            <w:pPr>
              <w:ind w:left="567" w:hanging="567"/>
              <w:jc w:val="both"/>
              <w:rPr>
                <w:rFonts w:ascii="Arial" w:eastAsiaTheme="minorHAnsi" w:hAnsi="Arial" w:cs="Arial"/>
                <w:sz w:val="24"/>
                <w:szCs w:val="22"/>
              </w:rPr>
            </w:pPr>
          </w:p>
          <w:p w14:paraId="06D21E74" w14:textId="77777777" w:rsidR="00DE2E21" w:rsidRPr="00DE2E21" w:rsidRDefault="00DE2E21" w:rsidP="00DE2E21">
            <w:pPr>
              <w:ind w:left="567" w:hanging="567"/>
              <w:jc w:val="both"/>
              <w:rPr>
                <w:rFonts w:ascii="Arial" w:eastAsiaTheme="minorHAnsi" w:hAnsi="Arial" w:cs="Arial"/>
                <w:b/>
                <w:bCs/>
                <w:sz w:val="24"/>
                <w:szCs w:val="22"/>
              </w:rPr>
            </w:pPr>
            <w:r w:rsidRPr="00DE2E21">
              <w:rPr>
                <w:rFonts w:ascii="Arial" w:eastAsiaTheme="minorHAnsi" w:hAnsi="Arial" w:cs="Arial"/>
                <w:b/>
                <w:bCs/>
                <w:sz w:val="24"/>
                <w:szCs w:val="22"/>
              </w:rPr>
              <w:t>Other</w:t>
            </w:r>
          </w:p>
          <w:p w14:paraId="45E70BBA" w14:textId="77777777" w:rsidR="00DE2E21" w:rsidRPr="00DE2E21" w:rsidRDefault="00DE2E21" w:rsidP="00DE2E21">
            <w:pPr>
              <w:ind w:left="567" w:hanging="567"/>
              <w:jc w:val="both"/>
              <w:rPr>
                <w:rFonts w:ascii="Arial" w:eastAsiaTheme="minorHAnsi" w:hAnsi="Arial" w:cs="Arial"/>
                <w:sz w:val="24"/>
                <w:szCs w:val="22"/>
              </w:rPr>
            </w:pPr>
          </w:p>
          <w:p w14:paraId="4BB9B244" w14:textId="77777777" w:rsidR="00DE2E21" w:rsidRPr="00DE2E21" w:rsidRDefault="00DE2E21" w:rsidP="00DE2E21">
            <w:pPr>
              <w:numPr>
                <w:ilvl w:val="0"/>
                <w:numId w:val="11"/>
              </w:numPr>
              <w:ind w:left="567" w:hanging="567"/>
              <w:jc w:val="both"/>
              <w:rPr>
                <w:rFonts w:ascii="Arial" w:eastAsiaTheme="minorHAnsi" w:hAnsi="Arial" w:cs="Arial"/>
                <w:sz w:val="24"/>
                <w:szCs w:val="22"/>
              </w:rPr>
            </w:pPr>
            <w:r w:rsidRPr="00DE2E21">
              <w:rPr>
                <w:rFonts w:ascii="Arial" w:eastAsiaTheme="minorHAnsi" w:hAnsi="Arial" w:cs="Arial"/>
                <w:sz w:val="24"/>
                <w:szCs w:val="22"/>
              </w:rPr>
              <w:t>Act as a verifier for the Treasury Management Team on a rota basis.</w:t>
            </w:r>
          </w:p>
          <w:p w14:paraId="07B3765D" w14:textId="2F136979" w:rsidR="005538F8" w:rsidRPr="004B388F" w:rsidRDefault="005538F8" w:rsidP="00F304E7">
            <w:pPr>
              <w:ind w:left="360"/>
              <w:jc w:val="both"/>
              <w:rPr>
                <w:rFonts w:ascii="Arial" w:hAnsi="Arial" w:cs="Arial"/>
                <w:szCs w:val="22"/>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w:t>
      </w:r>
      <w:r>
        <w:rPr>
          <w:rFonts w:ascii="Arial" w:hAnsi="Arial" w:cs="Arial"/>
          <w:bCs/>
        </w:rPr>
        <w:lastRenderedPageBreak/>
        <w:t xml:space="preserve">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A25D0" w:rsidRPr="009F0647" w14:paraId="3F9D28AE" w14:textId="77777777" w:rsidTr="0016494F">
        <w:tc>
          <w:tcPr>
            <w:tcW w:w="4045" w:type="pct"/>
            <w:vAlign w:val="center"/>
          </w:tcPr>
          <w:p w14:paraId="7F6E0554" w14:textId="5F544A7C" w:rsidR="001A25D0" w:rsidRPr="0024221A" w:rsidRDefault="0024221A" w:rsidP="0024221A">
            <w:pPr>
              <w:pStyle w:val="Default"/>
              <w:jc w:val="both"/>
              <w:rPr>
                <w:color w:val="auto"/>
                <w:sz w:val="22"/>
                <w:szCs w:val="22"/>
                <w:lang w:eastAsia="en-US"/>
              </w:rPr>
            </w:pPr>
            <w:r w:rsidRPr="0024221A">
              <w:rPr>
                <w:color w:val="auto"/>
                <w:sz w:val="22"/>
                <w:szCs w:val="22"/>
                <w:lang w:eastAsia="en-US"/>
              </w:rPr>
              <w:t xml:space="preserve">AAT qualified, or with a commitment to commence training for that qualification within two years of taking up the post; with significant relevant Finance / Accounting experience </w:t>
            </w:r>
          </w:p>
        </w:tc>
        <w:tc>
          <w:tcPr>
            <w:tcW w:w="955" w:type="pct"/>
          </w:tcPr>
          <w:p w14:paraId="3ACF592F" w14:textId="4EF827E6"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p>
        </w:tc>
      </w:tr>
      <w:tr w:rsidR="001A25D0" w:rsidRPr="009F0647" w14:paraId="26CC1E89" w14:textId="77777777" w:rsidTr="0016494F">
        <w:tc>
          <w:tcPr>
            <w:tcW w:w="4045" w:type="pct"/>
            <w:vAlign w:val="center"/>
          </w:tcPr>
          <w:p w14:paraId="53A895AF" w14:textId="1B5CCBE1" w:rsidR="001A25D0" w:rsidRPr="00725311" w:rsidRDefault="00080ED9" w:rsidP="001A25D0">
            <w:pPr>
              <w:jc w:val="both"/>
              <w:rPr>
                <w:rFonts w:ascii="Arial" w:hAnsi="Arial" w:cs="Arial"/>
                <w:szCs w:val="22"/>
              </w:rPr>
            </w:pPr>
            <w:r>
              <w:rPr>
                <w:rFonts w:ascii="Arial" w:hAnsi="Arial" w:cs="Arial"/>
                <w:szCs w:val="22"/>
              </w:rPr>
              <w:t>General understanding</w:t>
            </w:r>
            <w:r w:rsidR="001A25D0" w:rsidRPr="00725311">
              <w:rPr>
                <w:rFonts w:ascii="Arial" w:hAnsi="Arial" w:cs="Arial"/>
                <w:szCs w:val="22"/>
              </w:rPr>
              <w:t xml:space="preserve"> of Local Government Financing, financial planning, and capital financing, including statutory accounting regulations and guidance</w:t>
            </w:r>
          </w:p>
          <w:p w14:paraId="0B2E756E" w14:textId="211F951F" w:rsidR="001A25D0" w:rsidRPr="00725311" w:rsidRDefault="001A25D0" w:rsidP="001A25D0">
            <w:pPr>
              <w:jc w:val="both"/>
              <w:rPr>
                <w:rFonts w:ascii="Arial" w:hAnsi="Arial" w:cs="Arial"/>
                <w:noProof/>
                <w:szCs w:val="22"/>
              </w:rPr>
            </w:pPr>
          </w:p>
        </w:tc>
        <w:tc>
          <w:tcPr>
            <w:tcW w:w="955" w:type="pct"/>
          </w:tcPr>
          <w:p w14:paraId="105BA4C0" w14:textId="52B2221D"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p>
        </w:tc>
      </w:tr>
      <w:tr w:rsidR="001A25D0" w:rsidRPr="009F0647" w14:paraId="1B292C93" w14:textId="77777777" w:rsidTr="0016494F">
        <w:tc>
          <w:tcPr>
            <w:tcW w:w="4045" w:type="pct"/>
            <w:vAlign w:val="center"/>
          </w:tcPr>
          <w:p w14:paraId="7FBC3DDD" w14:textId="56FA0404" w:rsidR="001A25D0" w:rsidRPr="00725311" w:rsidRDefault="00DE2E21" w:rsidP="00E04F27">
            <w:pPr>
              <w:jc w:val="both"/>
              <w:rPr>
                <w:rFonts w:ascii="Arial" w:hAnsi="Arial" w:cs="Arial"/>
                <w:noProof/>
                <w:szCs w:val="22"/>
              </w:rPr>
            </w:pPr>
            <w:r>
              <w:rPr>
                <w:rFonts w:ascii="Arial" w:hAnsi="Arial" w:cs="Arial"/>
                <w:szCs w:val="22"/>
              </w:rPr>
              <w:t xml:space="preserve">Good </w:t>
            </w:r>
            <w:r w:rsidR="001A25D0" w:rsidRPr="00725311">
              <w:rPr>
                <w:rFonts w:ascii="Arial" w:hAnsi="Arial" w:cs="Arial"/>
                <w:szCs w:val="22"/>
              </w:rPr>
              <w:t>communicator, who can communicate effectively to a wide range of audiences including m</w:t>
            </w:r>
            <w:r w:rsidR="000146D6">
              <w:rPr>
                <w:rFonts w:ascii="Arial" w:hAnsi="Arial" w:cs="Arial"/>
                <w:szCs w:val="22"/>
              </w:rPr>
              <w:t>anagers and colleagues</w:t>
            </w:r>
            <w:r w:rsidR="001A25D0" w:rsidRPr="00725311">
              <w:rPr>
                <w:rFonts w:ascii="Arial" w:hAnsi="Arial" w:cs="Arial"/>
                <w:szCs w:val="22"/>
              </w:rPr>
              <w:t xml:space="preserve">, </w:t>
            </w:r>
            <w:proofErr w:type="gramStart"/>
            <w:r w:rsidR="001A25D0" w:rsidRPr="00725311">
              <w:rPr>
                <w:rFonts w:ascii="Arial" w:hAnsi="Arial" w:cs="Arial"/>
                <w:szCs w:val="22"/>
              </w:rPr>
              <w:t>in order to</w:t>
            </w:r>
            <w:proofErr w:type="gramEnd"/>
            <w:r w:rsidR="001A25D0" w:rsidRPr="00725311">
              <w:rPr>
                <w:rFonts w:ascii="Arial" w:hAnsi="Arial" w:cs="Arial"/>
                <w:szCs w:val="22"/>
              </w:rPr>
              <w:t xml:space="preserve"> inform, instruct, persuade and encourage feedback.</w:t>
            </w:r>
            <w:r w:rsidR="001A25D0" w:rsidRPr="00725311">
              <w:rPr>
                <w:rFonts w:ascii="Arial" w:hAnsi="Arial" w:cs="Arial"/>
                <w:szCs w:val="22"/>
                <w:lang w:val="en"/>
              </w:rPr>
              <w:t xml:space="preserve"> </w:t>
            </w:r>
          </w:p>
        </w:tc>
        <w:tc>
          <w:tcPr>
            <w:tcW w:w="955" w:type="pct"/>
          </w:tcPr>
          <w:p w14:paraId="739E4E27" w14:textId="49C3D49E"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p>
        </w:tc>
      </w:tr>
      <w:tr w:rsidR="001A25D0" w:rsidRPr="009F0647" w14:paraId="55A1407B" w14:textId="77777777" w:rsidTr="0016494F">
        <w:tc>
          <w:tcPr>
            <w:tcW w:w="4045" w:type="pct"/>
            <w:vAlign w:val="center"/>
          </w:tcPr>
          <w:p w14:paraId="159FC75D" w14:textId="1A51ACE2" w:rsidR="001A25D0" w:rsidRPr="00725311" w:rsidRDefault="001A25D0" w:rsidP="009915A4">
            <w:pPr>
              <w:jc w:val="both"/>
              <w:rPr>
                <w:rFonts w:ascii="Arial" w:hAnsi="Arial" w:cs="Arial"/>
                <w:noProof/>
                <w:szCs w:val="22"/>
              </w:rPr>
            </w:pPr>
            <w:r w:rsidRPr="00725311">
              <w:rPr>
                <w:rFonts w:ascii="Arial" w:hAnsi="Arial" w:cs="Arial"/>
                <w:szCs w:val="22"/>
              </w:rPr>
              <w:t xml:space="preserve">Strong ICT skills including extensive knowledge and ability to use spreadsheets; and able to utilise business systems effectively. </w:t>
            </w:r>
          </w:p>
        </w:tc>
        <w:tc>
          <w:tcPr>
            <w:tcW w:w="955" w:type="pct"/>
          </w:tcPr>
          <w:p w14:paraId="2DB00AF6" w14:textId="0B463062"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r w:rsidR="000146D6">
              <w:rPr>
                <w:rFonts w:ascii="Arial" w:hAnsi="Arial" w:cs="Arial"/>
                <w:szCs w:val="22"/>
              </w:rPr>
              <w:t>,T</w:t>
            </w:r>
          </w:p>
        </w:tc>
      </w:tr>
      <w:tr w:rsidR="001A25D0" w:rsidRPr="009F0647" w14:paraId="5254FEB9" w14:textId="77777777" w:rsidTr="0016494F">
        <w:tc>
          <w:tcPr>
            <w:tcW w:w="4045" w:type="pct"/>
            <w:vAlign w:val="center"/>
          </w:tcPr>
          <w:p w14:paraId="2633829B" w14:textId="19F5B359" w:rsidR="001A25D0" w:rsidRPr="00DE2E21" w:rsidRDefault="00DE2E21" w:rsidP="00DE2E21">
            <w:pPr>
              <w:pStyle w:val="Default"/>
              <w:jc w:val="both"/>
              <w:rPr>
                <w:sz w:val="20"/>
                <w:szCs w:val="20"/>
              </w:rPr>
            </w:pPr>
            <w:r w:rsidRPr="00DE2E21">
              <w:rPr>
                <w:color w:val="auto"/>
                <w:sz w:val="22"/>
                <w:szCs w:val="22"/>
                <w:lang w:eastAsia="en-US"/>
              </w:rPr>
              <w:t>Ability to work accurately and to deadlines with good attention to detail, and experience in analysing and interpreting data, and presenting it in an understandable format.</w:t>
            </w:r>
            <w:r>
              <w:rPr>
                <w:sz w:val="20"/>
                <w:szCs w:val="20"/>
              </w:rPr>
              <w:t xml:space="preserve"> </w:t>
            </w:r>
          </w:p>
        </w:tc>
        <w:tc>
          <w:tcPr>
            <w:tcW w:w="955" w:type="pct"/>
          </w:tcPr>
          <w:p w14:paraId="21263892" w14:textId="0E7244CD"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r w:rsidR="001E4C10">
              <w:rPr>
                <w:rFonts w:ascii="Arial" w:hAnsi="Arial" w:cs="Arial"/>
                <w:szCs w:val="22"/>
              </w:rPr>
              <w:t>,T</w:t>
            </w:r>
          </w:p>
        </w:tc>
      </w:tr>
      <w:tr w:rsidR="001A25D0" w:rsidRPr="009F0647" w14:paraId="0CD91B74" w14:textId="77777777" w:rsidTr="0016494F">
        <w:trPr>
          <w:trHeight w:val="510"/>
        </w:trPr>
        <w:tc>
          <w:tcPr>
            <w:tcW w:w="4045" w:type="pct"/>
            <w:vAlign w:val="center"/>
          </w:tcPr>
          <w:p w14:paraId="21BCD633" w14:textId="3A752967" w:rsidR="001A25D0" w:rsidRPr="00DE2E21" w:rsidRDefault="00DE2E21" w:rsidP="00DE2E21">
            <w:pPr>
              <w:pStyle w:val="Default"/>
              <w:jc w:val="both"/>
              <w:rPr>
                <w:color w:val="auto"/>
                <w:sz w:val="22"/>
                <w:szCs w:val="22"/>
                <w:lang w:eastAsia="en-US"/>
              </w:rPr>
            </w:pPr>
            <w:r w:rsidRPr="00DE2E21">
              <w:rPr>
                <w:color w:val="auto"/>
                <w:sz w:val="22"/>
                <w:szCs w:val="22"/>
                <w:lang w:eastAsia="en-US"/>
              </w:rPr>
              <w:t xml:space="preserve">Experience and aptitude to work on own initiative, as part of a team and collaboratively with colleagues, and partners. </w:t>
            </w:r>
          </w:p>
        </w:tc>
        <w:tc>
          <w:tcPr>
            <w:tcW w:w="955" w:type="pct"/>
          </w:tcPr>
          <w:p w14:paraId="647237F2" w14:textId="11301922"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p>
        </w:tc>
      </w:tr>
      <w:tr w:rsidR="001A25D0" w:rsidRPr="009F0647" w14:paraId="39E602BF" w14:textId="77777777" w:rsidTr="00C4203A">
        <w:trPr>
          <w:trHeight w:val="70"/>
        </w:trPr>
        <w:tc>
          <w:tcPr>
            <w:tcW w:w="4045" w:type="pct"/>
            <w:vAlign w:val="center"/>
          </w:tcPr>
          <w:p w14:paraId="75C8547E" w14:textId="12B53260" w:rsidR="001A25D0" w:rsidRPr="00725311" w:rsidRDefault="001A25D0" w:rsidP="00C4272C">
            <w:pPr>
              <w:jc w:val="both"/>
              <w:rPr>
                <w:rFonts w:ascii="Arial" w:hAnsi="Arial" w:cs="Arial"/>
                <w:szCs w:val="22"/>
              </w:rPr>
            </w:pPr>
            <w:r w:rsidRPr="00725311">
              <w:rPr>
                <w:rFonts w:ascii="Arial" w:hAnsi="Arial" w:cs="Arial"/>
                <w:szCs w:val="22"/>
              </w:rPr>
              <w:t>A lateral thinker who is highly motivated, positive and inquisitive with an aptitude for learning, pr</w:t>
            </w:r>
            <w:r w:rsidR="00C4272C" w:rsidRPr="00725311">
              <w:rPr>
                <w:rFonts w:ascii="Arial" w:hAnsi="Arial" w:cs="Arial"/>
                <w:szCs w:val="22"/>
              </w:rPr>
              <w:t>o</w:t>
            </w:r>
            <w:r w:rsidRPr="00725311">
              <w:rPr>
                <w:rFonts w:ascii="Arial" w:hAnsi="Arial" w:cs="Arial"/>
                <w:szCs w:val="22"/>
              </w:rPr>
              <w:t>blem solving, developing innovative ideas, and continuous improvement.</w:t>
            </w:r>
          </w:p>
        </w:tc>
        <w:tc>
          <w:tcPr>
            <w:tcW w:w="955" w:type="pct"/>
          </w:tcPr>
          <w:p w14:paraId="215E4E13" w14:textId="14D18964" w:rsidR="001A25D0" w:rsidRPr="00725311" w:rsidRDefault="001A25D0" w:rsidP="001A25D0">
            <w:pPr>
              <w:pStyle w:val="Heading3"/>
              <w:rPr>
                <w:rFonts w:cs="Arial"/>
                <w:b w:val="0"/>
                <w:bCs w:val="0"/>
                <w:sz w:val="22"/>
                <w:szCs w:val="22"/>
              </w:rPr>
            </w:pPr>
            <w:r w:rsidRPr="00725311">
              <w:rPr>
                <w:rFonts w:cs="Arial"/>
                <w:b w:val="0"/>
                <w:bCs w:val="0"/>
                <w:sz w:val="22"/>
                <w:szCs w:val="22"/>
              </w:rPr>
              <w:t>A,I</w:t>
            </w:r>
          </w:p>
        </w:tc>
      </w:tr>
      <w:tr w:rsidR="001A25D0" w:rsidRPr="009F0647" w14:paraId="369E3672" w14:textId="77777777" w:rsidTr="00C4203A">
        <w:tc>
          <w:tcPr>
            <w:tcW w:w="4045" w:type="pct"/>
            <w:vAlign w:val="center"/>
          </w:tcPr>
          <w:p w14:paraId="2722964C" w14:textId="06129006" w:rsidR="001A25D0" w:rsidRPr="00725311" w:rsidRDefault="001A25D0" w:rsidP="00C4272C">
            <w:pPr>
              <w:jc w:val="both"/>
              <w:rPr>
                <w:rFonts w:ascii="Arial" w:hAnsi="Arial" w:cs="Arial"/>
                <w:noProof/>
                <w:szCs w:val="22"/>
              </w:rPr>
            </w:pPr>
            <w:r w:rsidRPr="00725311">
              <w:rPr>
                <w:rFonts w:ascii="Arial" w:hAnsi="Arial" w:cs="Arial"/>
                <w:szCs w:val="22"/>
              </w:rPr>
              <w:t>Willing and flexible attitude with excellent organisation and time management skills</w:t>
            </w:r>
          </w:p>
        </w:tc>
        <w:tc>
          <w:tcPr>
            <w:tcW w:w="955" w:type="pct"/>
          </w:tcPr>
          <w:p w14:paraId="74ECAC63" w14:textId="23B36D36"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t>A,I</w:t>
            </w:r>
          </w:p>
        </w:tc>
      </w:tr>
      <w:tr w:rsidR="001A25D0" w:rsidRPr="009F0647" w14:paraId="7EE1ED4E" w14:textId="77777777" w:rsidTr="00596BBE">
        <w:tc>
          <w:tcPr>
            <w:tcW w:w="4045" w:type="pct"/>
            <w:vAlign w:val="center"/>
          </w:tcPr>
          <w:p w14:paraId="4A506A62" w14:textId="77777777" w:rsidR="001A25D0" w:rsidRPr="00725311" w:rsidRDefault="001A25D0" w:rsidP="001A25D0">
            <w:pPr>
              <w:rPr>
                <w:rFonts w:ascii="Arial" w:eastAsia="Calibri" w:hAnsi="Arial" w:cs="Arial"/>
                <w:color w:val="000000"/>
                <w:szCs w:val="22"/>
                <w:lang w:eastAsia="en-GB"/>
              </w:rPr>
            </w:pPr>
            <w:r w:rsidRPr="00725311">
              <w:rPr>
                <w:rFonts w:ascii="Arial" w:eastAsia="Calibri" w:hAnsi="Arial" w:cs="Arial"/>
                <w:color w:val="000000"/>
                <w:szCs w:val="22"/>
                <w:lang w:eastAsia="en-GB"/>
              </w:rPr>
              <w:t>Behaviours and Key Competencies</w:t>
            </w:r>
          </w:p>
          <w:p w14:paraId="0A0E02C1" w14:textId="77777777" w:rsidR="001A25D0" w:rsidRPr="00725311" w:rsidRDefault="001A25D0" w:rsidP="001A25D0">
            <w:pPr>
              <w:rPr>
                <w:rFonts w:ascii="Arial" w:eastAsia="Calibri" w:hAnsi="Arial" w:cs="Arial"/>
                <w:color w:val="000000"/>
                <w:szCs w:val="22"/>
                <w:lang w:eastAsia="en-GB"/>
              </w:rPr>
            </w:pPr>
          </w:p>
          <w:p w14:paraId="568C4EB9" w14:textId="77777777" w:rsidR="001A25D0" w:rsidRPr="00725311" w:rsidRDefault="001A25D0" w:rsidP="001A25D0">
            <w:pPr>
              <w:tabs>
                <w:tab w:val="num" w:pos="360"/>
              </w:tabs>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The following are the generic behaviours expected from all finance staff </w:t>
            </w:r>
          </w:p>
          <w:p w14:paraId="5FB4FA47"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Has a positive and optimistic attitude </w:t>
            </w:r>
          </w:p>
          <w:p w14:paraId="3CF26549"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Always looks to improve ways of working</w:t>
            </w:r>
          </w:p>
          <w:p w14:paraId="3A248626"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Is inquisitive and actively owns and seeks to solve problems  </w:t>
            </w:r>
          </w:p>
          <w:p w14:paraId="263B3779"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Takes personal responsibility to find things out and develop and share knowledge   </w:t>
            </w:r>
          </w:p>
          <w:p w14:paraId="48CBE45D"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Communicates and collaborates pro-actively </w:t>
            </w:r>
          </w:p>
          <w:p w14:paraId="5104A198"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Builds trust-based relationships </w:t>
            </w:r>
          </w:p>
          <w:p w14:paraId="39B82DF1"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Demonstrates ethical behaviours as set out in the ethical standards framework </w:t>
            </w:r>
          </w:p>
          <w:p w14:paraId="69C75BB4" w14:textId="77777777" w:rsidR="001A25D0" w:rsidRPr="00725311" w:rsidRDefault="001A25D0" w:rsidP="001A25D0">
            <w:pPr>
              <w:rPr>
                <w:rFonts w:ascii="Arial" w:eastAsia="Calibri" w:hAnsi="Arial" w:cs="Arial"/>
                <w:color w:val="000000"/>
                <w:szCs w:val="22"/>
                <w:lang w:eastAsia="en-GB"/>
              </w:rPr>
            </w:pPr>
          </w:p>
          <w:p w14:paraId="2015EA79" w14:textId="77777777" w:rsidR="001A25D0" w:rsidRPr="00725311" w:rsidRDefault="001A25D0" w:rsidP="001A25D0">
            <w:pPr>
              <w:rPr>
                <w:rFonts w:ascii="Arial" w:eastAsia="Calibri" w:hAnsi="Arial" w:cs="Arial"/>
                <w:color w:val="000000"/>
                <w:szCs w:val="22"/>
                <w:lang w:eastAsia="en-GB"/>
              </w:rPr>
            </w:pPr>
            <w:r w:rsidRPr="00725311">
              <w:rPr>
                <w:rFonts w:ascii="Arial" w:eastAsia="Calibri" w:hAnsi="Arial" w:cs="Arial"/>
                <w:color w:val="000000"/>
                <w:szCs w:val="22"/>
                <w:lang w:eastAsia="en-GB"/>
              </w:rPr>
              <w:t>These staff behaviours will be demonstrated in conjunction with the following key competencies</w:t>
            </w:r>
          </w:p>
          <w:p w14:paraId="03D0F4E2" w14:textId="77777777" w:rsidR="001A25D0" w:rsidRPr="00725311" w:rsidRDefault="001A25D0" w:rsidP="001A25D0">
            <w:pPr>
              <w:rPr>
                <w:rFonts w:ascii="Arial" w:eastAsia="Calibri" w:hAnsi="Arial" w:cs="Arial"/>
                <w:color w:val="000000"/>
                <w:szCs w:val="22"/>
                <w:lang w:eastAsia="en-GB"/>
              </w:rPr>
            </w:pPr>
          </w:p>
          <w:p w14:paraId="024F3C2D"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Is commercially aware – i.e. understands the cost drivers and true costs of services and considers the value in everything we do.</w:t>
            </w:r>
          </w:p>
          <w:p w14:paraId="34C4350F"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Able to listen, understand, and respond constructively to the viewpoints of others.</w:t>
            </w:r>
          </w:p>
          <w:p w14:paraId="66344875"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Able to challenge constructively, join the dots, and see the wider implications, across services, processes and issues. </w:t>
            </w:r>
          </w:p>
          <w:p w14:paraId="7ECC9055"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The ability to communicate clearly and openly with others </w:t>
            </w:r>
            <w:proofErr w:type="gramStart"/>
            <w:r w:rsidRPr="00725311">
              <w:rPr>
                <w:rFonts w:ascii="Arial" w:eastAsia="Calibri" w:hAnsi="Arial" w:cs="Arial"/>
                <w:color w:val="000000"/>
                <w:szCs w:val="22"/>
                <w:lang w:eastAsia="en-GB"/>
              </w:rPr>
              <w:t>in order to</w:t>
            </w:r>
            <w:proofErr w:type="gramEnd"/>
            <w:r w:rsidRPr="00725311">
              <w:rPr>
                <w:rFonts w:ascii="Arial" w:eastAsia="Calibri" w:hAnsi="Arial" w:cs="Arial"/>
                <w:color w:val="000000"/>
                <w:szCs w:val="22"/>
                <w:lang w:eastAsia="en-GB"/>
              </w:rPr>
              <w:t xml:space="preserve"> inform, instruct, persuade and encourage feedback.</w:t>
            </w:r>
          </w:p>
          <w:p w14:paraId="08CA194C" w14:textId="476D339C"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 xml:space="preserve">Demonstrates a </w:t>
            </w:r>
            <w:r w:rsidR="003D4264" w:rsidRPr="00725311">
              <w:rPr>
                <w:rFonts w:ascii="Arial" w:eastAsia="Calibri" w:hAnsi="Arial" w:cs="Arial"/>
                <w:color w:val="000000"/>
                <w:szCs w:val="22"/>
                <w:lang w:eastAsia="en-GB"/>
              </w:rPr>
              <w:t>can-do</w:t>
            </w:r>
            <w:r w:rsidRPr="00725311">
              <w:rPr>
                <w:rFonts w:ascii="Arial" w:eastAsia="Calibri" w:hAnsi="Arial" w:cs="Arial"/>
                <w:color w:val="000000"/>
                <w:szCs w:val="22"/>
                <w:lang w:eastAsia="en-GB"/>
              </w:rPr>
              <w:t xml:space="preserve"> attitude and focuses energy and commitment on achieving positive results that are critical to the organisations success.</w:t>
            </w:r>
          </w:p>
          <w:p w14:paraId="4C393B5F"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Understands the role of the organisation, and the needs and expectations or internal and external customers, working professionally and innovatively to meet or exceed those needs and expectations</w:t>
            </w:r>
          </w:p>
          <w:p w14:paraId="4AA77F48"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lastRenderedPageBreak/>
              <w:t>Demonstrates an open mind to challenge traditional approaches in a positive way, develops innovative idea, solves problems and continually improves performance.</w:t>
            </w:r>
          </w:p>
          <w:p w14:paraId="16CAC9D8"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Collaborates and consults with others effectively, in joint pursuit of team and organisational goals.</w:t>
            </w:r>
          </w:p>
          <w:p w14:paraId="7CAE3164"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Understands the environment in which the organisation operates and considers the financial and wider commercial implications of their decisions and actions.</w:t>
            </w:r>
          </w:p>
          <w:p w14:paraId="41A9C5EF" w14:textId="77777777" w:rsidR="001A25D0" w:rsidRPr="00725311" w:rsidRDefault="001A25D0" w:rsidP="001A25D0">
            <w:pPr>
              <w:numPr>
                <w:ilvl w:val="0"/>
                <w:numId w:val="3"/>
              </w:numPr>
              <w:rPr>
                <w:rFonts w:ascii="Arial" w:eastAsia="Calibri" w:hAnsi="Arial" w:cs="Arial"/>
                <w:color w:val="000000"/>
                <w:szCs w:val="22"/>
                <w:lang w:eastAsia="en-GB"/>
              </w:rPr>
            </w:pPr>
            <w:r w:rsidRPr="00725311">
              <w:rPr>
                <w:rFonts w:ascii="Arial" w:eastAsia="Calibri" w:hAnsi="Arial" w:cs="Arial"/>
                <w:color w:val="000000"/>
                <w:szCs w:val="22"/>
                <w:lang w:eastAsia="en-GB"/>
              </w:rPr>
              <w:t>Demonstrates the appropriate level of specialist knowledge and skills required to effectively fulfil the role and ensure continuous development</w:t>
            </w:r>
          </w:p>
          <w:p w14:paraId="6E9B7D37" w14:textId="6E22DBA0" w:rsidR="001A25D0" w:rsidRPr="00725311" w:rsidRDefault="001A25D0" w:rsidP="001A25D0">
            <w:pPr>
              <w:spacing w:before="120" w:after="120"/>
              <w:jc w:val="both"/>
              <w:rPr>
                <w:rFonts w:ascii="Arial" w:hAnsi="Arial" w:cs="Arial"/>
                <w:szCs w:val="22"/>
              </w:rPr>
            </w:pPr>
          </w:p>
        </w:tc>
        <w:tc>
          <w:tcPr>
            <w:tcW w:w="955" w:type="pct"/>
            <w:vAlign w:val="center"/>
          </w:tcPr>
          <w:p w14:paraId="5E1FA3F6" w14:textId="153435C7" w:rsidR="001A25D0" w:rsidRPr="00725311" w:rsidRDefault="001A25D0" w:rsidP="001A25D0">
            <w:pPr>
              <w:spacing w:before="120" w:after="120"/>
              <w:jc w:val="both"/>
              <w:rPr>
                <w:rFonts w:ascii="Arial" w:hAnsi="Arial" w:cs="Arial"/>
                <w:noProof/>
                <w:szCs w:val="22"/>
              </w:rPr>
            </w:pPr>
            <w:r w:rsidRPr="00725311">
              <w:rPr>
                <w:rFonts w:ascii="Arial" w:hAnsi="Arial" w:cs="Arial"/>
                <w:szCs w:val="22"/>
              </w:rPr>
              <w:lastRenderedPageBreak/>
              <w:t>A,I,T</w:t>
            </w:r>
          </w:p>
        </w:tc>
      </w:tr>
      <w:tr w:rsidR="001A25D0" w:rsidRPr="009F0647" w14:paraId="0439389C" w14:textId="77777777" w:rsidTr="008402E3">
        <w:tblPrEx>
          <w:tblLook w:val="04A0" w:firstRow="1" w:lastRow="0" w:firstColumn="1" w:lastColumn="0" w:noHBand="0" w:noVBand="1"/>
        </w:tblPrEx>
        <w:trPr>
          <w:trHeight w:val="70"/>
        </w:trPr>
        <w:tc>
          <w:tcPr>
            <w:tcW w:w="4045" w:type="pct"/>
          </w:tcPr>
          <w:p w14:paraId="400E7C34" w14:textId="77777777" w:rsidR="001A25D0" w:rsidRPr="009F0647" w:rsidRDefault="001A25D0" w:rsidP="001A25D0">
            <w:pPr>
              <w:pStyle w:val="Heading3"/>
              <w:rPr>
                <w:rFonts w:cs="Arial"/>
              </w:rPr>
            </w:pPr>
            <w:r w:rsidRPr="009F0647">
              <w:rPr>
                <w:rFonts w:cs="Arial"/>
              </w:rPr>
              <w:t>Desirable Criteria</w:t>
            </w:r>
          </w:p>
        </w:tc>
        <w:tc>
          <w:tcPr>
            <w:tcW w:w="955" w:type="pct"/>
          </w:tcPr>
          <w:p w14:paraId="06BFB96D" w14:textId="77777777" w:rsidR="001A25D0" w:rsidRPr="009F0647" w:rsidRDefault="001A25D0" w:rsidP="001A25D0">
            <w:pPr>
              <w:pStyle w:val="Heading3"/>
            </w:pPr>
            <w:r w:rsidRPr="009F0647">
              <w:t>Assessed By:</w:t>
            </w:r>
          </w:p>
        </w:tc>
      </w:tr>
      <w:tr w:rsidR="001A25D0" w:rsidRPr="007A55C8" w14:paraId="62CDBCD3" w14:textId="77777777" w:rsidTr="008402E3">
        <w:tblPrEx>
          <w:tblLook w:val="04A0" w:firstRow="1" w:lastRow="0" w:firstColumn="1" w:lastColumn="0" w:noHBand="0" w:noVBand="1"/>
        </w:tblPrEx>
        <w:tc>
          <w:tcPr>
            <w:tcW w:w="4045" w:type="pct"/>
          </w:tcPr>
          <w:p w14:paraId="4B0C3746" w14:textId="3A01339D" w:rsidR="001A25D0" w:rsidRPr="008402E3" w:rsidRDefault="001A25D0" w:rsidP="00395D4E">
            <w:pPr>
              <w:jc w:val="both"/>
              <w:rPr>
                <w:rFonts w:ascii="Arial" w:hAnsi="Arial" w:cs="Arial"/>
                <w:noProof/>
                <w:szCs w:val="22"/>
              </w:rPr>
            </w:pPr>
            <w:r w:rsidRPr="008402E3">
              <w:rPr>
                <w:rFonts w:ascii="Arial" w:hAnsi="Arial" w:cs="Arial"/>
                <w:szCs w:val="22"/>
              </w:rPr>
              <w:t xml:space="preserve">Relevant experience in Local Government </w:t>
            </w:r>
          </w:p>
        </w:tc>
        <w:tc>
          <w:tcPr>
            <w:tcW w:w="955" w:type="pct"/>
          </w:tcPr>
          <w:p w14:paraId="2EB14C6D" w14:textId="01DD3A98" w:rsidR="001A25D0" w:rsidRPr="008402E3" w:rsidRDefault="001A25D0" w:rsidP="001A25D0">
            <w:pPr>
              <w:spacing w:before="120" w:after="120"/>
              <w:jc w:val="both"/>
              <w:rPr>
                <w:rFonts w:ascii="Arial" w:hAnsi="Arial" w:cs="Arial"/>
                <w:noProof/>
                <w:szCs w:val="22"/>
              </w:rPr>
            </w:pPr>
            <w:r w:rsidRPr="008402E3">
              <w:rPr>
                <w:rFonts w:ascii="Arial" w:hAnsi="Arial" w:cs="Arial"/>
                <w:szCs w:val="22"/>
              </w:rPr>
              <w:t>A,I</w:t>
            </w:r>
          </w:p>
        </w:tc>
      </w:tr>
      <w:tr w:rsidR="001A25D0" w:rsidRPr="007A55C8" w14:paraId="75509D3F" w14:textId="77777777" w:rsidTr="008402E3">
        <w:tblPrEx>
          <w:tblLook w:val="04A0" w:firstRow="1" w:lastRow="0" w:firstColumn="1" w:lastColumn="0" w:noHBand="0" w:noVBand="1"/>
        </w:tblPrEx>
        <w:tc>
          <w:tcPr>
            <w:tcW w:w="4045" w:type="pct"/>
          </w:tcPr>
          <w:p w14:paraId="09D1D295" w14:textId="1B49B016" w:rsidR="001A25D0" w:rsidRPr="008402E3" w:rsidRDefault="001A25D0" w:rsidP="00395D4E">
            <w:pPr>
              <w:jc w:val="both"/>
              <w:rPr>
                <w:rFonts w:ascii="Arial" w:hAnsi="Arial" w:cs="Arial"/>
                <w:szCs w:val="22"/>
              </w:rPr>
            </w:pPr>
            <w:r w:rsidRPr="008402E3">
              <w:rPr>
                <w:rFonts w:ascii="Arial" w:hAnsi="Arial" w:cs="Arial"/>
                <w:szCs w:val="22"/>
              </w:rPr>
              <w:t xml:space="preserve">Relevant experience of using SAP </w:t>
            </w:r>
          </w:p>
        </w:tc>
        <w:tc>
          <w:tcPr>
            <w:tcW w:w="955" w:type="pct"/>
          </w:tcPr>
          <w:p w14:paraId="51884F22" w14:textId="62A43CD4" w:rsidR="001A25D0" w:rsidRPr="008402E3" w:rsidRDefault="001A25D0" w:rsidP="001A25D0">
            <w:pPr>
              <w:spacing w:before="120" w:after="120"/>
              <w:jc w:val="both"/>
              <w:rPr>
                <w:rFonts w:ascii="Arial" w:hAnsi="Arial" w:cs="Arial"/>
                <w:noProof/>
                <w:szCs w:val="22"/>
              </w:rPr>
            </w:pPr>
            <w:r w:rsidRPr="008402E3">
              <w:rPr>
                <w:rFonts w:ascii="Arial" w:hAnsi="Arial" w:cs="Arial"/>
                <w:szCs w:val="22"/>
              </w:rPr>
              <w:t xml:space="preserve">A,I </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18089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8089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3CCF5AA8"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87D6D">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9578A7A"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470E7">
                  <w:rPr>
                    <w:rFonts w:ascii="Wingdings 2" w:hAnsi="Wingdings 2" w:cs="Arial"/>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18089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18089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0DB3" w14:textId="77777777" w:rsidR="00A65F5C" w:rsidRDefault="00A65F5C" w:rsidP="007A55C8">
      <w:r>
        <w:separator/>
      </w:r>
    </w:p>
  </w:endnote>
  <w:endnote w:type="continuationSeparator" w:id="0">
    <w:p w14:paraId="2178C64A" w14:textId="77777777" w:rsidR="00A65F5C" w:rsidRDefault="00A65F5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061C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061C4" w:rsidRDefault="00C061C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C061C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C061C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C061C4" w:rsidRDefault="00C061C4" w:rsidP="00FC4D27">
    <w:pPr>
      <w:pStyle w:val="Footer"/>
      <w:ind w:firstLine="2880"/>
      <w:jc w:val="right"/>
      <w:rPr>
        <w:rFonts w:ascii="Arial" w:hAnsi="Arial" w:cs="Arial"/>
        <w:noProof/>
      </w:rPr>
    </w:pPr>
  </w:p>
  <w:p w14:paraId="04BBDEFD" w14:textId="77777777" w:rsidR="00C061C4" w:rsidRDefault="00C061C4" w:rsidP="00FC4D27">
    <w:pPr>
      <w:pStyle w:val="Footer"/>
      <w:ind w:firstLine="2880"/>
      <w:jc w:val="right"/>
      <w:rPr>
        <w:rFonts w:ascii="Arial" w:hAnsi="Arial" w:cs="Arial"/>
        <w:noProof/>
      </w:rPr>
    </w:pPr>
  </w:p>
  <w:p w14:paraId="366639CC" w14:textId="77777777" w:rsidR="00C061C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C061C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4F1C" w14:textId="77777777" w:rsidR="00A65F5C" w:rsidRDefault="00A65F5C" w:rsidP="007A55C8">
      <w:r>
        <w:separator/>
      </w:r>
    </w:p>
  </w:footnote>
  <w:footnote w:type="continuationSeparator" w:id="0">
    <w:p w14:paraId="20927A04" w14:textId="77777777" w:rsidR="00A65F5C" w:rsidRDefault="00A65F5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061C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9E51C"/>
    <w:multiLevelType w:val="hybridMultilevel"/>
    <w:tmpl w:val="602BA4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9A8B69"/>
    <w:multiLevelType w:val="hybridMultilevel"/>
    <w:tmpl w:val="29A1BC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3126D4"/>
    <w:multiLevelType w:val="hybridMultilevel"/>
    <w:tmpl w:val="14909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163635"/>
    <w:multiLevelType w:val="hybridMultilevel"/>
    <w:tmpl w:val="A718BB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4A8893"/>
    <w:multiLevelType w:val="hybridMultilevel"/>
    <w:tmpl w:val="3874E5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01F567"/>
    <w:multiLevelType w:val="hybridMultilevel"/>
    <w:tmpl w:val="75EC6E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653B9741"/>
    <w:multiLevelType w:val="hybridMultilevel"/>
    <w:tmpl w:val="897A0C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1A03E4"/>
    <w:multiLevelType w:val="hybridMultilevel"/>
    <w:tmpl w:val="2A74004E"/>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1643D"/>
    <w:multiLevelType w:val="hybridMultilevel"/>
    <w:tmpl w:val="34B8C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5951A9"/>
    <w:multiLevelType w:val="hybridMultilevel"/>
    <w:tmpl w:val="590D4D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6561228">
    <w:abstractNumId w:val="7"/>
  </w:num>
  <w:num w:numId="2" w16cid:durableId="806046066">
    <w:abstractNumId w:val="6"/>
  </w:num>
  <w:num w:numId="3" w16cid:durableId="450131877">
    <w:abstractNumId w:val="9"/>
  </w:num>
  <w:num w:numId="4" w16cid:durableId="940796649">
    <w:abstractNumId w:val="2"/>
  </w:num>
  <w:num w:numId="5" w16cid:durableId="1409377106">
    <w:abstractNumId w:val="8"/>
  </w:num>
  <w:num w:numId="6" w16cid:durableId="1327828456">
    <w:abstractNumId w:val="5"/>
  </w:num>
  <w:num w:numId="7" w16cid:durableId="1994219652">
    <w:abstractNumId w:val="0"/>
  </w:num>
  <w:num w:numId="8" w16cid:durableId="287857564">
    <w:abstractNumId w:val="4"/>
  </w:num>
  <w:num w:numId="9" w16cid:durableId="1778982710">
    <w:abstractNumId w:val="1"/>
  </w:num>
  <w:num w:numId="10" w16cid:durableId="2036880952">
    <w:abstractNumId w:val="11"/>
  </w:num>
  <w:num w:numId="11" w16cid:durableId="2142383065">
    <w:abstractNumId w:val="10"/>
  </w:num>
  <w:num w:numId="12" w16cid:durableId="9988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EE5"/>
    <w:rsid w:val="000129FF"/>
    <w:rsid w:val="000146D6"/>
    <w:rsid w:val="000350F3"/>
    <w:rsid w:val="00042E71"/>
    <w:rsid w:val="000470E7"/>
    <w:rsid w:val="00080ED9"/>
    <w:rsid w:val="00095994"/>
    <w:rsid w:val="000B4310"/>
    <w:rsid w:val="000C4B1C"/>
    <w:rsid w:val="000D3DAB"/>
    <w:rsid w:val="000E1220"/>
    <w:rsid w:val="00114762"/>
    <w:rsid w:val="00125ADA"/>
    <w:rsid w:val="0014672A"/>
    <w:rsid w:val="00147DD8"/>
    <w:rsid w:val="00172A40"/>
    <w:rsid w:val="00180894"/>
    <w:rsid w:val="0018109E"/>
    <w:rsid w:val="0019309F"/>
    <w:rsid w:val="001961E8"/>
    <w:rsid w:val="001A25D0"/>
    <w:rsid w:val="001B0D6A"/>
    <w:rsid w:val="001E4C10"/>
    <w:rsid w:val="001F123D"/>
    <w:rsid w:val="00222243"/>
    <w:rsid w:val="00233423"/>
    <w:rsid w:val="0024221A"/>
    <w:rsid w:val="00280222"/>
    <w:rsid w:val="002D149E"/>
    <w:rsid w:val="002D3C2E"/>
    <w:rsid w:val="003153D6"/>
    <w:rsid w:val="00361C14"/>
    <w:rsid w:val="00365921"/>
    <w:rsid w:val="00377BA4"/>
    <w:rsid w:val="003930B2"/>
    <w:rsid w:val="00394699"/>
    <w:rsid w:val="00395D4E"/>
    <w:rsid w:val="003D4264"/>
    <w:rsid w:val="003E7C64"/>
    <w:rsid w:val="003E7E21"/>
    <w:rsid w:val="004000D7"/>
    <w:rsid w:val="0041056D"/>
    <w:rsid w:val="00447464"/>
    <w:rsid w:val="0046450A"/>
    <w:rsid w:val="00497548"/>
    <w:rsid w:val="004A0CA0"/>
    <w:rsid w:val="004B388F"/>
    <w:rsid w:val="004C4550"/>
    <w:rsid w:val="004E77EF"/>
    <w:rsid w:val="00504E43"/>
    <w:rsid w:val="00523F75"/>
    <w:rsid w:val="00526D96"/>
    <w:rsid w:val="005538F8"/>
    <w:rsid w:val="005837D4"/>
    <w:rsid w:val="005C05AD"/>
    <w:rsid w:val="005E0DBE"/>
    <w:rsid w:val="005E7A01"/>
    <w:rsid w:val="005F6AAA"/>
    <w:rsid w:val="00646BB1"/>
    <w:rsid w:val="0065501A"/>
    <w:rsid w:val="006860F3"/>
    <w:rsid w:val="006A0229"/>
    <w:rsid w:val="006B51E3"/>
    <w:rsid w:val="006C11BB"/>
    <w:rsid w:val="006C30BE"/>
    <w:rsid w:val="006C3EC9"/>
    <w:rsid w:val="006C591E"/>
    <w:rsid w:val="007004F3"/>
    <w:rsid w:val="007060EC"/>
    <w:rsid w:val="00725311"/>
    <w:rsid w:val="00726563"/>
    <w:rsid w:val="0073017C"/>
    <w:rsid w:val="007573B9"/>
    <w:rsid w:val="00760609"/>
    <w:rsid w:val="007707F2"/>
    <w:rsid w:val="00771E46"/>
    <w:rsid w:val="00777152"/>
    <w:rsid w:val="00777835"/>
    <w:rsid w:val="007908F4"/>
    <w:rsid w:val="007A55C8"/>
    <w:rsid w:val="007E5991"/>
    <w:rsid w:val="008361E2"/>
    <w:rsid w:val="008402E3"/>
    <w:rsid w:val="00845737"/>
    <w:rsid w:val="00863690"/>
    <w:rsid w:val="00880587"/>
    <w:rsid w:val="0089209A"/>
    <w:rsid w:val="00892420"/>
    <w:rsid w:val="008A716D"/>
    <w:rsid w:val="008C0294"/>
    <w:rsid w:val="008C0959"/>
    <w:rsid w:val="008C3011"/>
    <w:rsid w:val="009216A4"/>
    <w:rsid w:val="009246A6"/>
    <w:rsid w:val="009440DD"/>
    <w:rsid w:val="00961921"/>
    <w:rsid w:val="00980C0A"/>
    <w:rsid w:val="00983D91"/>
    <w:rsid w:val="009915A4"/>
    <w:rsid w:val="00995DD1"/>
    <w:rsid w:val="009C5FC7"/>
    <w:rsid w:val="009E646D"/>
    <w:rsid w:val="009F3373"/>
    <w:rsid w:val="009F4942"/>
    <w:rsid w:val="00A405EF"/>
    <w:rsid w:val="00A50C5D"/>
    <w:rsid w:val="00A65F5C"/>
    <w:rsid w:val="00AC48DA"/>
    <w:rsid w:val="00AC7852"/>
    <w:rsid w:val="00AF5263"/>
    <w:rsid w:val="00B0457A"/>
    <w:rsid w:val="00B35230"/>
    <w:rsid w:val="00B52737"/>
    <w:rsid w:val="00BA426B"/>
    <w:rsid w:val="00BD11F8"/>
    <w:rsid w:val="00C061C4"/>
    <w:rsid w:val="00C4272C"/>
    <w:rsid w:val="00C7665B"/>
    <w:rsid w:val="00CA1635"/>
    <w:rsid w:val="00CA6298"/>
    <w:rsid w:val="00CB28A2"/>
    <w:rsid w:val="00CB40BC"/>
    <w:rsid w:val="00CD72AC"/>
    <w:rsid w:val="00CF0133"/>
    <w:rsid w:val="00D0253C"/>
    <w:rsid w:val="00D20953"/>
    <w:rsid w:val="00D757B0"/>
    <w:rsid w:val="00D94936"/>
    <w:rsid w:val="00DA4514"/>
    <w:rsid w:val="00DA7303"/>
    <w:rsid w:val="00DB3B30"/>
    <w:rsid w:val="00DD3046"/>
    <w:rsid w:val="00DD403F"/>
    <w:rsid w:val="00DD7863"/>
    <w:rsid w:val="00DE2E21"/>
    <w:rsid w:val="00DE2F7A"/>
    <w:rsid w:val="00E01383"/>
    <w:rsid w:val="00E04AF1"/>
    <w:rsid w:val="00E04F27"/>
    <w:rsid w:val="00E110BD"/>
    <w:rsid w:val="00E3273D"/>
    <w:rsid w:val="00E34452"/>
    <w:rsid w:val="00E34F5F"/>
    <w:rsid w:val="00E40D64"/>
    <w:rsid w:val="00E456C8"/>
    <w:rsid w:val="00E47272"/>
    <w:rsid w:val="00E81124"/>
    <w:rsid w:val="00E90A83"/>
    <w:rsid w:val="00EA176B"/>
    <w:rsid w:val="00EB6F28"/>
    <w:rsid w:val="00EC08AB"/>
    <w:rsid w:val="00F22BA3"/>
    <w:rsid w:val="00F25822"/>
    <w:rsid w:val="00F304E7"/>
    <w:rsid w:val="00F349FC"/>
    <w:rsid w:val="00F42C34"/>
    <w:rsid w:val="00F5394C"/>
    <w:rsid w:val="00F87D6D"/>
    <w:rsid w:val="00F96573"/>
    <w:rsid w:val="00F96D5A"/>
    <w:rsid w:val="00FC5209"/>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0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13" ma:contentTypeDescription="Create a new document." ma:contentTypeScope="" ma:versionID="f69a835e3b3bfad02c6d9ec4a227c04f">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072738c15a858181fe5fbad11193ea9b"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8b8d8bd0-ccef-4ae9-b84c-149dfdd4f9c8"/>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3e347919-3534-46cc-b884-2608a962b3b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1DCBF25-A555-4DAD-A4D3-BE4B99A05147}">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32FA9877-9CF4-432E-BD53-F67B4431A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Wilcox, Kathy - Oxfordshire County Council</dc:creator>
  <cp:keywords/>
  <dc:description/>
  <cp:lastModifiedBy>Royle, Verity - Oxfordshire County Council</cp:lastModifiedBy>
  <cp:revision>4</cp:revision>
  <dcterms:created xsi:type="dcterms:W3CDTF">2025-04-28T12:49:00Z</dcterms:created>
  <dcterms:modified xsi:type="dcterms:W3CDTF">2025-04-28T17:31:00Z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