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49DCFE4" w:rsidR="00114762" w:rsidRPr="00B26C50" w:rsidRDefault="00296D3A" w:rsidP="00B26C50">
            <w:pPr>
              <w:pStyle w:val="Heading2"/>
              <w:jc w:val="both"/>
              <w:rPr>
                <w:b w:val="0"/>
                <w:iCs/>
                <w:sz w:val="24"/>
                <w:szCs w:val="24"/>
              </w:rPr>
            </w:pPr>
            <w:r>
              <w:rPr>
                <w:b w:val="0"/>
                <w:iCs/>
                <w:sz w:val="24"/>
                <w:szCs w:val="24"/>
              </w:rPr>
              <w:t>Early Help Practitioner</w:t>
            </w:r>
          </w:p>
        </w:tc>
      </w:tr>
      <w:tr w:rsidR="001C2442" w:rsidRPr="009F0647" w14:paraId="07F6EE60" w14:textId="77777777" w:rsidTr="00977377">
        <w:tc>
          <w:tcPr>
            <w:tcW w:w="1299" w:type="pct"/>
          </w:tcPr>
          <w:p w14:paraId="0A9535D1" w14:textId="5AB2C84C" w:rsidR="001C2442" w:rsidRPr="009F0647" w:rsidRDefault="001C2442" w:rsidP="001C2442">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vAlign w:val="center"/>
          </w:tcPr>
          <w:p w14:paraId="617E3AD8" w14:textId="13B4CB31" w:rsidR="001C2442" w:rsidRPr="00DD4AB1" w:rsidRDefault="001C2442" w:rsidP="001C2442">
            <w:pPr>
              <w:spacing w:before="60" w:after="60"/>
              <w:rPr>
                <w:szCs w:val="22"/>
              </w:rPr>
            </w:pPr>
            <w:r w:rsidRPr="00DD4AB1">
              <w:rPr>
                <w:szCs w:val="22"/>
              </w:rPr>
              <w:t xml:space="preserve">Salary: </w:t>
            </w:r>
            <w:r w:rsidR="00583BDD">
              <w:rPr>
                <w:szCs w:val="22"/>
              </w:rPr>
              <w:t>£35,745 - £38,223</w:t>
            </w:r>
          </w:p>
          <w:p w14:paraId="367B2B13" w14:textId="77777777" w:rsidR="001C2442" w:rsidRPr="0064553D" w:rsidRDefault="001C2442" w:rsidP="001C2442">
            <w:pPr>
              <w:spacing w:before="60" w:after="60"/>
              <w:rPr>
                <w:szCs w:val="22"/>
                <w:highlight w:val="yellow"/>
              </w:rPr>
            </w:pPr>
          </w:p>
          <w:p w14:paraId="193E595C" w14:textId="1B367BB4" w:rsidR="001C2442" w:rsidRDefault="001C2442" w:rsidP="001C2442">
            <w:pPr>
              <w:rPr>
                <w:rFonts w:ascii="Arial" w:hAnsi="Arial" w:cs="Arial"/>
              </w:rPr>
            </w:pPr>
          </w:p>
        </w:tc>
      </w:tr>
      <w:tr w:rsidR="001C2442" w:rsidRPr="009F0647" w14:paraId="3199C76E" w14:textId="77777777" w:rsidTr="005021D7">
        <w:tc>
          <w:tcPr>
            <w:tcW w:w="1299" w:type="pct"/>
          </w:tcPr>
          <w:p w14:paraId="174ADAE6" w14:textId="6D81FA00" w:rsidR="001C2442" w:rsidRPr="009F0647" w:rsidRDefault="001C2442" w:rsidP="001C244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D89162C" w:rsidR="001C2442" w:rsidRPr="00471DAB" w:rsidRDefault="001C2442" w:rsidP="001C2442">
            <w:pPr>
              <w:rPr>
                <w:rFonts w:ascii="Arial" w:hAnsi="Arial" w:cs="Arial"/>
              </w:rPr>
            </w:pPr>
            <w:r>
              <w:rPr>
                <w:rFonts w:ascii="Arial" w:hAnsi="Arial" w:cs="Arial"/>
              </w:rPr>
              <w:t>1</w:t>
            </w:r>
            <w:r w:rsidR="00583BDD">
              <w:rPr>
                <w:rFonts w:ascii="Arial" w:hAnsi="Arial" w:cs="Arial"/>
              </w:rPr>
              <w:t>0</w:t>
            </w:r>
          </w:p>
        </w:tc>
      </w:tr>
      <w:tr w:rsidR="001C2442" w:rsidRPr="009F0647" w14:paraId="14527B7B" w14:textId="77777777" w:rsidTr="005021D7">
        <w:tc>
          <w:tcPr>
            <w:tcW w:w="1299" w:type="pct"/>
          </w:tcPr>
          <w:p w14:paraId="64D7B459" w14:textId="77777777" w:rsidR="001C2442" w:rsidRPr="009F0647" w:rsidRDefault="001C2442" w:rsidP="001C2442">
            <w:pPr>
              <w:pStyle w:val="Normaltable"/>
              <w:rPr>
                <w:rFonts w:ascii="Arial" w:hAnsi="Arial" w:cs="Arial"/>
              </w:rPr>
            </w:pPr>
            <w:r w:rsidRPr="009F0647">
              <w:rPr>
                <w:rFonts w:ascii="Arial" w:hAnsi="Arial" w:cs="Arial"/>
              </w:rPr>
              <w:t>Hours:</w:t>
            </w:r>
          </w:p>
        </w:tc>
        <w:tc>
          <w:tcPr>
            <w:tcW w:w="3701" w:type="pct"/>
          </w:tcPr>
          <w:p w14:paraId="422EB13E" w14:textId="7C79DC8B" w:rsidR="001C2442" w:rsidRDefault="001C2442" w:rsidP="001C2442">
            <w:r>
              <w:rPr>
                <w:rFonts w:ascii="Arial" w:hAnsi="Arial" w:cs="Arial"/>
                <w:i/>
                <w:iCs/>
              </w:rPr>
              <w:t>37</w:t>
            </w:r>
          </w:p>
        </w:tc>
      </w:tr>
      <w:tr w:rsidR="001C2442" w:rsidRPr="009F0647" w14:paraId="2D3F65CB" w14:textId="77777777" w:rsidTr="005021D7">
        <w:tc>
          <w:tcPr>
            <w:tcW w:w="1299" w:type="pct"/>
          </w:tcPr>
          <w:p w14:paraId="3B57DD00" w14:textId="77777777" w:rsidR="001C2442" w:rsidRPr="009F0647" w:rsidRDefault="001C2442" w:rsidP="001C2442">
            <w:pPr>
              <w:pStyle w:val="Normaltable"/>
              <w:rPr>
                <w:rFonts w:ascii="Arial" w:hAnsi="Arial" w:cs="Arial"/>
              </w:rPr>
            </w:pPr>
            <w:r w:rsidRPr="009F0647">
              <w:rPr>
                <w:rFonts w:ascii="Arial" w:hAnsi="Arial" w:cs="Arial"/>
              </w:rPr>
              <w:t>Team:</w:t>
            </w:r>
          </w:p>
        </w:tc>
        <w:tc>
          <w:tcPr>
            <w:tcW w:w="3701" w:type="pct"/>
          </w:tcPr>
          <w:p w14:paraId="34C60F22" w14:textId="774445B9" w:rsidR="001C2442" w:rsidRDefault="001C2442" w:rsidP="001C2442">
            <w:r>
              <w:t>MASH – Family Help</w:t>
            </w:r>
          </w:p>
        </w:tc>
      </w:tr>
      <w:tr w:rsidR="001C2442" w:rsidRPr="009F0647" w14:paraId="2D3E1396" w14:textId="77777777" w:rsidTr="005021D7">
        <w:tc>
          <w:tcPr>
            <w:tcW w:w="1299" w:type="pct"/>
          </w:tcPr>
          <w:p w14:paraId="187DA0C8" w14:textId="534AA42E" w:rsidR="001C2442" w:rsidRPr="009F0647" w:rsidRDefault="001C2442" w:rsidP="001C2442">
            <w:pPr>
              <w:pStyle w:val="Normaltable"/>
              <w:rPr>
                <w:rFonts w:ascii="Arial" w:hAnsi="Arial" w:cs="Arial"/>
              </w:rPr>
            </w:pPr>
            <w:r>
              <w:rPr>
                <w:rFonts w:ascii="Arial" w:hAnsi="Arial" w:cs="Arial"/>
              </w:rPr>
              <w:t>Service Area:</w:t>
            </w:r>
          </w:p>
        </w:tc>
        <w:tc>
          <w:tcPr>
            <w:tcW w:w="3701" w:type="pct"/>
          </w:tcPr>
          <w:p w14:paraId="268DE95B" w14:textId="772F7428" w:rsidR="001C2442" w:rsidRDefault="001C2442" w:rsidP="001C2442">
            <w:r>
              <w:t>Children’s services</w:t>
            </w:r>
          </w:p>
        </w:tc>
      </w:tr>
      <w:tr w:rsidR="001C2442" w:rsidRPr="009F0647" w14:paraId="13A30B79" w14:textId="77777777" w:rsidTr="005021D7">
        <w:tc>
          <w:tcPr>
            <w:tcW w:w="1299" w:type="pct"/>
          </w:tcPr>
          <w:p w14:paraId="1E763D87" w14:textId="77777777" w:rsidR="001C2442" w:rsidRPr="009F0647" w:rsidRDefault="001C2442" w:rsidP="001C2442">
            <w:pPr>
              <w:pStyle w:val="Normaltable"/>
              <w:rPr>
                <w:rFonts w:ascii="Arial" w:hAnsi="Arial" w:cs="Arial"/>
              </w:rPr>
            </w:pPr>
            <w:r w:rsidRPr="009F0647">
              <w:rPr>
                <w:rFonts w:ascii="Arial" w:hAnsi="Arial" w:cs="Arial"/>
              </w:rPr>
              <w:t>Primary Location:</w:t>
            </w:r>
          </w:p>
        </w:tc>
        <w:tc>
          <w:tcPr>
            <w:tcW w:w="3701" w:type="pct"/>
          </w:tcPr>
          <w:p w14:paraId="397D1745" w14:textId="4AF79537" w:rsidR="001C2442" w:rsidRPr="001C2442" w:rsidRDefault="001C2442" w:rsidP="001C2442">
            <w:pPr>
              <w:rPr>
                <w:rFonts w:ascii="Arial" w:hAnsi="Arial" w:cs="Arial"/>
              </w:rPr>
            </w:pPr>
            <w:r w:rsidRPr="001C2442">
              <w:rPr>
                <w:rFonts w:ascii="Arial" w:hAnsi="Arial" w:cs="Arial"/>
              </w:rPr>
              <w:t>County Hall with travel around the county</w:t>
            </w:r>
          </w:p>
          <w:p w14:paraId="5C947BA8" w14:textId="77777777" w:rsidR="001C2442" w:rsidRPr="00F50B0D" w:rsidRDefault="001C2442" w:rsidP="001C2442">
            <w:pPr>
              <w:rPr>
                <w:rFonts w:ascii="Arial" w:hAnsi="Arial" w:cs="Arial"/>
                <w:i/>
                <w:iCs/>
              </w:rPr>
            </w:pPr>
          </w:p>
          <w:p w14:paraId="05B30B03" w14:textId="4240263A" w:rsidR="001C2442" w:rsidRPr="00F50B0D" w:rsidRDefault="001C2442" w:rsidP="001C2442">
            <w:pPr>
              <w:rPr>
                <w:rFonts w:ascii="Arial" w:hAnsi="Arial" w:cs="Arial"/>
                <w:i/>
                <w:iCs/>
              </w:rPr>
            </w:pPr>
            <w:r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C2442" w:rsidRDefault="001C2442" w:rsidP="001C2442"/>
        </w:tc>
      </w:tr>
      <w:tr w:rsidR="001C2442" w:rsidRPr="009F0647" w14:paraId="7246A560" w14:textId="77777777" w:rsidTr="005021D7">
        <w:tc>
          <w:tcPr>
            <w:tcW w:w="1299" w:type="pct"/>
          </w:tcPr>
          <w:p w14:paraId="0ED78F1C" w14:textId="7980E07B" w:rsidR="001C2442" w:rsidRPr="009F0647" w:rsidRDefault="001C2442" w:rsidP="001C2442">
            <w:pPr>
              <w:pStyle w:val="Normaltable"/>
              <w:rPr>
                <w:rFonts w:ascii="Arial" w:hAnsi="Arial" w:cs="Arial"/>
              </w:rPr>
            </w:pPr>
            <w:r>
              <w:rPr>
                <w:rFonts w:ascii="Arial" w:hAnsi="Arial" w:cs="Arial"/>
              </w:rPr>
              <w:t>Budget responsibility:</w:t>
            </w:r>
          </w:p>
        </w:tc>
        <w:tc>
          <w:tcPr>
            <w:tcW w:w="3701" w:type="pct"/>
          </w:tcPr>
          <w:p w14:paraId="7E99EDD9" w14:textId="63DC7AF7" w:rsidR="001C2442" w:rsidRPr="009F0647" w:rsidRDefault="001C2442" w:rsidP="001C2442">
            <w:pPr>
              <w:rPr>
                <w:rFonts w:ascii="Arial" w:hAnsi="Arial" w:cs="Arial"/>
              </w:rPr>
            </w:pPr>
            <w:r>
              <w:rPr>
                <w:rFonts w:ascii="Arial" w:hAnsi="Arial" w:cs="Arial"/>
              </w:rPr>
              <w:t>None</w:t>
            </w:r>
          </w:p>
        </w:tc>
      </w:tr>
      <w:tr w:rsidR="001C2442" w:rsidRPr="009F0647" w14:paraId="59366AE8" w14:textId="77777777" w:rsidTr="00006F58">
        <w:tc>
          <w:tcPr>
            <w:tcW w:w="1299" w:type="pct"/>
          </w:tcPr>
          <w:p w14:paraId="06160C01" w14:textId="093322D8" w:rsidR="001C2442" w:rsidRPr="009F0647" w:rsidRDefault="001C2442" w:rsidP="001C2442">
            <w:pPr>
              <w:pStyle w:val="Normaltable"/>
              <w:rPr>
                <w:rFonts w:ascii="Arial" w:hAnsi="Arial" w:cs="Arial"/>
              </w:rPr>
            </w:pPr>
            <w:r w:rsidRPr="009F0647">
              <w:rPr>
                <w:rFonts w:ascii="Arial" w:hAnsi="Arial" w:cs="Arial"/>
              </w:rPr>
              <w:t>Responsible to:</w:t>
            </w:r>
          </w:p>
        </w:tc>
        <w:tc>
          <w:tcPr>
            <w:tcW w:w="3701" w:type="pct"/>
            <w:vAlign w:val="center"/>
          </w:tcPr>
          <w:p w14:paraId="16D735C4" w14:textId="4F879314" w:rsidR="001C2442" w:rsidRPr="009F0647" w:rsidRDefault="001C2442" w:rsidP="001C2442">
            <w:pPr>
              <w:rPr>
                <w:rFonts w:ascii="Arial" w:hAnsi="Arial" w:cs="Arial"/>
              </w:rPr>
            </w:pPr>
            <w:r>
              <w:t>MASH- Family Help manager</w:t>
            </w:r>
          </w:p>
        </w:tc>
      </w:tr>
      <w:tr w:rsidR="001C2442" w:rsidRPr="009F0647" w14:paraId="0564E821" w14:textId="77777777" w:rsidTr="005021D7">
        <w:tc>
          <w:tcPr>
            <w:tcW w:w="1299" w:type="pct"/>
          </w:tcPr>
          <w:p w14:paraId="2CBD7ECF" w14:textId="77777777" w:rsidR="001C2442" w:rsidRPr="009F0647" w:rsidRDefault="001C2442" w:rsidP="001C2442">
            <w:pPr>
              <w:pStyle w:val="Normaltable"/>
              <w:rPr>
                <w:rFonts w:ascii="Arial" w:hAnsi="Arial" w:cs="Arial"/>
              </w:rPr>
            </w:pPr>
            <w:r w:rsidRPr="009F0647">
              <w:rPr>
                <w:rFonts w:ascii="Arial" w:hAnsi="Arial" w:cs="Arial"/>
              </w:rPr>
              <w:t>Responsible for:</w:t>
            </w:r>
          </w:p>
        </w:tc>
        <w:tc>
          <w:tcPr>
            <w:tcW w:w="3701" w:type="pct"/>
          </w:tcPr>
          <w:p w14:paraId="7CB6A1AA" w14:textId="0829FCB8" w:rsidR="001C2442" w:rsidRPr="009F0647" w:rsidRDefault="00583BDD" w:rsidP="001C2442">
            <w:pPr>
              <w:rPr>
                <w:rFonts w:ascii="Arial" w:hAnsi="Arial" w:cs="Arial"/>
              </w:rPr>
            </w:pPr>
            <w:r>
              <w:t>N/A</w:t>
            </w:r>
          </w:p>
        </w:tc>
      </w:tr>
      <w:tr w:rsidR="001C2442" w:rsidRPr="009F0647" w14:paraId="57A77990" w14:textId="77777777" w:rsidTr="005021D7">
        <w:tc>
          <w:tcPr>
            <w:tcW w:w="1299" w:type="pct"/>
          </w:tcPr>
          <w:p w14:paraId="54A73850" w14:textId="329284AA" w:rsidR="001C2442" w:rsidRPr="009F0647" w:rsidRDefault="001C2442" w:rsidP="001C2442">
            <w:pPr>
              <w:pStyle w:val="Normaltable"/>
              <w:rPr>
                <w:rFonts w:ascii="Arial" w:hAnsi="Arial" w:cs="Arial"/>
              </w:rPr>
            </w:pPr>
            <w:r>
              <w:rPr>
                <w:rFonts w:ascii="Arial" w:hAnsi="Arial" w:cs="Arial"/>
              </w:rPr>
              <w:t>Political Restricted Post:</w:t>
            </w:r>
          </w:p>
        </w:tc>
        <w:tc>
          <w:tcPr>
            <w:tcW w:w="3701" w:type="pct"/>
          </w:tcPr>
          <w:p w14:paraId="2E2835DF" w14:textId="0F42FE0A" w:rsidR="001C2442" w:rsidRPr="009F0647" w:rsidRDefault="001C2442" w:rsidP="001C2442">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rsidRPr="00047AB8" w14:paraId="7767AE61" w14:textId="77777777" w:rsidTr="005021D7">
        <w:tc>
          <w:tcPr>
            <w:tcW w:w="10343" w:type="dxa"/>
          </w:tcPr>
          <w:p w14:paraId="15A0A21B" w14:textId="35691E7C" w:rsidR="007A2A15" w:rsidRPr="00047AB8" w:rsidRDefault="001C2442" w:rsidP="007A2A15">
            <w:pPr>
              <w:spacing w:before="100" w:beforeAutospacing="1" w:after="100" w:afterAutospacing="1"/>
              <w:rPr>
                <w:rStyle w:val="s1"/>
                <w:rFonts w:cs="Tahoma"/>
                <w:color w:val="000000"/>
                <w:szCs w:val="22"/>
              </w:rPr>
            </w:pPr>
            <w:r w:rsidRPr="00047AB8">
              <w:rPr>
                <w:rStyle w:val="s1"/>
                <w:rFonts w:cs="Tahoma"/>
                <w:color w:val="000000"/>
                <w:szCs w:val="22"/>
              </w:rPr>
              <w:t>As</w:t>
            </w:r>
            <w:r w:rsidR="00583BDD" w:rsidRPr="00047AB8">
              <w:rPr>
                <w:rStyle w:val="s1"/>
                <w:rFonts w:cs="Tahoma"/>
                <w:color w:val="000000"/>
                <w:szCs w:val="22"/>
              </w:rPr>
              <w:t xml:space="preserve"> a</w:t>
            </w:r>
            <w:r w:rsidR="005C6F61">
              <w:rPr>
                <w:rStyle w:val="s1"/>
                <w:rFonts w:cs="Tahoma"/>
                <w:color w:val="000000"/>
                <w:szCs w:val="22"/>
              </w:rPr>
              <w:t>n</w:t>
            </w:r>
            <w:r w:rsidR="00583BDD" w:rsidRPr="00047AB8">
              <w:rPr>
                <w:rStyle w:val="s1"/>
                <w:rFonts w:cs="Tahoma"/>
                <w:color w:val="000000"/>
                <w:szCs w:val="22"/>
              </w:rPr>
              <w:t xml:space="preserve"> </w:t>
            </w:r>
            <w:r w:rsidR="00674B4D">
              <w:rPr>
                <w:rStyle w:val="s1"/>
                <w:rFonts w:cs="Tahoma"/>
                <w:color w:val="000000"/>
                <w:szCs w:val="22"/>
              </w:rPr>
              <w:t>early help practitioner</w:t>
            </w:r>
            <w:r w:rsidRPr="00047AB8">
              <w:rPr>
                <w:rStyle w:val="s1"/>
                <w:rFonts w:cs="Tahoma"/>
                <w:color w:val="000000"/>
                <w:szCs w:val="22"/>
              </w:rPr>
              <w:t xml:space="preserve"> for the MASH–Family Help Team, you will </w:t>
            </w:r>
            <w:r w:rsidR="00583BDD" w:rsidRPr="00047AB8">
              <w:rPr>
                <w:rStyle w:val="s1"/>
                <w:rFonts w:cs="Tahoma"/>
                <w:color w:val="000000"/>
                <w:szCs w:val="22"/>
              </w:rPr>
              <w:t>receive referrals from the Multi Agency Safeguarding Hub (MASH) whereby a recommendation</w:t>
            </w:r>
            <w:r w:rsidR="00156E57" w:rsidRPr="00047AB8">
              <w:rPr>
                <w:rStyle w:val="s1"/>
                <w:rFonts w:cs="Tahoma"/>
                <w:color w:val="000000"/>
                <w:szCs w:val="22"/>
              </w:rPr>
              <w:t>/request</w:t>
            </w:r>
            <w:r w:rsidR="00583BDD" w:rsidRPr="00047AB8">
              <w:rPr>
                <w:rStyle w:val="s1"/>
                <w:rFonts w:cs="Tahoma"/>
                <w:color w:val="000000"/>
                <w:szCs w:val="22"/>
              </w:rPr>
              <w:t xml:space="preserve"> </w:t>
            </w:r>
            <w:r w:rsidR="00156E57" w:rsidRPr="00047AB8">
              <w:rPr>
                <w:rStyle w:val="s1"/>
                <w:rFonts w:cs="Tahoma"/>
                <w:color w:val="000000"/>
                <w:szCs w:val="22"/>
              </w:rPr>
              <w:t>for</w:t>
            </w:r>
            <w:r w:rsidR="00583BDD" w:rsidRPr="00047AB8">
              <w:rPr>
                <w:rStyle w:val="s1"/>
                <w:rFonts w:cs="Tahoma"/>
                <w:color w:val="000000"/>
                <w:szCs w:val="22"/>
              </w:rPr>
              <w:t xml:space="preserve"> Family Help has been made</w:t>
            </w:r>
            <w:r w:rsidR="007A2A15" w:rsidRPr="00047AB8">
              <w:rPr>
                <w:rStyle w:val="s1"/>
                <w:rFonts w:cs="Tahoma"/>
                <w:color w:val="000000"/>
                <w:szCs w:val="22"/>
              </w:rPr>
              <w:t xml:space="preserve"> to a</w:t>
            </w:r>
            <w:r w:rsidR="007A2A15" w:rsidRPr="007A2A15">
              <w:rPr>
                <w:rFonts w:cs="Tahoma"/>
                <w:szCs w:val="22"/>
                <w:lang w:eastAsia="en-GB"/>
              </w:rPr>
              <w:t>ssess the needs and risks of families using a range of tools</w:t>
            </w:r>
            <w:r w:rsidR="007A2A15" w:rsidRPr="00047AB8">
              <w:rPr>
                <w:rFonts w:cs="Tahoma"/>
                <w:szCs w:val="22"/>
                <w:lang w:eastAsia="en-GB"/>
              </w:rPr>
              <w:t xml:space="preserve"> (Strengths and need forms)</w:t>
            </w:r>
            <w:r w:rsidR="007A2A15" w:rsidRPr="007A2A15">
              <w:rPr>
                <w:rFonts w:cs="Tahoma"/>
                <w:szCs w:val="22"/>
                <w:lang w:eastAsia="en-GB"/>
              </w:rPr>
              <w:t xml:space="preserve"> and frameworks.</w:t>
            </w:r>
            <w:r w:rsidR="007A2A15" w:rsidRPr="00047AB8">
              <w:rPr>
                <w:rFonts w:cs="Tahoma"/>
                <w:szCs w:val="22"/>
                <w:lang w:eastAsia="en-GB"/>
              </w:rPr>
              <w:t xml:space="preserve"> </w:t>
            </w:r>
            <w:r w:rsidR="007A2A15" w:rsidRPr="00047AB8">
              <w:rPr>
                <w:rStyle w:val="s1"/>
                <w:rFonts w:cs="Tahoma"/>
                <w:color w:val="000000"/>
                <w:szCs w:val="22"/>
              </w:rPr>
              <w:t xml:space="preserve">You will have a case load of children and families, working to a time frame of 14 working days per family.  </w:t>
            </w:r>
          </w:p>
          <w:p w14:paraId="6C20E7EE" w14:textId="63D2A644" w:rsidR="007A2A15" w:rsidRPr="007A2A15" w:rsidRDefault="007A2A15" w:rsidP="007A2A15">
            <w:pPr>
              <w:spacing w:before="100" w:beforeAutospacing="1" w:after="100" w:afterAutospacing="1"/>
              <w:rPr>
                <w:rFonts w:cs="Tahoma"/>
                <w:szCs w:val="22"/>
                <w:lang w:eastAsia="en-GB"/>
              </w:rPr>
            </w:pPr>
            <w:r w:rsidRPr="00047AB8">
              <w:rPr>
                <w:rStyle w:val="s1"/>
                <w:rFonts w:cs="Tahoma"/>
                <w:color w:val="000000"/>
                <w:szCs w:val="22"/>
              </w:rPr>
              <w:t>A substantial part of y</w:t>
            </w:r>
            <w:r w:rsidR="00583BDD" w:rsidRPr="00047AB8">
              <w:rPr>
                <w:rStyle w:val="s1"/>
                <w:rFonts w:cs="Tahoma"/>
                <w:color w:val="000000"/>
                <w:szCs w:val="22"/>
              </w:rPr>
              <w:t xml:space="preserve">our role will be to liaise </w:t>
            </w:r>
            <w:r w:rsidRPr="00047AB8">
              <w:rPr>
                <w:rStyle w:val="s1"/>
                <w:rFonts w:cs="Tahoma"/>
                <w:color w:val="000000"/>
                <w:szCs w:val="22"/>
              </w:rPr>
              <w:t xml:space="preserve">and work collaboratively </w:t>
            </w:r>
            <w:r w:rsidR="00583BDD" w:rsidRPr="00047AB8">
              <w:rPr>
                <w:rStyle w:val="s1"/>
                <w:rFonts w:cs="Tahoma"/>
                <w:color w:val="000000"/>
                <w:szCs w:val="22"/>
              </w:rPr>
              <w:t>with families and professionals</w:t>
            </w:r>
            <w:r w:rsidR="00156E57" w:rsidRPr="00047AB8">
              <w:rPr>
                <w:rStyle w:val="s1"/>
                <w:rFonts w:cs="Tahoma"/>
                <w:color w:val="000000"/>
                <w:szCs w:val="22"/>
              </w:rPr>
              <w:t>, over the phone</w:t>
            </w:r>
            <w:r w:rsidRPr="00047AB8">
              <w:rPr>
                <w:rStyle w:val="s1"/>
                <w:rFonts w:cs="Tahoma"/>
                <w:color w:val="000000"/>
                <w:szCs w:val="22"/>
              </w:rPr>
              <w:t xml:space="preserve"> and/or in person</w:t>
            </w:r>
            <w:r w:rsidR="00156E57" w:rsidRPr="00047AB8">
              <w:rPr>
                <w:rStyle w:val="s1"/>
                <w:rFonts w:cs="Tahoma"/>
                <w:color w:val="000000"/>
                <w:szCs w:val="22"/>
              </w:rPr>
              <w:t>,</w:t>
            </w:r>
            <w:r w:rsidR="00583BDD" w:rsidRPr="00047AB8">
              <w:rPr>
                <w:rStyle w:val="s1"/>
                <w:rFonts w:cs="Tahoma"/>
                <w:color w:val="000000"/>
                <w:szCs w:val="22"/>
              </w:rPr>
              <w:t xml:space="preserve"> to ascertain if a family can be supported via community early help or </w:t>
            </w:r>
            <w:r w:rsidR="00583BDD" w:rsidRPr="00047AB8">
              <w:rPr>
                <w:rStyle w:val="s1"/>
                <w:rFonts w:cs="Tahoma"/>
                <w:color w:val="000000"/>
                <w:szCs w:val="22"/>
              </w:rPr>
              <w:lastRenderedPageBreak/>
              <w:t xml:space="preserve">direct intervention from a Family help worker. </w:t>
            </w:r>
            <w:r w:rsidRPr="00047AB8">
              <w:rPr>
                <w:rStyle w:val="s1"/>
                <w:rFonts w:cs="Tahoma"/>
                <w:color w:val="000000"/>
                <w:szCs w:val="22"/>
              </w:rPr>
              <w:t>You will be required to</w:t>
            </w:r>
            <w:r w:rsidR="00156E57" w:rsidRPr="00047AB8">
              <w:rPr>
                <w:rStyle w:val="s1"/>
                <w:rFonts w:cs="Tahoma"/>
                <w:color w:val="000000"/>
                <w:szCs w:val="22"/>
              </w:rPr>
              <w:t xml:space="preserve"> formulate recommendation plan</w:t>
            </w:r>
            <w:r w:rsidR="00047AB8" w:rsidRPr="00047AB8">
              <w:rPr>
                <w:rStyle w:val="s1"/>
                <w:rFonts w:cs="Tahoma"/>
                <w:color w:val="000000"/>
                <w:szCs w:val="22"/>
              </w:rPr>
              <w:t>s</w:t>
            </w:r>
            <w:r w:rsidR="00156E57" w:rsidRPr="00047AB8">
              <w:rPr>
                <w:rStyle w:val="s1"/>
                <w:rFonts w:cs="Tahoma"/>
                <w:color w:val="000000"/>
                <w:szCs w:val="22"/>
              </w:rPr>
              <w:t xml:space="preserve"> of intervention </w:t>
            </w:r>
            <w:r w:rsidRPr="00047AB8">
              <w:rPr>
                <w:rStyle w:val="s1"/>
                <w:rFonts w:cs="Tahoma"/>
                <w:color w:val="000000"/>
                <w:szCs w:val="22"/>
              </w:rPr>
              <w:t>as well as compiling</w:t>
            </w:r>
            <w:r w:rsidR="00156E57" w:rsidRPr="00047AB8">
              <w:rPr>
                <w:rStyle w:val="s1"/>
                <w:rFonts w:cs="Tahoma"/>
                <w:color w:val="000000"/>
                <w:szCs w:val="22"/>
              </w:rPr>
              <w:t xml:space="preserve"> robust community plan</w:t>
            </w:r>
            <w:r w:rsidRPr="00047AB8">
              <w:rPr>
                <w:rStyle w:val="s1"/>
                <w:rFonts w:cs="Tahoma"/>
                <w:color w:val="000000"/>
                <w:szCs w:val="22"/>
              </w:rPr>
              <w:t>s, p</w:t>
            </w:r>
            <w:r w:rsidRPr="007A2A15">
              <w:rPr>
                <w:rFonts w:cs="Tahoma"/>
                <w:szCs w:val="22"/>
                <w:lang w:eastAsia="en-GB"/>
              </w:rPr>
              <w:t>rovid</w:t>
            </w:r>
            <w:r w:rsidRPr="00047AB8">
              <w:rPr>
                <w:rFonts w:cs="Tahoma"/>
                <w:szCs w:val="22"/>
                <w:lang w:eastAsia="en-GB"/>
              </w:rPr>
              <w:t>ing</w:t>
            </w:r>
            <w:r w:rsidRPr="007A2A15">
              <w:rPr>
                <w:rFonts w:cs="Tahoma"/>
                <w:szCs w:val="22"/>
                <w:lang w:eastAsia="en-GB"/>
              </w:rPr>
              <w:t xml:space="preserve"> timely and effective </w:t>
            </w:r>
            <w:r w:rsidR="00047AB8" w:rsidRPr="00047AB8">
              <w:rPr>
                <w:rFonts w:cs="Tahoma"/>
                <w:szCs w:val="22"/>
                <w:lang w:eastAsia="en-GB"/>
              </w:rPr>
              <w:t>support</w:t>
            </w:r>
            <w:r w:rsidRPr="007A2A15">
              <w:rPr>
                <w:rFonts w:cs="Tahoma"/>
                <w:szCs w:val="22"/>
                <w:lang w:eastAsia="en-GB"/>
              </w:rPr>
              <w:t xml:space="preserve"> to families who require </w:t>
            </w:r>
            <w:r w:rsidR="00047AB8" w:rsidRPr="00047AB8">
              <w:rPr>
                <w:rFonts w:cs="Tahoma"/>
                <w:szCs w:val="22"/>
                <w:lang w:eastAsia="en-GB"/>
              </w:rPr>
              <w:t>further</w:t>
            </w:r>
            <w:r w:rsidRPr="007A2A15">
              <w:rPr>
                <w:rFonts w:cs="Tahoma"/>
                <w:szCs w:val="22"/>
                <w:lang w:eastAsia="en-GB"/>
              </w:rPr>
              <w:t xml:space="preserve"> </w:t>
            </w:r>
            <w:r w:rsidR="00047AB8" w:rsidRPr="00047AB8">
              <w:rPr>
                <w:rFonts w:cs="Tahoma"/>
                <w:szCs w:val="22"/>
                <w:lang w:eastAsia="en-GB"/>
              </w:rPr>
              <w:t>guidance</w:t>
            </w:r>
            <w:r w:rsidRPr="007A2A15">
              <w:rPr>
                <w:rFonts w:cs="Tahoma"/>
                <w:szCs w:val="22"/>
                <w:lang w:eastAsia="en-GB"/>
              </w:rPr>
              <w:t xml:space="preserve"> or protection, such as parenting programmes, family group conferences, or referrals to</w:t>
            </w:r>
            <w:r w:rsidRPr="00047AB8">
              <w:rPr>
                <w:rFonts w:cs="Tahoma"/>
                <w:szCs w:val="22"/>
                <w:lang w:eastAsia="en-GB"/>
              </w:rPr>
              <w:t xml:space="preserve"> </w:t>
            </w:r>
            <w:r w:rsidRPr="007A2A15">
              <w:rPr>
                <w:rFonts w:cs="Tahoma"/>
                <w:szCs w:val="22"/>
                <w:lang w:eastAsia="en-GB"/>
              </w:rPr>
              <w:t>specialist services.</w:t>
            </w:r>
          </w:p>
          <w:p w14:paraId="27E36563" w14:textId="7D482323" w:rsidR="007A2A15" w:rsidRPr="007A2A15" w:rsidRDefault="007A2A15" w:rsidP="00047AB8">
            <w:pPr>
              <w:spacing w:before="100" w:beforeAutospacing="1" w:after="100" w:afterAutospacing="1"/>
              <w:rPr>
                <w:rFonts w:cs="Tahoma"/>
                <w:szCs w:val="22"/>
                <w:lang w:eastAsia="en-GB"/>
              </w:rPr>
            </w:pPr>
            <w:r w:rsidRPr="00047AB8">
              <w:rPr>
                <w:rStyle w:val="ui-provider"/>
                <w:rFonts w:cs="Tahoma"/>
                <w:szCs w:val="22"/>
              </w:rPr>
              <w:t>To be successful in this role, you will need to have:</w:t>
            </w:r>
          </w:p>
          <w:p w14:paraId="771F0FE8" w14:textId="77777777" w:rsidR="007A2A15" w:rsidRPr="007A2A15" w:rsidRDefault="007A2A15" w:rsidP="007A2A15">
            <w:pPr>
              <w:numPr>
                <w:ilvl w:val="0"/>
                <w:numId w:val="13"/>
              </w:numPr>
              <w:spacing w:before="100" w:beforeAutospacing="1" w:after="100" w:afterAutospacing="1"/>
              <w:rPr>
                <w:rFonts w:cs="Tahoma"/>
                <w:szCs w:val="22"/>
                <w:lang w:eastAsia="en-GB"/>
              </w:rPr>
            </w:pPr>
            <w:r w:rsidRPr="007A2A15">
              <w:rPr>
                <w:rFonts w:cs="Tahoma"/>
                <w:szCs w:val="22"/>
                <w:lang w:eastAsia="en-GB"/>
              </w:rPr>
              <w:t>Experience of working with families with complex needs and safeguarding issues, such as domestic abuse, substance misuse, mental health, or child exploitation.</w:t>
            </w:r>
          </w:p>
          <w:p w14:paraId="7DB226B2" w14:textId="77777777" w:rsidR="007A2A15" w:rsidRPr="007A2A15" w:rsidRDefault="007A2A15" w:rsidP="007A2A15">
            <w:pPr>
              <w:numPr>
                <w:ilvl w:val="0"/>
                <w:numId w:val="13"/>
              </w:numPr>
              <w:spacing w:before="100" w:beforeAutospacing="1" w:after="100" w:afterAutospacing="1"/>
              <w:rPr>
                <w:rFonts w:cs="Tahoma"/>
                <w:szCs w:val="22"/>
                <w:lang w:eastAsia="en-GB"/>
              </w:rPr>
            </w:pPr>
            <w:r w:rsidRPr="007A2A15">
              <w:rPr>
                <w:rFonts w:cs="Tahoma"/>
                <w:szCs w:val="22"/>
                <w:lang w:eastAsia="en-GB"/>
              </w:rPr>
              <w:t>Excellent communication and interpersonal skills, including the ability to engage with families, build rapport, and handle conflict and resistance.</w:t>
            </w:r>
          </w:p>
          <w:p w14:paraId="36837EC3" w14:textId="77777777" w:rsidR="007A2A15" w:rsidRPr="007A2A15" w:rsidRDefault="007A2A15" w:rsidP="007A2A15">
            <w:pPr>
              <w:numPr>
                <w:ilvl w:val="0"/>
                <w:numId w:val="13"/>
              </w:numPr>
              <w:spacing w:before="100" w:beforeAutospacing="1" w:after="100" w:afterAutospacing="1"/>
              <w:rPr>
                <w:rFonts w:cs="Tahoma"/>
                <w:szCs w:val="22"/>
                <w:lang w:eastAsia="en-GB"/>
              </w:rPr>
            </w:pPr>
            <w:r w:rsidRPr="007A2A15">
              <w:rPr>
                <w:rFonts w:cs="Tahoma"/>
                <w:szCs w:val="22"/>
                <w:lang w:eastAsia="en-GB"/>
              </w:rPr>
              <w:t xml:space="preserve">Ability to work under pressure and manage competing priorities, including the ability to respond to urgent and </w:t>
            </w:r>
            <w:proofErr w:type="gramStart"/>
            <w:r w:rsidRPr="007A2A15">
              <w:rPr>
                <w:rFonts w:cs="Tahoma"/>
                <w:szCs w:val="22"/>
                <w:lang w:eastAsia="en-GB"/>
              </w:rPr>
              <w:t>high risk</w:t>
            </w:r>
            <w:proofErr w:type="gramEnd"/>
            <w:r w:rsidRPr="007A2A15">
              <w:rPr>
                <w:rFonts w:cs="Tahoma"/>
                <w:szCs w:val="22"/>
                <w:lang w:eastAsia="en-GB"/>
              </w:rPr>
              <w:t xml:space="preserve"> situations.</w:t>
            </w:r>
          </w:p>
          <w:p w14:paraId="6DA2E1AB" w14:textId="77777777" w:rsidR="007A2A15" w:rsidRPr="00047AB8" w:rsidRDefault="007A2A15" w:rsidP="007A2A15">
            <w:pPr>
              <w:numPr>
                <w:ilvl w:val="0"/>
                <w:numId w:val="13"/>
              </w:numPr>
              <w:spacing w:before="100" w:beforeAutospacing="1" w:after="100" w:afterAutospacing="1"/>
              <w:rPr>
                <w:rFonts w:cs="Tahoma"/>
                <w:szCs w:val="22"/>
                <w:lang w:eastAsia="en-GB"/>
              </w:rPr>
            </w:pPr>
            <w:r w:rsidRPr="007A2A15">
              <w:rPr>
                <w:rFonts w:cs="Tahoma"/>
                <w:szCs w:val="22"/>
                <w:lang w:eastAsia="en-GB"/>
              </w:rPr>
              <w:t>A commitment to continuous learning and improvement, including the ability to reflect on your own practice and seek feedback and support.</w:t>
            </w:r>
          </w:p>
          <w:p w14:paraId="6A9F6959" w14:textId="5C485D0E" w:rsidR="00047AB8" w:rsidRPr="007A2A15" w:rsidRDefault="00047AB8" w:rsidP="007A2A15">
            <w:pPr>
              <w:numPr>
                <w:ilvl w:val="0"/>
                <w:numId w:val="13"/>
              </w:numPr>
              <w:spacing w:before="100" w:beforeAutospacing="1" w:after="100" w:afterAutospacing="1"/>
              <w:rPr>
                <w:rFonts w:cs="Tahoma"/>
                <w:szCs w:val="22"/>
                <w:lang w:eastAsia="en-GB"/>
              </w:rPr>
            </w:pPr>
            <w:r w:rsidRPr="00047AB8">
              <w:rPr>
                <w:rFonts w:cs="Tahoma"/>
                <w:szCs w:val="22"/>
                <w:lang w:eastAsia="en-GB"/>
              </w:rPr>
              <w:t xml:space="preserve">Confidence in your </w:t>
            </w:r>
            <w:r w:rsidR="00076A2C">
              <w:rPr>
                <w:rFonts w:cs="Tahoma"/>
                <w:szCs w:val="22"/>
                <w:lang w:eastAsia="en-GB"/>
              </w:rPr>
              <w:t xml:space="preserve">threshold </w:t>
            </w:r>
            <w:r w:rsidRPr="00047AB8">
              <w:rPr>
                <w:rFonts w:cs="Tahoma"/>
                <w:szCs w:val="22"/>
                <w:lang w:eastAsia="en-GB"/>
              </w:rPr>
              <w:t>decision making when requesting partners agencies to support families in the community.</w:t>
            </w:r>
          </w:p>
          <w:p w14:paraId="125D0F89" w14:textId="77777777" w:rsidR="007A2A15" w:rsidRPr="00047AB8" w:rsidRDefault="007A2A15" w:rsidP="00583BDD">
            <w:pPr>
              <w:rPr>
                <w:rFonts w:cs="Tahoma"/>
                <w:szCs w:val="22"/>
              </w:rPr>
            </w:pPr>
          </w:p>
          <w:p w14:paraId="51BA6954" w14:textId="272CB15F" w:rsidR="00B0457A" w:rsidRPr="00047AB8" w:rsidRDefault="00B0457A" w:rsidP="00B0457A">
            <w:pPr>
              <w:rPr>
                <w:rFonts w:cs="Tahoma"/>
                <w:szCs w:val="22"/>
              </w:rPr>
            </w:pPr>
          </w:p>
        </w:tc>
      </w:tr>
    </w:tbl>
    <w:p w14:paraId="3CDF08A0" w14:textId="64DD6F41" w:rsidR="00E34F5F" w:rsidRPr="00047AB8" w:rsidRDefault="00B0457A" w:rsidP="00760609">
      <w:pPr>
        <w:pStyle w:val="Heading2"/>
        <w:rPr>
          <w:rFonts w:ascii="Tahoma" w:hAnsi="Tahoma" w:cs="Tahoma"/>
          <w:sz w:val="22"/>
          <w:szCs w:val="22"/>
        </w:rPr>
      </w:pPr>
      <w:r w:rsidRPr="00047AB8">
        <w:rPr>
          <w:rFonts w:ascii="Tahoma" w:hAnsi="Tahoma" w:cs="Tahoma"/>
          <w:sz w:val="22"/>
          <w:szCs w:val="22"/>
        </w:rPr>
        <w:lastRenderedPageBreak/>
        <w:t xml:space="preserve">Job Responsibilities </w:t>
      </w:r>
    </w:p>
    <w:tbl>
      <w:tblPr>
        <w:tblStyle w:val="TableGridLight"/>
        <w:tblW w:w="10343" w:type="dxa"/>
        <w:tblLook w:val="04A0" w:firstRow="1" w:lastRow="0" w:firstColumn="1" w:lastColumn="0" w:noHBand="0" w:noVBand="1"/>
      </w:tblPr>
      <w:tblGrid>
        <w:gridCol w:w="10343"/>
      </w:tblGrid>
      <w:tr w:rsidR="005538F8" w:rsidRPr="00047AB8" w14:paraId="0AD07E7E" w14:textId="77777777" w:rsidTr="005021D7">
        <w:trPr>
          <w:trHeight w:val="859"/>
        </w:trPr>
        <w:tc>
          <w:tcPr>
            <w:tcW w:w="10343" w:type="dxa"/>
          </w:tcPr>
          <w:p w14:paraId="09E3D22E" w14:textId="057CC20A" w:rsidR="00D757B0" w:rsidRPr="00047AB8" w:rsidRDefault="00D757B0" w:rsidP="00A50C5D">
            <w:pPr>
              <w:rPr>
                <w:rFonts w:cs="Tahoma"/>
                <w:noProof/>
                <w:szCs w:val="22"/>
              </w:rPr>
            </w:pPr>
            <w:r w:rsidRPr="00047AB8">
              <w:rPr>
                <w:rFonts w:cs="Tahoma"/>
                <w:szCs w:val="22"/>
              </w:rPr>
              <w:t>.</w:t>
            </w:r>
          </w:p>
          <w:p w14:paraId="39AF0C77" w14:textId="0B7DF904" w:rsidR="001C2442" w:rsidRPr="00047AB8" w:rsidRDefault="001C2442" w:rsidP="00156E57">
            <w:pPr>
              <w:pStyle w:val="ListParagraph"/>
              <w:numPr>
                <w:ilvl w:val="0"/>
                <w:numId w:val="8"/>
              </w:numPr>
              <w:rPr>
                <w:rFonts w:cs="Tahoma"/>
                <w:szCs w:val="22"/>
              </w:rPr>
            </w:pPr>
            <w:r w:rsidRPr="00047AB8">
              <w:rPr>
                <w:rFonts w:cs="Tahoma"/>
                <w:szCs w:val="22"/>
              </w:rPr>
              <w:t>Undertake effective assessment of need, analysis and management of risk for allocated children.</w:t>
            </w:r>
          </w:p>
          <w:p w14:paraId="4BBB825A" w14:textId="77777777" w:rsidR="0073464C" w:rsidRPr="00047AB8" w:rsidRDefault="001C2442" w:rsidP="0073464C">
            <w:pPr>
              <w:numPr>
                <w:ilvl w:val="0"/>
                <w:numId w:val="8"/>
              </w:numPr>
              <w:spacing w:after="200" w:line="276" w:lineRule="auto"/>
              <w:rPr>
                <w:rFonts w:cs="Tahoma"/>
                <w:color w:val="000000"/>
                <w:szCs w:val="22"/>
                <w:lang w:eastAsia="en-GB"/>
              </w:rPr>
            </w:pPr>
            <w:r w:rsidRPr="00047AB8">
              <w:rPr>
                <w:rFonts w:cs="Tahoma"/>
                <w:szCs w:val="22"/>
              </w:rPr>
              <w:t>Carry out visits countywide where necessary, monitor and assess children’s safety and welfare and act promptly on any concerns.</w:t>
            </w:r>
            <w:r w:rsidR="0073464C" w:rsidRPr="00047AB8">
              <w:rPr>
                <w:rFonts w:cs="Tahoma"/>
                <w:color w:val="000000"/>
                <w:szCs w:val="22"/>
                <w:lang w:eastAsia="en-GB"/>
              </w:rPr>
              <w:t xml:space="preserve"> </w:t>
            </w:r>
          </w:p>
          <w:p w14:paraId="2BDBB3AB" w14:textId="6CA50AC2" w:rsidR="0073464C" w:rsidRPr="00047AB8" w:rsidRDefault="0073464C" w:rsidP="00BA1E89">
            <w:pPr>
              <w:numPr>
                <w:ilvl w:val="0"/>
                <w:numId w:val="8"/>
              </w:numPr>
              <w:spacing w:after="200" w:line="276" w:lineRule="auto"/>
              <w:rPr>
                <w:rFonts w:cs="Tahoma"/>
                <w:szCs w:val="22"/>
              </w:rPr>
            </w:pPr>
            <w:r w:rsidRPr="00047AB8">
              <w:rPr>
                <w:rFonts w:cs="Tahoma"/>
                <w:color w:val="000000"/>
                <w:szCs w:val="22"/>
                <w:lang w:eastAsia="en-GB"/>
              </w:rPr>
              <w:t>To act as case holder for children and young people in accordance with the appropriate level of the Threshold of Need matrix.</w:t>
            </w:r>
          </w:p>
          <w:p w14:paraId="7FDEA6D0" w14:textId="77777777" w:rsidR="00047AB8" w:rsidRDefault="004768E0" w:rsidP="006454F0">
            <w:pPr>
              <w:numPr>
                <w:ilvl w:val="0"/>
                <w:numId w:val="8"/>
              </w:numPr>
              <w:spacing w:after="200" w:line="276" w:lineRule="auto"/>
              <w:rPr>
                <w:rFonts w:cs="Tahoma"/>
                <w:szCs w:val="22"/>
              </w:rPr>
            </w:pPr>
            <w:r w:rsidRPr="00047AB8">
              <w:rPr>
                <w:rFonts w:cs="Tahoma"/>
                <w:szCs w:val="22"/>
              </w:rPr>
              <w:t>Take responsibility for cases until they are closed or referred to another service. Including the escalation of cases to appropriate statutory and specialist teams such as Youth Offending Service, Looked After Children/Leaving Care and the de-escalation of statutory cases to universal services.</w:t>
            </w:r>
          </w:p>
          <w:p w14:paraId="17D74212" w14:textId="77777777" w:rsidR="004768E0" w:rsidRPr="00047AB8" w:rsidRDefault="004768E0" w:rsidP="00156E57">
            <w:pPr>
              <w:pStyle w:val="ListParagraph"/>
              <w:numPr>
                <w:ilvl w:val="0"/>
                <w:numId w:val="8"/>
              </w:numPr>
              <w:rPr>
                <w:rFonts w:cs="Tahoma"/>
                <w:szCs w:val="22"/>
              </w:rPr>
            </w:pPr>
            <w:r w:rsidRPr="00047AB8">
              <w:rPr>
                <w:rFonts w:cs="Tahoma"/>
                <w:szCs w:val="22"/>
              </w:rPr>
              <w:t>Help children and young people, families, carers and communities to make informed choices and decisions, enabling them to clarify and express their needs and contribute to service planning.</w:t>
            </w:r>
          </w:p>
          <w:p w14:paraId="594FC460" w14:textId="03382DE5" w:rsidR="004768E0" w:rsidRPr="00047AB8" w:rsidRDefault="004768E0" w:rsidP="00156E57">
            <w:pPr>
              <w:pStyle w:val="ListParagraph"/>
              <w:numPr>
                <w:ilvl w:val="0"/>
                <w:numId w:val="8"/>
              </w:numPr>
              <w:rPr>
                <w:rFonts w:cs="Tahoma"/>
                <w:szCs w:val="22"/>
              </w:rPr>
            </w:pPr>
            <w:r w:rsidRPr="00047AB8">
              <w:rPr>
                <w:rFonts w:cs="Tahoma"/>
                <w:szCs w:val="22"/>
              </w:rPr>
              <w:t>Maintain accurate and up to date case management records and produce concise, comprehensive and timely assessment and reports.</w:t>
            </w:r>
          </w:p>
          <w:p w14:paraId="1BA4D7C8" w14:textId="0BE24288" w:rsidR="00156E57" w:rsidRPr="00047AB8" w:rsidRDefault="00156E57" w:rsidP="00156E57">
            <w:pPr>
              <w:pStyle w:val="ListParagraph"/>
              <w:numPr>
                <w:ilvl w:val="0"/>
                <w:numId w:val="8"/>
              </w:numPr>
              <w:rPr>
                <w:rFonts w:cs="Tahoma"/>
                <w:szCs w:val="22"/>
              </w:rPr>
            </w:pPr>
            <w:r w:rsidRPr="00047AB8">
              <w:rPr>
                <w:rFonts w:cs="Tahoma"/>
                <w:szCs w:val="22"/>
              </w:rPr>
              <w:t xml:space="preserve">Recognise and action significant information received about a child/family relating to requirement for a Section 17 Children and Families Assessment or a strategy discussion and S47 investigation. </w:t>
            </w:r>
          </w:p>
          <w:p w14:paraId="6983395C" w14:textId="6B1B7C81" w:rsidR="004768E0" w:rsidRPr="00047AB8" w:rsidRDefault="004768E0" w:rsidP="00156E57">
            <w:pPr>
              <w:pStyle w:val="ListParagraph"/>
              <w:numPr>
                <w:ilvl w:val="0"/>
                <w:numId w:val="8"/>
              </w:numPr>
              <w:rPr>
                <w:rFonts w:cs="Tahoma"/>
                <w:szCs w:val="22"/>
              </w:rPr>
            </w:pPr>
            <w:r w:rsidRPr="00047AB8">
              <w:rPr>
                <w:rFonts w:cs="Tahoma"/>
                <w:szCs w:val="22"/>
              </w:rPr>
              <w:t>Work with colleagues, other agencies and community resources to ensure that families are offered support in their localities wherever possible.</w:t>
            </w:r>
          </w:p>
          <w:p w14:paraId="1F49B064" w14:textId="1B7E192F" w:rsidR="004768E0" w:rsidRPr="00047AB8" w:rsidRDefault="004768E0" w:rsidP="00156E57">
            <w:pPr>
              <w:pStyle w:val="ListParagraph"/>
              <w:numPr>
                <w:ilvl w:val="0"/>
                <w:numId w:val="8"/>
              </w:numPr>
              <w:rPr>
                <w:rFonts w:cs="Tahoma"/>
                <w:szCs w:val="22"/>
              </w:rPr>
            </w:pPr>
            <w:r w:rsidRPr="00047AB8">
              <w:rPr>
                <w:rFonts w:cs="Tahoma"/>
                <w:szCs w:val="22"/>
              </w:rPr>
              <w:t>Represent the service in multi-agency forums and locality working</w:t>
            </w:r>
          </w:p>
          <w:p w14:paraId="099E42B5" w14:textId="0C3620EF" w:rsidR="004768E0" w:rsidRPr="00047AB8" w:rsidRDefault="004768E0" w:rsidP="00156E57">
            <w:pPr>
              <w:pStyle w:val="ListParagraph"/>
              <w:numPr>
                <w:ilvl w:val="0"/>
                <w:numId w:val="8"/>
              </w:numPr>
              <w:rPr>
                <w:rFonts w:cs="Tahoma"/>
                <w:szCs w:val="22"/>
              </w:rPr>
            </w:pPr>
            <w:r w:rsidRPr="00047AB8">
              <w:rPr>
                <w:rFonts w:cs="Tahoma"/>
                <w:szCs w:val="22"/>
              </w:rPr>
              <w:t>Participate in learning opportunities and developments in practice.</w:t>
            </w:r>
          </w:p>
          <w:p w14:paraId="06072C0E" w14:textId="6E0E9A75" w:rsidR="00156E57" w:rsidRPr="00047AB8" w:rsidRDefault="00156E57" w:rsidP="00156E57">
            <w:pPr>
              <w:pStyle w:val="ListParagraph"/>
              <w:numPr>
                <w:ilvl w:val="0"/>
                <w:numId w:val="8"/>
              </w:numPr>
              <w:rPr>
                <w:rFonts w:cs="Tahoma"/>
                <w:szCs w:val="22"/>
              </w:rPr>
            </w:pPr>
            <w:r w:rsidRPr="00047AB8">
              <w:rPr>
                <w:rFonts w:cs="Tahoma"/>
                <w:szCs w:val="22"/>
              </w:rPr>
              <w:t>Participate fully in supervision, team meetings and peer supervision.</w:t>
            </w:r>
          </w:p>
          <w:p w14:paraId="14B23958" w14:textId="4B79586F" w:rsidR="00156E57" w:rsidRPr="00047AB8" w:rsidRDefault="00156E57" w:rsidP="00156E57">
            <w:pPr>
              <w:pStyle w:val="ListParagraph"/>
              <w:numPr>
                <w:ilvl w:val="0"/>
                <w:numId w:val="8"/>
              </w:numPr>
              <w:rPr>
                <w:rFonts w:cs="Tahoma"/>
                <w:szCs w:val="22"/>
              </w:rPr>
            </w:pPr>
            <w:r w:rsidRPr="00047AB8">
              <w:rPr>
                <w:rFonts w:cs="Tahoma"/>
                <w:szCs w:val="22"/>
              </w:rPr>
              <w:t xml:space="preserve">Keep up to date with all relevant training </w:t>
            </w:r>
          </w:p>
          <w:p w14:paraId="2B9E03D0" w14:textId="77777777" w:rsidR="00156E57" w:rsidRPr="00047AB8" w:rsidRDefault="00156E57" w:rsidP="00156E57">
            <w:pPr>
              <w:pStyle w:val="ListParagraph"/>
              <w:numPr>
                <w:ilvl w:val="0"/>
                <w:numId w:val="8"/>
              </w:numPr>
              <w:rPr>
                <w:rFonts w:cs="Tahoma"/>
                <w:szCs w:val="22"/>
              </w:rPr>
            </w:pPr>
            <w:r w:rsidRPr="00047AB8">
              <w:rPr>
                <w:rFonts w:cs="Tahoma"/>
                <w:szCs w:val="22"/>
              </w:rPr>
              <w:t>Any other duties as may be deemed necessary to carry out the full remit of the role.</w:t>
            </w:r>
          </w:p>
          <w:p w14:paraId="49E85FAB" w14:textId="2A3592C3" w:rsidR="00156E57" w:rsidRPr="00047AB8" w:rsidRDefault="0073464C" w:rsidP="00156E57">
            <w:pPr>
              <w:numPr>
                <w:ilvl w:val="0"/>
                <w:numId w:val="8"/>
              </w:numPr>
              <w:spacing w:after="200" w:line="276" w:lineRule="auto"/>
              <w:rPr>
                <w:rFonts w:cs="Tahoma"/>
                <w:color w:val="000000"/>
                <w:szCs w:val="22"/>
                <w:lang w:eastAsia="en-GB"/>
              </w:rPr>
            </w:pPr>
            <w:r w:rsidRPr="00047AB8">
              <w:rPr>
                <w:rFonts w:cs="Tahoma"/>
                <w:color w:val="000000"/>
                <w:szCs w:val="22"/>
                <w:lang w:eastAsia="en-GB"/>
              </w:rPr>
              <w:t>Knowledge</w:t>
            </w:r>
            <w:r w:rsidR="00156E57" w:rsidRPr="00047AB8">
              <w:rPr>
                <w:rFonts w:cs="Tahoma"/>
                <w:color w:val="000000"/>
                <w:szCs w:val="22"/>
                <w:lang w:eastAsia="en-GB"/>
              </w:rPr>
              <w:t xml:space="preserve"> evidence- based programmes such as parenting and domestic abuse group work</w:t>
            </w:r>
          </w:p>
          <w:p w14:paraId="72AAF59D" w14:textId="77777777" w:rsidR="00156E57" w:rsidRPr="00047AB8" w:rsidRDefault="00156E57" w:rsidP="00156E57">
            <w:pPr>
              <w:numPr>
                <w:ilvl w:val="0"/>
                <w:numId w:val="8"/>
              </w:numPr>
              <w:spacing w:after="200" w:line="276" w:lineRule="auto"/>
              <w:rPr>
                <w:rFonts w:cs="Tahoma"/>
                <w:color w:val="000000"/>
                <w:szCs w:val="22"/>
                <w:lang w:eastAsia="en-GB"/>
              </w:rPr>
            </w:pPr>
            <w:r w:rsidRPr="00047AB8">
              <w:rPr>
                <w:rFonts w:cs="Tahoma"/>
                <w:color w:val="000000"/>
                <w:szCs w:val="22"/>
                <w:lang w:eastAsia="en-GB"/>
              </w:rPr>
              <w:t xml:space="preserve">To develop community knowledge and links and use this for the benefits of children and families </w:t>
            </w:r>
            <w:proofErr w:type="gramStart"/>
            <w:r w:rsidRPr="00047AB8">
              <w:rPr>
                <w:rFonts w:cs="Tahoma"/>
                <w:color w:val="000000"/>
                <w:szCs w:val="22"/>
                <w:lang w:eastAsia="en-GB"/>
              </w:rPr>
              <w:t>and also</w:t>
            </w:r>
            <w:proofErr w:type="gramEnd"/>
            <w:r w:rsidRPr="00047AB8">
              <w:rPr>
                <w:rFonts w:cs="Tahoma"/>
                <w:color w:val="000000"/>
                <w:szCs w:val="22"/>
                <w:lang w:eastAsia="en-GB"/>
              </w:rPr>
              <w:t xml:space="preserve"> for the development of the service</w:t>
            </w:r>
          </w:p>
          <w:p w14:paraId="239D87B7" w14:textId="77777777" w:rsidR="00156E57" w:rsidRPr="00047AB8" w:rsidRDefault="00156E57" w:rsidP="00156E57">
            <w:pPr>
              <w:numPr>
                <w:ilvl w:val="0"/>
                <w:numId w:val="8"/>
              </w:numPr>
              <w:spacing w:after="200" w:line="276" w:lineRule="auto"/>
              <w:rPr>
                <w:rFonts w:cs="Tahoma"/>
                <w:color w:val="000000"/>
                <w:szCs w:val="22"/>
                <w:lang w:eastAsia="en-GB"/>
              </w:rPr>
            </w:pPr>
            <w:r w:rsidRPr="00047AB8">
              <w:rPr>
                <w:rFonts w:cs="Tahoma"/>
                <w:color w:val="000000"/>
                <w:szCs w:val="22"/>
                <w:lang w:eastAsia="en-GB"/>
              </w:rPr>
              <w:lastRenderedPageBreak/>
              <w:t xml:space="preserve">To work closely with other agencies, universal partners, involved in the lives of the children, to work towards better outcomes. </w:t>
            </w:r>
          </w:p>
          <w:p w14:paraId="6C8ECD6C" w14:textId="77777777" w:rsidR="00156E57" w:rsidRPr="00047AB8" w:rsidRDefault="00156E57" w:rsidP="00156E57">
            <w:pPr>
              <w:pStyle w:val="ListParagraph"/>
              <w:rPr>
                <w:rFonts w:cs="Tahoma"/>
                <w:szCs w:val="22"/>
              </w:rPr>
            </w:pPr>
          </w:p>
          <w:p w14:paraId="07B3765D" w14:textId="1FAF0567" w:rsidR="0065462D" w:rsidRPr="00047AB8" w:rsidRDefault="0065462D" w:rsidP="00A50C5D">
            <w:pPr>
              <w:rPr>
                <w:rFonts w:cs="Tahoma"/>
                <w:noProof/>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5CCDB343"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r w:rsidR="004768E0" w:rsidRPr="0064553D">
              <w:rPr>
                <w:szCs w:val="22"/>
                <w:lang w:val="en-US"/>
              </w:rPr>
              <w:t>An understanding of the impact of abuse, social deprivation and disadvantage on children, young people and their families</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02EAE68A" w:rsidR="00114762" w:rsidRPr="00925E8C" w:rsidRDefault="004768E0" w:rsidP="007A55C8">
            <w:pPr>
              <w:spacing w:before="120" w:after="120"/>
              <w:jc w:val="both"/>
              <w:rPr>
                <w:rFonts w:ascii="Arial" w:hAnsi="Arial" w:cs="Arial"/>
                <w:szCs w:val="22"/>
              </w:rPr>
            </w:pPr>
            <w:r w:rsidRPr="0064553D">
              <w:rPr>
                <w:noProof/>
                <w:szCs w:val="22"/>
              </w:rPr>
              <w:t>A and I</w:t>
            </w:r>
          </w:p>
        </w:tc>
      </w:tr>
      <w:tr w:rsidR="00114762" w:rsidRPr="009F0647" w14:paraId="3F9D28AE" w14:textId="77777777" w:rsidTr="005021D7">
        <w:tc>
          <w:tcPr>
            <w:tcW w:w="4015" w:type="pct"/>
          </w:tcPr>
          <w:p w14:paraId="7F6E0554" w14:textId="576B6211" w:rsidR="00114762" w:rsidRPr="00925E8C" w:rsidRDefault="004768E0" w:rsidP="00C927F1">
            <w:pPr>
              <w:spacing w:before="120" w:after="120"/>
              <w:jc w:val="both"/>
              <w:rPr>
                <w:rFonts w:ascii="Arial" w:hAnsi="Arial" w:cs="Arial"/>
                <w:szCs w:val="22"/>
              </w:rPr>
            </w:pPr>
            <w:r w:rsidRPr="0064553D">
              <w:rPr>
                <w:szCs w:val="22"/>
                <w:lang w:val="en-US"/>
              </w:rPr>
              <w:t xml:space="preserve">Knowledge and understanding of the application of safeguarding principles, the threshold of needs matrix and the role of </w:t>
            </w:r>
            <w:r>
              <w:rPr>
                <w:szCs w:val="22"/>
                <w:lang w:val="en-US"/>
              </w:rPr>
              <w:t>Family</w:t>
            </w:r>
            <w:r w:rsidRPr="0064553D">
              <w:rPr>
                <w:szCs w:val="22"/>
                <w:lang w:val="en-US"/>
              </w:rPr>
              <w:t xml:space="preserve"> Help</w:t>
            </w:r>
          </w:p>
        </w:tc>
        <w:tc>
          <w:tcPr>
            <w:tcW w:w="985" w:type="pct"/>
          </w:tcPr>
          <w:p w14:paraId="3ACF592F" w14:textId="029293DE" w:rsidR="00114762" w:rsidRPr="00925E8C" w:rsidRDefault="004768E0" w:rsidP="007A55C8">
            <w:pPr>
              <w:spacing w:before="120" w:after="120"/>
              <w:jc w:val="both"/>
              <w:rPr>
                <w:rFonts w:ascii="Arial" w:hAnsi="Arial" w:cs="Arial"/>
                <w:szCs w:val="22"/>
              </w:rPr>
            </w:pPr>
            <w:r w:rsidRPr="0064553D">
              <w:rPr>
                <w:noProof/>
                <w:szCs w:val="22"/>
              </w:rPr>
              <w:t>A and I</w:t>
            </w:r>
          </w:p>
        </w:tc>
      </w:tr>
      <w:tr w:rsidR="00114762" w:rsidRPr="009F0647" w14:paraId="26CC1E89" w14:textId="77777777" w:rsidTr="005021D7">
        <w:tc>
          <w:tcPr>
            <w:tcW w:w="4015" w:type="pct"/>
          </w:tcPr>
          <w:p w14:paraId="0B2E756E" w14:textId="52323789" w:rsidR="00114762" w:rsidRPr="00112331" w:rsidRDefault="004768E0" w:rsidP="00EA6D19">
            <w:pPr>
              <w:autoSpaceDE w:val="0"/>
              <w:autoSpaceDN w:val="0"/>
              <w:adjustRightInd w:val="0"/>
              <w:spacing w:after="120"/>
              <w:jc w:val="both"/>
              <w:rPr>
                <w:rFonts w:ascii="Arial" w:hAnsi="Arial" w:cs="Arial"/>
                <w:szCs w:val="22"/>
              </w:rPr>
            </w:pPr>
            <w:r w:rsidRPr="0064553D">
              <w:rPr>
                <w:szCs w:val="22"/>
                <w:lang w:val="en-US"/>
              </w:rPr>
              <w:t>Experience of working with complex cases in a children and families setting that is at times unpredictable, fast paced and requiring the management of competing and changing priorities. Have resilience</w:t>
            </w:r>
          </w:p>
        </w:tc>
        <w:tc>
          <w:tcPr>
            <w:tcW w:w="985" w:type="pct"/>
          </w:tcPr>
          <w:p w14:paraId="105BA4C0" w14:textId="136817D9" w:rsidR="00114762" w:rsidRPr="00925E8C" w:rsidRDefault="004768E0" w:rsidP="007A55C8">
            <w:pPr>
              <w:spacing w:before="120" w:after="120"/>
              <w:jc w:val="both"/>
              <w:rPr>
                <w:rFonts w:ascii="Arial" w:hAnsi="Arial" w:cs="Arial"/>
                <w:szCs w:val="22"/>
              </w:rPr>
            </w:pPr>
            <w:r w:rsidRPr="0064553D">
              <w:rPr>
                <w:noProof/>
                <w:szCs w:val="22"/>
              </w:rPr>
              <w:t>A and I</w:t>
            </w:r>
          </w:p>
        </w:tc>
      </w:tr>
      <w:tr w:rsidR="00114762" w:rsidRPr="009F0647" w14:paraId="1B292C93" w14:textId="77777777" w:rsidTr="005021D7">
        <w:tc>
          <w:tcPr>
            <w:tcW w:w="4015" w:type="pct"/>
          </w:tcPr>
          <w:p w14:paraId="7FBC3DDD" w14:textId="69353F22" w:rsidR="00114762" w:rsidRPr="00112331" w:rsidRDefault="004768E0" w:rsidP="004D7CA2">
            <w:pPr>
              <w:autoSpaceDE w:val="0"/>
              <w:autoSpaceDN w:val="0"/>
              <w:adjustRightInd w:val="0"/>
              <w:spacing w:after="120"/>
              <w:jc w:val="both"/>
              <w:rPr>
                <w:rFonts w:ascii="Arial" w:hAnsi="Arial" w:cs="Arial"/>
                <w:szCs w:val="22"/>
                <w:lang w:eastAsia="en-GB"/>
              </w:rPr>
            </w:pPr>
            <w:r w:rsidRPr="0064553D">
              <w:rPr>
                <w:noProof/>
                <w:szCs w:val="22"/>
              </w:rPr>
              <w:t>To be able to work independently in the community, family homes and other environments as required. Ability to work evenings when planned in advance and as required by the service</w:t>
            </w:r>
            <w:r w:rsidRPr="00112331">
              <w:rPr>
                <w:rFonts w:ascii="Arial" w:hAnsi="Arial" w:cs="Arial"/>
                <w:szCs w:val="22"/>
                <w:lang w:eastAsia="en-GB"/>
              </w:rPr>
              <w:t xml:space="preserve"> </w:t>
            </w:r>
          </w:p>
        </w:tc>
        <w:tc>
          <w:tcPr>
            <w:tcW w:w="985" w:type="pct"/>
          </w:tcPr>
          <w:p w14:paraId="739E4E27" w14:textId="2BD252C7" w:rsidR="00114762" w:rsidRPr="00925E8C" w:rsidRDefault="004768E0" w:rsidP="007A55C8">
            <w:pPr>
              <w:spacing w:before="120" w:after="120"/>
              <w:jc w:val="both"/>
              <w:rPr>
                <w:rFonts w:ascii="Arial" w:hAnsi="Arial" w:cs="Arial"/>
                <w:szCs w:val="22"/>
              </w:rPr>
            </w:pPr>
            <w:r w:rsidRPr="0064553D">
              <w:rPr>
                <w:noProof/>
                <w:szCs w:val="22"/>
              </w:rPr>
              <w:t>A and I</w:t>
            </w:r>
          </w:p>
        </w:tc>
      </w:tr>
      <w:tr w:rsidR="00114762" w:rsidRPr="009F0647" w14:paraId="55A1407B" w14:textId="77777777" w:rsidTr="005021D7">
        <w:tc>
          <w:tcPr>
            <w:tcW w:w="4015" w:type="pct"/>
          </w:tcPr>
          <w:p w14:paraId="0FA8A136" w14:textId="0189C0F9" w:rsidR="008802E7" w:rsidRPr="00112331" w:rsidRDefault="004768E0" w:rsidP="008802E7">
            <w:pPr>
              <w:overflowPunct w:val="0"/>
              <w:autoSpaceDE w:val="0"/>
              <w:autoSpaceDN w:val="0"/>
              <w:adjustRightInd w:val="0"/>
              <w:jc w:val="both"/>
              <w:textAlignment w:val="baseline"/>
              <w:rPr>
                <w:rFonts w:ascii="Arial" w:hAnsi="Arial" w:cs="Arial"/>
                <w:szCs w:val="22"/>
              </w:rPr>
            </w:pPr>
            <w:r w:rsidRPr="0064553D">
              <w:rPr>
                <w:szCs w:val="22"/>
                <w:lang w:val="en-US"/>
              </w:rPr>
              <w:t>Good verbal and written communication skills including the ability to record and produce concise, accurate written work including reports and case records to deadline.</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3FF2FDB0" w:rsidR="00114762" w:rsidRPr="00925E8C" w:rsidRDefault="004768E0" w:rsidP="007A55C8">
            <w:pPr>
              <w:spacing w:before="120" w:after="120"/>
              <w:jc w:val="both"/>
              <w:rPr>
                <w:rFonts w:ascii="Arial" w:hAnsi="Arial" w:cs="Arial"/>
                <w:szCs w:val="22"/>
              </w:rPr>
            </w:pPr>
            <w:r w:rsidRPr="0064553D">
              <w:rPr>
                <w:noProof/>
                <w:szCs w:val="22"/>
              </w:rPr>
              <w:t>A and I</w:t>
            </w:r>
          </w:p>
        </w:tc>
      </w:tr>
      <w:tr w:rsidR="00114762" w:rsidRPr="009F0647" w14:paraId="5254FEB9" w14:textId="77777777" w:rsidTr="005021D7">
        <w:tc>
          <w:tcPr>
            <w:tcW w:w="4015" w:type="pct"/>
          </w:tcPr>
          <w:p w14:paraId="2633829B" w14:textId="0E6968BC" w:rsidR="00114762" w:rsidRPr="00112331" w:rsidRDefault="00710691" w:rsidP="008802E7">
            <w:pPr>
              <w:overflowPunct w:val="0"/>
              <w:autoSpaceDE w:val="0"/>
              <w:autoSpaceDN w:val="0"/>
              <w:adjustRightInd w:val="0"/>
              <w:jc w:val="both"/>
              <w:textAlignment w:val="baseline"/>
              <w:rPr>
                <w:rFonts w:ascii="Arial" w:hAnsi="Arial" w:cs="Arial"/>
                <w:szCs w:val="22"/>
              </w:rPr>
            </w:pPr>
            <w:r w:rsidRPr="0064553D">
              <w:rPr>
                <w:noProof/>
                <w:szCs w:val="22"/>
              </w:rPr>
              <w:t>Excellent analytical skills,</w:t>
            </w:r>
            <w:r w:rsidRPr="0064553D">
              <w:rPr>
                <w:szCs w:val="22"/>
                <w:lang w:val="en-US"/>
              </w:rPr>
              <w:t xml:space="preserve"> planning skills, assessment and supervision skills with the ability to make well informed decisions</w:t>
            </w:r>
          </w:p>
        </w:tc>
        <w:tc>
          <w:tcPr>
            <w:tcW w:w="985" w:type="pct"/>
          </w:tcPr>
          <w:p w14:paraId="21263892" w14:textId="4E28F531" w:rsidR="00114762" w:rsidRPr="00925E8C" w:rsidRDefault="004768E0" w:rsidP="007A55C8">
            <w:pPr>
              <w:spacing w:before="120" w:after="120"/>
              <w:jc w:val="both"/>
              <w:rPr>
                <w:rFonts w:ascii="Arial" w:hAnsi="Arial" w:cs="Arial"/>
                <w:szCs w:val="22"/>
              </w:rPr>
            </w:pPr>
            <w:r w:rsidRPr="0064553D">
              <w:rPr>
                <w:noProof/>
                <w:szCs w:val="22"/>
              </w:rPr>
              <w:t>A and I</w:t>
            </w:r>
          </w:p>
        </w:tc>
      </w:tr>
      <w:tr w:rsidR="00710691" w:rsidRPr="009F0647" w14:paraId="0CD91B74" w14:textId="77777777" w:rsidTr="0092191E">
        <w:trPr>
          <w:trHeight w:val="510"/>
        </w:trPr>
        <w:tc>
          <w:tcPr>
            <w:tcW w:w="4015" w:type="pct"/>
            <w:vAlign w:val="center"/>
          </w:tcPr>
          <w:p w14:paraId="21BCD633" w14:textId="409640C0" w:rsidR="00710691" w:rsidRPr="00112331" w:rsidRDefault="00710691" w:rsidP="00710691">
            <w:pPr>
              <w:spacing w:before="120" w:after="120"/>
              <w:jc w:val="both"/>
              <w:rPr>
                <w:rFonts w:ascii="Arial" w:hAnsi="Arial" w:cs="Arial"/>
                <w:szCs w:val="22"/>
              </w:rPr>
            </w:pPr>
            <w:r w:rsidRPr="0064553D">
              <w:rPr>
                <w:noProof/>
                <w:szCs w:val="22"/>
              </w:rPr>
              <w:lastRenderedPageBreak/>
              <w:t xml:space="preserve">Experience supporting and supervising colleagues, </w:t>
            </w:r>
          </w:p>
        </w:tc>
        <w:tc>
          <w:tcPr>
            <w:tcW w:w="985" w:type="pct"/>
          </w:tcPr>
          <w:p w14:paraId="647237F2" w14:textId="12D12219" w:rsidR="00710691" w:rsidRPr="00925E8C" w:rsidRDefault="00710691" w:rsidP="00710691">
            <w:pPr>
              <w:spacing w:before="120" w:after="120"/>
              <w:jc w:val="both"/>
              <w:rPr>
                <w:rFonts w:ascii="Arial" w:hAnsi="Arial" w:cs="Arial"/>
                <w:szCs w:val="22"/>
              </w:rPr>
            </w:pPr>
          </w:p>
        </w:tc>
      </w:tr>
      <w:tr w:rsidR="00710691" w:rsidRPr="009F0647" w14:paraId="1B8FC6BF" w14:textId="77777777" w:rsidTr="005021D7">
        <w:trPr>
          <w:trHeight w:val="510"/>
        </w:trPr>
        <w:tc>
          <w:tcPr>
            <w:tcW w:w="4015" w:type="pct"/>
          </w:tcPr>
          <w:p w14:paraId="7FFEF120" w14:textId="6C217270" w:rsidR="00710691" w:rsidRPr="00925E8C" w:rsidRDefault="00710691" w:rsidP="00710691">
            <w:pPr>
              <w:spacing w:before="120" w:after="120"/>
              <w:jc w:val="both"/>
              <w:rPr>
                <w:rFonts w:ascii="Arial" w:hAnsi="Arial" w:cs="Arial"/>
                <w:szCs w:val="22"/>
              </w:rPr>
            </w:pPr>
            <w:r w:rsidRPr="0064553D">
              <w:rPr>
                <w:szCs w:val="22"/>
                <w:lang w:val="en-US"/>
              </w:rPr>
              <w:t>Experience of acting as a professional representative of the service including leading multi-professional meetings and experience of inter-agency working to promote the best possible outcomes for children</w:t>
            </w:r>
          </w:p>
        </w:tc>
        <w:tc>
          <w:tcPr>
            <w:tcW w:w="985" w:type="pct"/>
          </w:tcPr>
          <w:p w14:paraId="72755D78" w14:textId="46F736E9" w:rsidR="00710691" w:rsidRPr="00925E8C" w:rsidRDefault="00710691" w:rsidP="00710691">
            <w:pPr>
              <w:spacing w:before="120" w:after="120"/>
              <w:jc w:val="both"/>
              <w:rPr>
                <w:rFonts w:ascii="Arial" w:hAnsi="Arial" w:cs="Arial"/>
                <w:szCs w:val="22"/>
              </w:rPr>
            </w:pPr>
            <w:r w:rsidRPr="0064553D">
              <w:rPr>
                <w:noProof/>
                <w:szCs w:val="22"/>
              </w:rPr>
              <w:t>A and I</w:t>
            </w:r>
          </w:p>
        </w:tc>
      </w:tr>
      <w:tr w:rsidR="00710691" w:rsidRPr="009F0647" w14:paraId="6D9D6C05" w14:textId="77777777" w:rsidTr="005021D7">
        <w:trPr>
          <w:trHeight w:val="70"/>
        </w:trPr>
        <w:tc>
          <w:tcPr>
            <w:tcW w:w="4015" w:type="pct"/>
          </w:tcPr>
          <w:p w14:paraId="4EA190E4" w14:textId="2B6815FC" w:rsidR="00710691" w:rsidRPr="00710691" w:rsidRDefault="00710691" w:rsidP="00710691">
            <w:pPr>
              <w:pStyle w:val="Heading3"/>
              <w:tabs>
                <w:tab w:val="left" w:pos="1335"/>
              </w:tabs>
              <w:rPr>
                <w:rFonts w:cs="Arial"/>
                <w:b w:val="0"/>
                <w:bCs w:val="0"/>
                <w:sz w:val="22"/>
                <w:szCs w:val="22"/>
              </w:rPr>
            </w:pPr>
            <w:r w:rsidRPr="00710691">
              <w:rPr>
                <w:b w:val="0"/>
                <w:bCs w:val="0"/>
                <w:sz w:val="22"/>
                <w:szCs w:val="22"/>
                <w:lang w:val="en-US"/>
              </w:rPr>
              <w:t xml:space="preserve">Experience of delivering evidence - based interventions and an understanding of aspects of Family Help </w:t>
            </w:r>
            <w:proofErr w:type="spellStart"/>
            <w:r w:rsidRPr="00710691">
              <w:rPr>
                <w:b w:val="0"/>
                <w:bCs w:val="0"/>
                <w:sz w:val="22"/>
                <w:szCs w:val="22"/>
                <w:lang w:val="en-US"/>
              </w:rPr>
              <w:t>eg</w:t>
            </w:r>
            <w:proofErr w:type="spellEnd"/>
            <w:r w:rsidRPr="00710691">
              <w:rPr>
                <w:b w:val="0"/>
                <w:bCs w:val="0"/>
                <w:sz w:val="22"/>
                <w:szCs w:val="22"/>
                <w:lang w:val="en-US"/>
              </w:rPr>
              <w:t xml:space="preserve"> Child development, Early Years, Adolescence, and </w:t>
            </w:r>
            <w:r w:rsidRPr="00710691">
              <w:rPr>
                <w:b w:val="0"/>
                <w:bCs w:val="0"/>
                <w:sz w:val="22"/>
                <w:szCs w:val="22"/>
              </w:rPr>
              <w:t>factors that support ‎children to develop and achieve their potential.</w:t>
            </w:r>
          </w:p>
        </w:tc>
        <w:tc>
          <w:tcPr>
            <w:tcW w:w="985" w:type="pct"/>
          </w:tcPr>
          <w:p w14:paraId="27406CDF" w14:textId="305F5539" w:rsidR="00710691" w:rsidRPr="00710691" w:rsidRDefault="00710691" w:rsidP="00710691">
            <w:pPr>
              <w:pStyle w:val="Heading3"/>
              <w:rPr>
                <w:b w:val="0"/>
                <w:bCs w:val="0"/>
              </w:rPr>
            </w:pPr>
            <w:r w:rsidRPr="00710691">
              <w:rPr>
                <w:b w:val="0"/>
                <w:bCs w:val="0"/>
                <w:noProof/>
                <w:sz w:val="22"/>
                <w:szCs w:val="22"/>
              </w:rPr>
              <w:t>A and I</w:t>
            </w:r>
          </w:p>
        </w:tc>
      </w:tr>
      <w:tr w:rsidR="00710691" w:rsidRPr="009F0647" w14:paraId="6CBB6A94" w14:textId="77777777" w:rsidTr="00A57680">
        <w:trPr>
          <w:trHeight w:val="70"/>
        </w:trPr>
        <w:tc>
          <w:tcPr>
            <w:tcW w:w="4015" w:type="pct"/>
            <w:vAlign w:val="center"/>
          </w:tcPr>
          <w:p w14:paraId="0F8026C7" w14:textId="270F1B0A" w:rsidR="00710691" w:rsidRPr="00710691" w:rsidRDefault="00710691" w:rsidP="00710691">
            <w:pPr>
              <w:pStyle w:val="Heading3"/>
              <w:rPr>
                <w:rFonts w:cs="Arial"/>
                <w:b w:val="0"/>
                <w:bCs w:val="0"/>
                <w:sz w:val="22"/>
                <w:szCs w:val="22"/>
              </w:rPr>
            </w:pPr>
            <w:r w:rsidRPr="00710691">
              <w:rPr>
                <w:b w:val="0"/>
                <w:bCs w:val="0"/>
                <w:sz w:val="22"/>
                <w:szCs w:val="22"/>
              </w:rPr>
              <w:t>Ability to communicate using appropriate styles, methods and timing, establishing effective relationships with sensitivity and understanding. Being available and approachable, with an open, motivating and inclusive approach whilst being able to undertake difficult conversations and actions, setting and maintaining high performance standards.</w:t>
            </w:r>
          </w:p>
        </w:tc>
        <w:tc>
          <w:tcPr>
            <w:tcW w:w="985" w:type="pct"/>
          </w:tcPr>
          <w:p w14:paraId="425C5F28" w14:textId="43805BCC" w:rsidR="00710691" w:rsidRPr="00710691" w:rsidRDefault="00710691" w:rsidP="00710691">
            <w:pPr>
              <w:pStyle w:val="Heading3"/>
              <w:rPr>
                <w:b w:val="0"/>
                <w:bCs w:val="0"/>
              </w:rPr>
            </w:pPr>
            <w:r w:rsidRPr="00710691">
              <w:rPr>
                <w:b w:val="0"/>
                <w:bCs w:val="0"/>
                <w:noProof/>
                <w:sz w:val="22"/>
                <w:szCs w:val="22"/>
              </w:rPr>
              <w:t>A and I</w:t>
            </w:r>
          </w:p>
        </w:tc>
      </w:tr>
      <w:tr w:rsidR="00710691" w:rsidRPr="009F0647" w14:paraId="36C89A56" w14:textId="77777777" w:rsidTr="00115648">
        <w:trPr>
          <w:trHeight w:val="70"/>
        </w:trPr>
        <w:tc>
          <w:tcPr>
            <w:tcW w:w="4015" w:type="pct"/>
            <w:vAlign w:val="center"/>
          </w:tcPr>
          <w:p w14:paraId="0022B23D" w14:textId="5FE94076" w:rsidR="00710691" w:rsidRPr="00710691" w:rsidRDefault="00710691" w:rsidP="00710691">
            <w:pPr>
              <w:pStyle w:val="Heading3"/>
              <w:rPr>
                <w:rFonts w:cs="Arial"/>
                <w:b w:val="0"/>
                <w:bCs w:val="0"/>
                <w:sz w:val="22"/>
                <w:szCs w:val="22"/>
              </w:rPr>
            </w:pPr>
            <w:r w:rsidRPr="00710691">
              <w:rPr>
                <w:b w:val="0"/>
                <w:bCs w:val="0"/>
                <w:sz w:val="22"/>
                <w:szCs w:val="22"/>
              </w:rPr>
              <w:t>Ability to promote a learning culture and a willingness to take part in training relevant to the service where available (e.g. Lightship Programme, Restorative Practice)</w:t>
            </w:r>
          </w:p>
        </w:tc>
        <w:tc>
          <w:tcPr>
            <w:tcW w:w="985" w:type="pct"/>
          </w:tcPr>
          <w:p w14:paraId="4E1C8289" w14:textId="2E4E8690" w:rsidR="00710691" w:rsidRPr="00710691" w:rsidRDefault="00710691" w:rsidP="00710691">
            <w:pPr>
              <w:pStyle w:val="Heading3"/>
              <w:rPr>
                <w:b w:val="0"/>
                <w:bCs w:val="0"/>
              </w:rPr>
            </w:pPr>
            <w:r w:rsidRPr="00710691">
              <w:rPr>
                <w:b w:val="0"/>
                <w:bCs w:val="0"/>
                <w:noProof/>
                <w:sz w:val="22"/>
                <w:szCs w:val="22"/>
              </w:rPr>
              <w:t>A and I</w:t>
            </w:r>
          </w:p>
        </w:tc>
      </w:tr>
      <w:tr w:rsidR="00710691" w:rsidRPr="009F0647" w14:paraId="1F13BD2F" w14:textId="77777777" w:rsidTr="005021D7">
        <w:trPr>
          <w:trHeight w:val="70"/>
        </w:trPr>
        <w:tc>
          <w:tcPr>
            <w:tcW w:w="4015" w:type="pct"/>
          </w:tcPr>
          <w:p w14:paraId="406D8453" w14:textId="067622C4" w:rsidR="00710691" w:rsidRPr="00710691" w:rsidRDefault="00710691" w:rsidP="00710691">
            <w:pPr>
              <w:pStyle w:val="Heading3"/>
              <w:rPr>
                <w:rFonts w:cs="Arial"/>
                <w:b w:val="0"/>
                <w:bCs w:val="0"/>
                <w:sz w:val="22"/>
                <w:szCs w:val="22"/>
              </w:rPr>
            </w:pPr>
            <w:r w:rsidRPr="00710691">
              <w:rPr>
                <w:rFonts w:eastAsia="Calibri"/>
                <w:b w:val="0"/>
                <w:bCs w:val="0"/>
                <w:sz w:val="22"/>
                <w:szCs w:val="22"/>
                <w:lang w:val="en-US"/>
              </w:rPr>
              <w:t>Ability to act with integrity, impartiality and safety</w:t>
            </w:r>
          </w:p>
        </w:tc>
        <w:tc>
          <w:tcPr>
            <w:tcW w:w="985" w:type="pct"/>
          </w:tcPr>
          <w:p w14:paraId="447A336D" w14:textId="22A1B348" w:rsidR="00710691" w:rsidRPr="009F0647" w:rsidRDefault="00710691" w:rsidP="00710691">
            <w:pPr>
              <w:pStyle w:val="Heading3"/>
            </w:pPr>
          </w:p>
        </w:tc>
      </w:tr>
      <w:tr w:rsidR="00710691" w:rsidRPr="009F0647" w14:paraId="39E602BF" w14:textId="77777777" w:rsidTr="005021D7">
        <w:trPr>
          <w:trHeight w:val="70"/>
        </w:trPr>
        <w:tc>
          <w:tcPr>
            <w:tcW w:w="4015" w:type="pct"/>
          </w:tcPr>
          <w:p w14:paraId="75C8547E" w14:textId="77777777" w:rsidR="00710691" w:rsidRPr="00112331" w:rsidRDefault="00710691" w:rsidP="00710691">
            <w:pPr>
              <w:pStyle w:val="Heading3"/>
              <w:rPr>
                <w:rFonts w:cs="Arial"/>
              </w:rPr>
            </w:pPr>
            <w:r w:rsidRPr="00112331">
              <w:rPr>
                <w:rFonts w:cs="Arial"/>
              </w:rPr>
              <w:t>Desirable Criteria</w:t>
            </w:r>
          </w:p>
        </w:tc>
        <w:tc>
          <w:tcPr>
            <w:tcW w:w="985" w:type="pct"/>
          </w:tcPr>
          <w:p w14:paraId="215E4E13" w14:textId="77777777" w:rsidR="00710691" w:rsidRPr="009F0647" w:rsidRDefault="00710691" w:rsidP="00710691">
            <w:pPr>
              <w:pStyle w:val="Heading3"/>
            </w:pPr>
            <w:r w:rsidRPr="009F0647">
              <w:t>Assessed By:</w:t>
            </w:r>
          </w:p>
        </w:tc>
      </w:tr>
      <w:tr w:rsidR="00710691" w:rsidRPr="009F0647" w14:paraId="4340C717" w14:textId="77777777" w:rsidTr="005021D7">
        <w:tc>
          <w:tcPr>
            <w:tcW w:w="4015" w:type="pct"/>
          </w:tcPr>
          <w:p w14:paraId="48043D0B" w14:textId="474109C6" w:rsidR="00710691" w:rsidRPr="00112331" w:rsidRDefault="00710691" w:rsidP="00710691">
            <w:pPr>
              <w:spacing w:before="120" w:after="120"/>
              <w:jc w:val="both"/>
              <w:rPr>
                <w:rFonts w:ascii="Arial" w:hAnsi="Arial" w:cs="Arial"/>
                <w:szCs w:val="22"/>
              </w:rPr>
            </w:pPr>
            <w:r w:rsidRPr="0064553D">
              <w:rPr>
                <w:noProof/>
                <w:szCs w:val="22"/>
              </w:rPr>
              <w:t>Relevant Professional qualification</w:t>
            </w:r>
          </w:p>
        </w:tc>
        <w:tc>
          <w:tcPr>
            <w:tcW w:w="985" w:type="pct"/>
          </w:tcPr>
          <w:p w14:paraId="65A698CC" w14:textId="461EF9A9" w:rsidR="00710691" w:rsidRPr="007A55C8" w:rsidRDefault="00710691" w:rsidP="00710691">
            <w:pPr>
              <w:spacing w:before="120" w:after="120"/>
              <w:jc w:val="both"/>
              <w:rPr>
                <w:rFonts w:ascii="Arial" w:hAnsi="Arial" w:cs="Arial"/>
                <w:sz w:val="20"/>
                <w:szCs w:val="20"/>
              </w:rPr>
            </w:pPr>
            <w:r>
              <w:rPr>
                <w:rFonts w:ascii="Arial" w:hAnsi="Arial" w:cs="Arial"/>
                <w:sz w:val="20"/>
                <w:szCs w:val="20"/>
              </w:rPr>
              <w:t>D</w:t>
            </w:r>
          </w:p>
        </w:tc>
      </w:tr>
      <w:tr w:rsidR="00710691" w:rsidRPr="009F0647" w14:paraId="369E3672" w14:textId="77777777" w:rsidTr="005021D7">
        <w:tc>
          <w:tcPr>
            <w:tcW w:w="4015" w:type="pct"/>
          </w:tcPr>
          <w:p w14:paraId="2722964C" w14:textId="55A2A9AE" w:rsidR="00710691" w:rsidRPr="00112331" w:rsidRDefault="00710691" w:rsidP="00710691">
            <w:pPr>
              <w:spacing w:before="120" w:after="120"/>
              <w:jc w:val="both"/>
              <w:rPr>
                <w:rFonts w:ascii="Arial" w:hAnsi="Arial" w:cs="Arial"/>
                <w:szCs w:val="22"/>
              </w:rPr>
            </w:pPr>
            <w:r w:rsidRPr="0064553D">
              <w:rPr>
                <w:rFonts w:eastAsia="Arial"/>
                <w:szCs w:val="22"/>
              </w:rPr>
              <w:t xml:space="preserve">Good working knowledge of relevant Social Work legislation and policies </w:t>
            </w:r>
          </w:p>
        </w:tc>
        <w:tc>
          <w:tcPr>
            <w:tcW w:w="985" w:type="pct"/>
          </w:tcPr>
          <w:p w14:paraId="74ECAC63" w14:textId="7827D3EC" w:rsidR="00710691" w:rsidRPr="007A55C8" w:rsidRDefault="00710691" w:rsidP="00710691">
            <w:pPr>
              <w:spacing w:before="120" w:after="120"/>
              <w:jc w:val="both"/>
              <w:rPr>
                <w:rFonts w:ascii="Arial" w:hAnsi="Arial" w:cs="Arial"/>
                <w:sz w:val="20"/>
                <w:szCs w:val="20"/>
              </w:rPr>
            </w:pPr>
            <w:r>
              <w:rPr>
                <w:rFonts w:ascii="Arial" w:hAnsi="Arial" w:cs="Arial"/>
                <w:sz w:val="20"/>
                <w:szCs w:val="20"/>
              </w:rPr>
              <w:t>A and I</w:t>
            </w:r>
          </w:p>
        </w:tc>
      </w:tr>
      <w:tr w:rsidR="00710691" w:rsidRPr="009F0647" w14:paraId="7EE1ED4E" w14:textId="77777777" w:rsidTr="005021D7">
        <w:tc>
          <w:tcPr>
            <w:tcW w:w="4015" w:type="pct"/>
          </w:tcPr>
          <w:p w14:paraId="6E9B7D37" w14:textId="55349601" w:rsidR="00710691" w:rsidRPr="00112331" w:rsidRDefault="00710691" w:rsidP="00710691">
            <w:pPr>
              <w:spacing w:before="120" w:after="120"/>
              <w:jc w:val="both"/>
              <w:rPr>
                <w:rFonts w:ascii="Arial" w:hAnsi="Arial" w:cs="Arial"/>
                <w:szCs w:val="22"/>
              </w:rPr>
            </w:pPr>
            <w:r w:rsidRPr="0064553D">
              <w:rPr>
                <w:szCs w:val="22"/>
              </w:rPr>
              <w:t>Access to a car and ability to drive to remote areas</w:t>
            </w:r>
          </w:p>
        </w:tc>
        <w:tc>
          <w:tcPr>
            <w:tcW w:w="985" w:type="pct"/>
          </w:tcPr>
          <w:p w14:paraId="5E1FA3F6" w14:textId="52BB761F" w:rsidR="00710691" w:rsidRPr="007A55C8" w:rsidRDefault="00710691" w:rsidP="00710691">
            <w:pPr>
              <w:spacing w:before="120" w:after="120"/>
              <w:jc w:val="both"/>
              <w:rPr>
                <w:rFonts w:ascii="Arial" w:hAnsi="Arial" w:cs="Arial"/>
                <w:sz w:val="20"/>
                <w:szCs w:val="20"/>
              </w:rPr>
            </w:pPr>
            <w:r>
              <w:rPr>
                <w:rFonts w:ascii="Arial" w:hAnsi="Arial" w:cs="Arial"/>
                <w:sz w:val="20"/>
                <w:szCs w:val="20"/>
              </w:rPr>
              <w:t>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4A045E40" w:rsidR="007A55C8" w:rsidRPr="00114762" w:rsidRDefault="00A94F1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710691">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09CA16D" w:rsidR="007A55C8" w:rsidRPr="00114762" w:rsidRDefault="00A94F1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710691">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94F1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94F1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94F1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94F1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94F1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94F1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6E830E5F"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710691">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C08D838"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710691">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55791FC"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710691">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6F7B653D"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710691">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A942A91"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710691">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08A55D66"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1"/>
                  <w14:checkedState w14:val="0052" w14:font="Wingdings 2"/>
                  <w14:uncheckedState w14:val="2610" w14:font="MS Gothic"/>
                </w14:checkbox>
              </w:sdtPr>
              <w:sdtEndPr/>
              <w:sdtContent>
                <w:r w:rsidR="00710691">
                  <w:rPr>
                    <w:rFonts w:ascii="Arial" w:hAnsi="Arial" w:cs="Arial"/>
                    <w:sz w:val="36"/>
                  </w:rPr>
                  <w:sym w:font="Wingdings 2" w:char="F052"/>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37982619" w:rsidR="00114762" w:rsidRPr="00114762" w:rsidRDefault="00A94F1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710691">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A94F1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A5EC9" w14:textId="77777777" w:rsidR="00180C97" w:rsidRDefault="00180C97" w:rsidP="007A55C8">
      <w:r>
        <w:separator/>
      </w:r>
    </w:p>
  </w:endnote>
  <w:endnote w:type="continuationSeparator" w:id="0">
    <w:p w14:paraId="70CACDC4" w14:textId="77777777" w:rsidR="00180C97" w:rsidRDefault="00180C9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1069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10691" w:rsidRDefault="0071069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10691" w:rsidRPr="0006028D" w:rsidRDefault="0071069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10691"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710691" w:rsidRDefault="00710691" w:rsidP="00FC4D27">
    <w:pPr>
      <w:pStyle w:val="Footer"/>
      <w:ind w:firstLine="2880"/>
      <w:jc w:val="right"/>
      <w:rPr>
        <w:rFonts w:ascii="Arial" w:hAnsi="Arial" w:cs="Arial"/>
        <w:noProof/>
      </w:rPr>
    </w:pPr>
  </w:p>
  <w:p w14:paraId="04BBDEFD" w14:textId="77777777" w:rsidR="00710691" w:rsidRDefault="00710691" w:rsidP="00FC4D27">
    <w:pPr>
      <w:pStyle w:val="Footer"/>
      <w:ind w:firstLine="2880"/>
      <w:jc w:val="right"/>
      <w:rPr>
        <w:rFonts w:ascii="Arial" w:hAnsi="Arial" w:cs="Arial"/>
        <w:noProof/>
      </w:rPr>
    </w:pPr>
  </w:p>
  <w:p w14:paraId="0AC40F32" w14:textId="77777777" w:rsidR="0071069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18944" w14:textId="77777777" w:rsidR="00180C97" w:rsidRDefault="00180C97" w:rsidP="007A55C8">
      <w:r>
        <w:separator/>
      </w:r>
    </w:p>
  </w:footnote>
  <w:footnote w:type="continuationSeparator" w:id="0">
    <w:p w14:paraId="3FC3EDCE" w14:textId="77777777" w:rsidR="00180C97" w:rsidRDefault="00180C9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1069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F10DE"/>
    <w:multiLevelType w:val="multilevel"/>
    <w:tmpl w:val="6BB8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8734B10"/>
    <w:multiLevelType w:val="multilevel"/>
    <w:tmpl w:val="B71A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7566B"/>
    <w:multiLevelType w:val="multilevel"/>
    <w:tmpl w:val="1D62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5C8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837637">
    <w:abstractNumId w:val="3"/>
  </w:num>
  <w:num w:numId="2" w16cid:durableId="167643031">
    <w:abstractNumId w:val="11"/>
  </w:num>
  <w:num w:numId="3" w16cid:durableId="454301008">
    <w:abstractNumId w:val="8"/>
  </w:num>
  <w:num w:numId="4" w16cid:durableId="1878470158">
    <w:abstractNumId w:val="6"/>
  </w:num>
  <w:num w:numId="5" w16cid:durableId="645476886">
    <w:abstractNumId w:val="12"/>
  </w:num>
  <w:num w:numId="6" w16cid:durableId="1381905914">
    <w:abstractNumId w:val="10"/>
  </w:num>
  <w:num w:numId="7" w16cid:durableId="1164589808">
    <w:abstractNumId w:val="2"/>
  </w:num>
  <w:num w:numId="8" w16cid:durableId="927226127">
    <w:abstractNumId w:val="13"/>
  </w:num>
  <w:num w:numId="9" w16cid:durableId="718090381">
    <w:abstractNumId w:val="5"/>
  </w:num>
  <w:num w:numId="10" w16cid:durableId="168764278">
    <w:abstractNumId w:val="0"/>
  </w:num>
  <w:num w:numId="11" w16cid:durableId="1442917337">
    <w:abstractNumId w:val="9"/>
  </w:num>
  <w:num w:numId="12" w16cid:durableId="707216365">
    <w:abstractNumId w:val="7"/>
  </w:num>
  <w:num w:numId="13" w16cid:durableId="946038019">
    <w:abstractNumId w:val="4"/>
  </w:num>
  <w:num w:numId="14" w16cid:durableId="855538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7AB8"/>
    <w:rsid w:val="00076A2C"/>
    <w:rsid w:val="00095994"/>
    <w:rsid w:val="000B4310"/>
    <w:rsid w:val="000C313F"/>
    <w:rsid w:val="00112331"/>
    <w:rsid w:val="00114762"/>
    <w:rsid w:val="00125ADA"/>
    <w:rsid w:val="00156E57"/>
    <w:rsid w:val="00172A40"/>
    <w:rsid w:val="00180C97"/>
    <w:rsid w:val="0019309F"/>
    <w:rsid w:val="001A3EA1"/>
    <w:rsid w:val="001C2442"/>
    <w:rsid w:val="001E1A41"/>
    <w:rsid w:val="00277475"/>
    <w:rsid w:val="00296D3A"/>
    <w:rsid w:val="002B2D2A"/>
    <w:rsid w:val="00361C14"/>
    <w:rsid w:val="00386963"/>
    <w:rsid w:val="003930B2"/>
    <w:rsid w:val="003E7E21"/>
    <w:rsid w:val="004000D7"/>
    <w:rsid w:val="00447A18"/>
    <w:rsid w:val="00460CB3"/>
    <w:rsid w:val="004619FB"/>
    <w:rsid w:val="0046450A"/>
    <w:rsid w:val="004768E0"/>
    <w:rsid w:val="004A4044"/>
    <w:rsid w:val="004D7CA2"/>
    <w:rsid w:val="004E77EF"/>
    <w:rsid w:val="005021D7"/>
    <w:rsid w:val="00504E43"/>
    <w:rsid w:val="005538F8"/>
    <w:rsid w:val="00583BDD"/>
    <w:rsid w:val="00584DE3"/>
    <w:rsid w:val="00586503"/>
    <w:rsid w:val="005A55A0"/>
    <w:rsid w:val="005C6495"/>
    <w:rsid w:val="005C6F61"/>
    <w:rsid w:val="005E0DBE"/>
    <w:rsid w:val="005E7A01"/>
    <w:rsid w:val="00607DED"/>
    <w:rsid w:val="006212E6"/>
    <w:rsid w:val="00625D49"/>
    <w:rsid w:val="00630669"/>
    <w:rsid w:val="0065462D"/>
    <w:rsid w:val="00674B4D"/>
    <w:rsid w:val="00675FDF"/>
    <w:rsid w:val="006B51E3"/>
    <w:rsid w:val="006C11BB"/>
    <w:rsid w:val="006C3EC9"/>
    <w:rsid w:val="006F7628"/>
    <w:rsid w:val="007004F3"/>
    <w:rsid w:val="00710691"/>
    <w:rsid w:val="00725B7B"/>
    <w:rsid w:val="0073464C"/>
    <w:rsid w:val="00736470"/>
    <w:rsid w:val="00743EFE"/>
    <w:rsid w:val="007573B9"/>
    <w:rsid w:val="00760609"/>
    <w:rsid w:val="007802D3"/>
    <w:rsid w:val="007908F4"/>
    <w:rsid w:val="007A2A15"/>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9F1D4D"/>
    <w:rsid w:val="00A17FF0"/>
    <w:rsid w:val="00A30690"/>
    <w:rsid w:val="00A405EF"/>
    <w:rsid w:val="00A50C5D"/>
    <w:rsid w:val="00A51EFB"/>
    <w:rsid w:val="00A827C9"/>
    <w:rsid w:val="00A9293D"/>
    <w:rsid w:val="00A94F1C"/>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639C4"/>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1">
    <w:name w:val="p1"/>
    <w:basedOn w:val="Normal"/>
    <w:rsid w:val="001C2442"/>
    <w:pPr>
      <w:spacing w:before="100" w:beforeAutospacing="1" w:after="100" w:afterAutospacing="1"/>
    </w:pPr>
    <w:rPr>
      <w:rFonts w:ascii="Calibri" w:eastAsiaTheme="minorHAnsi" w:hAnsi="Calibri" w:cs="Calibri"/>
      <w:szCs w:val="22"/>
      <w:lang w:eastAsia="en-GB"/>
    </w:rPr>
  </w:style>
  <w:style w:type="character" w:customStyle="1" w:styleId="s1">
    <w:name w:val="s1"/>
    <w:basedOn w:val="DefaultParagraphFont"/>
    <w:rsid w:val="001C2442"/>
  </w:style>
  <w:style w:type="character" w:customStyle="1" w:styleId="ui-provider">
    <w:name w:val="ui-provider"/>
    <w:basedOn w:val="DefaultParagraphFont"/>
    <w:rsid w:val="007A2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50205">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664241198">
      <w:bodyDiv w:val="1"/>
      <w:marLeft w:val="0"/>
      <w:marRight w:val="0"/>
      <w:marTop w:val="0"/>
      <w:marBottom w:val="0"/>
      <w:divBdr>
        <w:top w:val="none" w:sz="0" w:space="0" w:color="auto"/>
        <w:left w:val="none" w:sz="0" w:space="0" w:color="auto"/>
        <w:bottom w:val="none" w:sz="0" w:space="0" w:color="auto"/>
        <w:right w:val="none" w:sz="0" w:space="0" w:color="auto"/>
      </w:divBdr>
    </w:div>
    <w:div w:id="180427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Clarke2, Hannah - Oxfordshire County Council</cp:lastModifiedBy>
  <cp:revision>7</cp:revision>
  <dcterms:created xsi:type="dcterms:W3CDTF">2024-09-06T08:49:00Z</dcterms:created>
  <dcterms:modified xsi:type="dcterms:W3CDTF">2024-09-13T10:24:00Z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