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24D7226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331C5554" w:rsidR="00114762" w:rsidRPr="00B26C50" w:rsidRDefault="56116484" w:rsidP="24D72267">
            <w:pPr>
              <w:pStyle w:val="Heading2"/>
              <w:jc w:val="both"/>
              <w:rPr>
                <w:b w:val="0"/>
                <w:sz w:val="24"/>
                <w:szCs w:val="24"/>
              </w:rPr>
            </w:pPr>
            <w:r w:rsidRPr="24D72267">
              <w:rPr>
                <w:b w:val="0"/>
                <w:sz w:val="24"/>
                <w:szCs w:val="24"/>
              </w:rPr>
              <w:t>Continuous Improvement</w:t>
            </w:r>
            <w:r w:rsidR="78887CC4" w:rsidRPr="24D72267">
              <w:rPr>
                <w:b w:val="0"/>
                <w:sz w:val="24"/>
                <w:szCs w:val="24"/>
              </w:rPr>
              <w:t xml:space="preserve"> Lead</w:t>
            </w:r>
          </w:p>
        </w:tc>
      </w:tr>
      <w:tr w:rsidR="00DD3ED0" w:rsidRPr="009F0647" w14:paraId="07F6EE60" w14:textId="77777777" w:rsidTr="24D7226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1B367BB4" w:rsidR="00DD3ED0" w:rsidRDefault="00DD3ED0" w:rsidP="00DD3ED0">
            <w:pPr>
              <w:rPr>
                <w:rFonts w:ascii="Arial" w:hAnsi="Arial" w:cs="Arial"/>
              </w:rPr>
            </w:pPr>
          </w:p>
        </w:tc>
      </w:tr>
      <w:tr w:rsidR="00A405EF" w:rsidRPr="009F0647" w14:paraId="3199C76E" w14:textId="77777777" w:rsidTr="24D7226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268B4863" w:rsidR="00A405EF" w:rsidRPr="00471DAB" w:rsidRDefault="00A405EF" w:rsidP="00DD3ED0">
            <w:pPr>
              <w:rPr>
                <w:rFonts w:ascii="Arial" w:hAnsi="Arial" w:cs="Arial"/>
              </w:rPr>
            </w:pPr>
          </w:p>
        </w:tc>
      </w:tr>
      <w:tr w:rsidR="00114762" w:rsidRPr="009F0647" w14:paraId="14527B7B" w14:textId="77777777" w:rsidTr="24D7226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15F13B7A" w:rsidR="00114762" w:rsidRDefault="00F50B0D" w:rsidP="00DD3ED0">
            <w:r>
              <w:rPr>
                <w:rFonts w:ascii="Arial" w:hAnsi="Arial" w:cs="Arial"/>
                <w:i/>
                <w:iCs/>
              </w:rPr>
              <w:t>e.g.,</w:t>
            </w:r>
            <w:r w:rsidR="00B26C50" w:rsidRPr="00F50B0D">
              <w:rPr>
                <w:rFonts w:ascii="Arial" w:hAnsi="Arial" w:cs="Arial"/>
                <w:i/>
                <w:iCs/>
              </w:rPr>
              <w:t>37 per week.</w:t>
            </w:r>
            <w:r w:rsidR="00114762" w:rsidRPr="00F50B0D">
              <w:rPr>
                <w:rFonts w:ascii="Arial" w:hAnsi="Arial" w:cs="Arial"/>
                <w:i/>
                <w:iCs/>
              </w:rPr>
              <w:t xml:space="preserve">  </w:t>
            </w:r>
            <w:r w:rsidR="005C6495" w:rsidRPr="00F50B0D">
              <w:rPr>
                <w:rFonts w:ascii="Arial" w:hAnsi="Arial" w:cs="Arial"/>
                <w:i/>
                <w:iCs/>
              </w:rPr>
              <w:t>We are open to discussions about flexible working</w:t>
            </w:r>
            <w:r w:rsidR="005C6495" w:rsidRPr="005C6495">
              <w:rPr>
                <w:rFonts w:ascii="Arial" w:hAnsi="Arial" w:cs="Arial"/>
              </w:rPr>
              <w:t>.</w:t>
            </w:r>
          </w:p>
        </w:tc>
      </w:tr>
      <w:tr w:rsidR="00114762" w:rsidRPr="009F0647" w14:paraId="2D3F65CB" w14:textId="77777777" w:rsidTr="24D7226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7B816DA9" w:rsidR="00114762" w:rsidRDefault="00114762" w:rsidP="00DD3ED0"/>
        </w:tc>
      </w:tr>
      <w:tr w:rsidR="005021D7" w:rsidRPr="009F0647" w14:paraId="2D3E1396" w14:textId="77777777" w:rsidTr="24D7226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A84BBC1" w14:textId="2865B7A9" w:rsidR="00B52A2D" w:rsidRDefault="00B52A2D" w:rsidP="00B52A2D">
            <w:pPr>
              <w:rPr>
                <w:rFonts w:ascii="Arial" w:hAnsi="Arial" w:cs="Arial"/>
                <w:color w:val="000000"/>
                <w:sz w:val="24"/>
                <w:lang w:eastAsia="en-GB"/>
              </w:rPr>
            </w:pPr>
            <w:r>
              <w:rPr>
                <w:rFonts w:ascii="Arial" w:hAnsi="Arial" w:cs="Arial"/>
                <w:color w:val="000000"/>
                <w:sz w:val="24"/>
                <w:lang w:eastAsia="en-GB"/>
              </w:rPr>
              <w:t xml:space="preserve">Safeguarding, Quality Assurance, Improvement and Partnerships </w:t>
            </w:r>
          </w:p>
          <w:p w14:paraId="41239C14" w14:textId="77777777" w:rsidR="00B52A2D" w:rsidRDefault="00B52A2D" w:rsidP="00B52A2D">
            <w:pPr>
              <w:rPr>
                <w:rFonts w:ascii="Arial" w:hAnsi="Arial" w:cs="Arial"/>
                <w:color w:val="000000"/>
                <w:sz w:val="24"/>
                <w:lang w:eastAsia="en-GB"/>
              </w:rPr>
            </w:pPr>
            <w:r>
              <w:rPr>
                <w:rFonts w:ascii="Arial" w:hAnsi="Arial" w:cs="Arial"/>
                <w:color w:val="000000"/>
                <w:sz w:val="24"/>
                <w:lang w:eastAsia="en-GB"/>
              </w:rPr>
              <w:t>Children, Education and Families</w:t>
            </w:r>
          </w:p>
          <w:p w14:paraId="268DE95B" w14:textId="77777777" w:rsidR="005021D7" w:rsidRDefault="005021D7" w:rsidP="00DD3ED0"/>
        </w:tc>
      </w:tr>
      <w:tr w:rsidR="00114762" w:rsidRPr="009F0647" w14:paraId="13A30B79" w14:textId="77777777" w:rsidTr="24D7226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0D0398CB" w14:textId="0BADEA10" w:rsidR="00F50B0D" w:rsidRPr="00B52A2D" w:rsidRDefault="004A4044" w:rsidP="00DD3ED0">
            <w:pPr>
              <w:rPr>
                <w:rFonts w:ascii="Arial" w:hAnsi="Arial" w:cs="Arial"/>
              </w:rPr>
            </w:pPr>
            <w:r w:rsidRPr="00B52A2D">
              <w:rPr>
                <w:rFonts w:ascii="Arial" w:hAnsi="Arial" w:cs="Arial"/>
              </w:rPr>
              <w:t>County Hall</w:t>
            </w:r>
            <w:r w:rsidR="008D59C2" w:rsidRPr="00B52A2D">
              <w:rPr>
                <w:rFonts w:ascii="Arial" w:hAnsi="Arial" w:cs="Arial"/>
              </w:rPr>
              <w:t>, Oxford OX1 1ND</w:t>
            </w:r>
          </w:p>
          <w:p w14:paraId="5C947BA8" w14:textId="77777777" w:rsidR="00F50B0D" w:rsidRPr="00F50B0D" w:rsidRDefault="00F50B0D" w:rsidP="00DD3ED0">
            <w:pPr>
              <w:rPr>
                <w:rFonts w:ascii="Arial" w:hAnsi="Arial" w:cs="Arial"/>
                <w:i/>
                <w:iCs/>
              </w:rPr>
            </w:pP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24D7226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394B1AE2" w:rsidR="00DD3ED0" w:rsidRPr="009F0647" w:rsidRDefault="00DD3ED0" w:rsidP="00DD3ED0">
            <w:pPr>
              <w:rPr>
                <w:rFonts w:ascii="Arial" w:hAnsi="Arial" w:cs="Arial"/>
              </w:rPr>
            </w:pPr>
          </w:p>
        </w:tc>
      </w:tr>
      <w:tr w:rsidR="00DD3ED0" w:rsidRPr="009F0647" w14:paraId="59366AE8" w14:textId="77777777" w:rsidTr="24D7226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073FC343" w:rsidR="00DD3ED0" w:rsidRPr="009F0647" w:rsidRDefault="5D4BEA79" w:rsidP="00143EB2">
            <w:pPr>
              <w:spacing w:line="259" w:lineRule="auto"/>
              <w:rPr>
                <w:rFonts w:ascii="Arial" w:eastAsia="Arial" w:hAnsi="Arial" w:cs="Arial"/>
                <w:szCs w:val="22"/>
              </w:rPr>
            </w:pPr>
            <w:r w:rsidRPr="24D72267">
              <w:rPr>
                <w:rFonts w:ascii="Arial" w:eastAsia="Arial" w:hAnsi="Arial" w:cs="Arial"/>
                <w:szCs w:val="22"/>
              </w:rPr>
              <w:t>Service Manager Inspection Readiness</w:t>
            </w:r>
          </w:p>
        </w:tc>
      </w:tr>
      <w:tr w:rsidR="00114762" w:rsidRPr="009F0647" w14:paraId="0564E821" w14:textId="77777777" w:rsidTr="24D7226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093971A9" w:rsidR="00114762" w:rsidRPr="009F0647" w:rsidRDefault="00114762" w:rsidP="00DD3ED0">
            <w:pPr>
              <w:rPr>
                <w:rFonts w:ascii="Arial" w:hAnsi="Arial" w:cs="Arial"/>
              </w:rPr>
            </w:pPr>
          </w:p>
        </w:tc>
      </w:tr>
      <w:tr w:rsidR="00E709E9" w:rsidRPr="009F0647" w14:paraId="57A77990" w14:textId="77777777" w:rsidTr="24D7226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137477A9" w:rsidR="00E709E9" w:rsidRPr="009F0647" w:rsidRDefault="00E709E9" w:rsidP="00DD3ED0">
            <w:pPr>
              <w:rPr>
                <w:rFonts w:ascii="Arial" w:hAnsi="Arial" w:cs="Arial"/>
              </w:rPr>
            </w:pP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24D72267">
        <w:trPr>
          <w:trHeight w:val="300"/>
        </w:trPr>
        <w:tc>
          <w:tcPr>
            <w:tcW w:w="10343" w:type="dxa"/>
          </w:tcPr>
          <w:p w14:paraId="29BC6246" w14:textId="528FD449" w:rsidR="003955B8" w:rsidRPr="001354E1" w:rsidRDefault="03AB595D" w:rsidP="00143EB2">
            <w:pPr>
              <w:spacing w:line="259" w:lineRule="auto"/>
              <w:jc w:val="both"/>
              <w:rPr>
                <w:rFonts w:ascii="Arial" w:hAnsi="Arial" w:cs="Arial"/>
                <w:sz w:val="24"/>
              </w:rPr>
            </w:pPr>
            <w:r w:rsidRPr="24D72267">
              <w:rPr>
                <w:rFonts w:ascii="Arial" w:hAnsi="Arial" w:cs="Arial"/>
                <w:sz w:val="24"/>
              </w:rPr>
              <w:t xml:space="preserve">The purpose of this job is to work </w:t>
            </w:r>
            <w:r w:rsidR="64E93A52" w:rsidRPr="24D72267">
              <w:rPr>
                <w:rFonts w:ascii="Arial" w:hAnsi="Arial" w:cs="Arial"/>
                <w:sz w:val="24"/>
              </w:rPr>
              <w:t xml:space="preserve">collaboratively </w:t>
            </w:r>
            <w:r w:rsidRPr="24D72267">
              <w:rPr>
                <w:rFonts w:ascii="Arial" w:hAnsi="Arial" w:cs="Arial"/>
                <w:sz w:val="24"/>
              </w:rPr>
              <w:t>across CEF</w:t>
            </w:r>
            <w:r w:rsidR="6B50818B" w:rsidRPr="24D72267">
              <w:rPr>
                <w:rFonts w:ascii="Arial" w:hAnsi="Arial" w:cs="Arial"/>
                <w:sz w:val="24"/>
              </w:rPr>
              <w:t xml:space="preserve">, using </w:t>
            </w:r>
            <w:r w:rsidR="04982C7A" w:rsidRPr="24D72267">
              <w:rPr>
                <w:rFonts w:ascii="Arial" w:hAnsi="Arial" w:cs="Arial"/>
                <w:sz w:val="24"/>
              </w:rPr>
              <w:t xml:space="preserve">learning from quality </w:t>
            </w:r>
            <w:r w:rsidR="4574F3D2" w:rsidRPr="24D72267">
              <w:rPr>
                <w:rFonts w:ascii="Arial" w:hAnsi="Arial" w:cs="Arial"/>
                <w:sz w:val="24"/>
              </w:rPr>
              <w:t>assurance</w:t>
            </w:r>
            <w:r w:rsidR="04982C7A" w:rsidRPr="24D72267">
              <w:rPr>
                <w:rFonts w:ascii="Arial" w:hAnsi="Arial" w:cs="Arial"/>
                <w:sz w:val="24"/>
              </w:rPr>
              <w:t xml:space="preserve"> activity to strengthen and develop all areas of </w:t>
            </w:r>
            <w:r w:rsidR="632988F0" w:rsidRPr="24D72267">
              <w:rPr>
                <w:rFonts w:ascii="Arial" w:hAnsi="Arial" w:cs="Arial"/>
                <w:sz w:val="24"/>
              </w:rPr>
              <w:t>children’s services’</w:t>
            </w:r>
            <w:r w:rsidR="04982C7A" w:rsidRPr="24D72267">
              <w:rPr>
                <w:rFonts w:ascii="Arial" w:hAnsi="Arial" w:cs="Arial"/>
                <w:sz w:val="24"/>
              </w:rPr>
              <w:t xml:space="preserve"> skills, knowledge and practice</w:t>
            </w:r>
            <w:r w:rsidR="5ECAD2CD" w:rsidRPr="24D72267">
              <w:rPr>
                <w:rFonts w:ascii="Arial" w:hAnsi="Arial" w:cs="Arial"/>
                <w:sz w:val="24"/>
              </w:rPr>
              <w:t xml:space="preserve"> to ensure best outcomes for children</w:t>
            </w:r>
            <w:r w:rsidR="04982C7A" w:rsidRPr="24D72267">
              <w:rPr>
                <w:rFonts w:ascii="Arial" w:hAnsi="Arial" w:cs="Arial"/>
                <w:sz w:val="24"/>
              </w:rPr>
              <w:t xml:space="preserve">. </w:t>
            </w:r>
          </w:p>
          <w:p w14:paraId="75EF60A4" w14:textId="35148467" w:rsidR="003955B8" w:rsidRPr="001354E1" w:rsidRDefault="003955B8" w:rsidP="24D72267">
            <w:pPr>
              <w:spacing w:line="259" w:lineRule="auto"/>
              <w:jc w:val="both"/>
              <w:rPr>
                <w:rFonts w:ascii="Arial" w:hAnsi="Arial" w:cs="Arial"/>
                <w:sz w:val="24"/>
              </w:rPr>
            </w:pPr>
          </w:p>
          <w:p w14:paraId="647BA509" w14:textId="2C280C37" w:rsidR="003955B8" w:rsidRPr="001354E1" w:rsidRDefault="73B8ADDD" w:rsidP="24D72267">
            <w:pPr>
              <w:spacing w:line="259" w:lineRule="auto"/>
              <w:jc w:val="both"/>
              <w:rPr>
                <w:rFonts w:ascii="Arial" w:hAnsi="Arial" w:cs="Arial"/>
                <w:sz w:val="24"/>
              </w:rPr>
            </w:pPr>
            <w:r w:rsidRPr="24D72267">
              <w:rPr>
                <w:rFonts w:ascii="Arial" w:hAnsi="Arial" w:cs="Arial"/>
                <w:sz w:val="24"/>
              </w:rPr>
              <w:t xml:space="preserve">The post holder will be part of the CEF </w:t>
            </w:r>
            <w:r w:rsidR="16FB4563" w:rsidRPr="24D72267">
              <w:rPr>
                <w:rFonts w:ascii="Arial" w:hAnsi="Arial" w:cs="Arial"/>
                <w:sz w:val="24"/>
              </w:rPr>
              <w:t xml:space="preserve">Safeguarding, </w:t>
            </w:r>
            <w:r w:rsidRPr="24D72267">
              <w:rPr>
                <w:rFonts w:ascii="Arial" w:hAnsi="Arial" w:cs="Arial"/>
                <w:sz w:val="24"/>
              </w:rPr>
              <w:t xml:space="preserve">Quality </w:t>
            </w:r>
            <w:r w:rsidR="625A5568" w:rsidRPr="24D72267">
              <w:rPr>
                <w:rFonts w:ascii="Arial" w:hAnsi="Arial" w:cs="Arial"/>
                <w:sz w:val="24"/>
              </w:rPr>
              <w:t>A</w:t>
            </w:r>
            <w:r w:rsidRPr="24D72267">
              <w:rPr>
                <w:rFonts w:ascii="Arial" w:hAnsi="Arial" w:cs="Arial"/>
                <w:sz w:val="24"/>
              </w:rPr>
              <w:t>ssurance, Improvement and Partnerships division; this role is in</w:t>
            </w:r>
            <w:r w:rsidR="2A6F9EDB" w:rsidRPr="24D72267">
              <w:rPr>
                <w:rFonts w:ascii="Arial" w:hAnsi="Arial" w:cs="Arial"/>
                <w:sz w:val="24"/>
              </w:rPr>
              <w:t>tegral</w:t>
            </w:r>
            <w:r w:rsidRPr="24D72267">
              <w:rPr>
                <w:rFonts w:ascii="Arial" w:hAnsi="Arial" w:cs="Arial"/>
                <w:sz w:val="24"/>
              </w:rPr>
              <w:t xml:space="preserve"> t</w:t>
            </w:r>
            <w:r w:rsidR="4071524A" w:rsidRPr="24D72267">
              <w:rPr>
                <w:rFonts w:ascii="Arial" w:hAnsi="Arial" w:cs="Arial"/>
                <w:sz w:val="24"/>
              </w:rPr>
              <w:t xml:space="preserve">o driving </w:t>
            </w:r>
            <w:r w:rsidR="058E5AE0" w:rsidRPr="24D72267">
              <w:rPr>
                <w:rFonts w:ascii="Arial" w:hAnsi="Arial" w:cs="Arial"/>
                <w:sz w:val="24"/>
              </w:rPr>
              <w:t>continu</w:t>
            </w:r>
            <w:r w:rsidR="5D981435" w:rsidRPr="24D72267">
              <w:rPr>
                <w:rFonts w:ascii="Arial" w:hAnsi="Arial" w:cs="Arial"/>
                <w:sz w:val="24"/>
              </w:rPr>
              <w:t>ous</w:t>
            </w:r>
            <w:r w:rsidR="058E5AE0" w:rsidRPr="24D72267">
              <w:rPr>
                <w:rFonts w:ascii="Arial" w:hAnsi="Arial" w:cs="Arial"/>
                <w:sz w:val="24"/>
              </w:rPr>
              <w:t xml:space="preserve"> service improvement and</w:t>
            </w:r>
            <w:r w:rsidR="72F1C912" w:rsidRPr="24D72267">
              <w:rPr>
                <w:rFonts w:ascii="Arial" w:hAnsi="Arial" w:cs="Arial"/>
                <w:sz w:val="24"/>
              </w:rPr>
              <w:t xml:space="preserve"> taking lead operational responsibility for</w:t>
            </w:r>
            <w:r w:rsidR="058E5AE0" w:rsidRPr="24D72267">
              <w:rPr>
                <w:rFonts w:ascii="Arial" w:hAnsi="Arial" w:cs="Arial"/>
                <w:sz w:val="24"/>
              </w:rPr>
              <w:t xml:space="preserve"> supporting the service to be </w:t>
            </w:r>
            <w:r w:rsidR="0EB54E3E" w:rsidRPr="24D72267">
              <w:rPr>
                <w:rFonts w:ascii="Arial" w:hAnsi="Arial" w:cs="Arial"/>
                <w:sz w:val="24"/>
              </w:rPr>
              <w:t>prepared for inspections</w:t>
            </w:r>
            <w:r w:rsidR="08071129" w:rsidRPr="24D72267">
              <w:rPr>
                <w:rFonts w:ascii="Arial" w:hAnsi="Arial" w:cs="Arial"/>
                <w:sz w:val="24"/>
              </w:rPr>
              <w:t xml:space="preserve"> in line with DfE and OFSTED statutory requirements. </w:t>
            </w:r>
            <w:r w:rsidR="058E5AE0" w:rsidRPr="24D72267">
              <w:rPr>
                <w:rFonts w:ascii="Arial" w:hAnsi="Arial" w:cs="Arial"/>
                <w:sz w:val="24"/>
              </w:rPr>
              <w:t xml:space="preserve"> </w:t>
            </w:r>
          </w:p>
          <w:p w14:paraId="09B2B638" w14:textId="192EA936" w:rsidR="003955B8" w:rsidRPr="001354E1" w:rsidRDefault="003955B8" w:rsidP="24D72267">
            <w:pPr>
              <w:spacing w:line="259" w:lineRule="auto"/>
              <w:jc w:val="both"/>
              <w:rPr>
                <w:rFonts w:ascii="Arial" w:hAnsi="Arial" w:cs="Arial"/>
                <w:sz w:val="24"/>
              </w:rPr>
            </w:pPr>
          </w:p>
          <w:p w14:paraId="54E8EA0A" w14:textId="30EF1453" w:rsidR="003955B8" w:rsidRPr="001354E1" w:rsidRDefault="76E3BDB1" w:rsidP="24D72267">
            <w:pPr>
              <w:spacing w:line="259" w:lineRule="auto"/>
              <w:jc w:val="both"/>
              <w:rPr>
                <w:rFonts w:ascii="Arial" w:hAnsi="Arial" w:cs="Arial"/>
                <w:sz w:val="24"/>
              </w:rPr>
            </w:pPr>
            <w:r w:rsidRPr="24D72267">
              <w:rPr>
                <w:rFonts w:ascii="Arial" w:hAnsi="Arial" w:cs="Arial"/>
                <w:sz w:val="24"/>
              </w:rPr>
              <w:t>A</w:t>
            </w:r>
            <w:r w:rsidR="32E24270" w:rsidRPr="24D72267">
              <w:rPr>
                <w:rFonts w:ascii="Arial" w:hAnsi="Arial" w:cs="Arial"/>
                <w:sz w:val="24"/>
              </w:rPr>
              <w:t>cross Children’s Social Care</w:t>
            </w:r>
            <w:r w:rsidR="5DB6232C" w:rsidRPr="24D72267">
              <w:rPr>
                <w:rFonts w:ascii="Arial" w:hAnsi="Arial" w:cs="Arial"/>
                <w:sz w:val="24"/>
              </w:rPr>
              <w:t xml:space="preserve">, </w:t>
            </w:r>
            <w:r w:rsidR="0436BB69" w:rsidRPr="24D72267">
              <w:rPr>
                <w:rFonts w:ascii="Arial" w:hAnsi="Arial" w:cs="Arial"/>
                <w:sz w:val="24"/>
              </w:rPr>
              <w:t>Education</w:t>
            </w:r>
            <w:r w:rsidR="32E24270" w:rsidRPr="24D72267">
              <w:rPr>
                <w:rFonts w:ascii="Arial" w:hAnsi="Arial" w:cs="Arial"/>
                <w:sz w:val="24"/>
              </w:rPr>
              <w:t xml:space="preserve"> and Youth Justice, the </w:t>
            </w:r>
            <w:r w:rsidR="414E3AED" w:rsidRPr="24D72267">
              <w:rPr>
                <w:rFonts w:ascii="Arial" w:hAnsi="Arial" w:cs="Arial"/>
                <w:sz w:val="24"/>
              </w:rPr>
              <w:t>Co</w:t>
            </w:r>
            <w:r w:rsidR="32E24270" w:rsidRPr="24D72267">
              <w:rPr>
                <w:rFonts w:ascii="Arial" w:hAnsi="Arial" w:cs="Arial"/>
                <w:sz w:val="24"/>
              </w:rPr>
              <w:t>n</w:t>
            </w:r>
            <w:r w:rsidR="414E3AED" w:rsidRPr="24D72267">
              <w:rPr>
                <w:rFonts w:ascii="Arial" w:hAnsi="Arial" w:cs="Arial"/>
                <w:sz w:val="24"/>
              </w:rPr>
              <w:t>tinuous Improvement</w:t>
            </w:r>
            <w:r w:rsidR="32E24270" w:rsidRPr="24D72267">
              <w:rPr>
                <w:rFonts w:ascii="Arial" w:hAnsi="Arial" w:cs="Arial"/>
                <w:sz w:val="24"/>
              </w:rPr>
              <w:t xml:space="preserve"> Lead will </w:t>
            </w:r>
            <w:r w:rsidR="4A6EA2B3" w:rsidRPr="24D72267">
              <w:rPr>
                <w:rFonts w:ascii="Arial" w:hAnsi="Arial" w:cs="Arial"/>
                <w:sz w:val="24"/>
              </w:rPr>
              <w:t xml:space="preserve">support the </w:t>
            </w:r>
            <w:r w:rsidR="278D9CFC" w:rsidRPr="24D72267">
              <w:rPr>
                <w:rFonts w:ascii="Arial" w:hAnsi="Arial" w:cs="Arial"/>
                <w:sz w:val="24"/>
              </w:rPr>
              <w:t>delivery</w:t>
            </w:r>
            <w:r w:rsidR="4A6EA2B3" w:rsidRPr="24D72267">
              <w:rPr>
                <w:rFonts w:ascii="Arial" w:hAnsi="Arial" w:cs="Arial"/>
                <w:sz w:val="24"/>
              </w:rPr>
              <w:t xml:space="preserve"> of the </w:t>
            </w:r>
            <w:r w:rsidR="34A45014" w:rsidRPr="24D72267">
              <w:rPr>
                <w:rFonts w:ascii="Arial" w:hAnsi="Arial" w:cs="Arial"/>
                <w:sz w:val="24"/>
              </w:rPr>
              <w:t xml:space="preserve">quality assurance </w:t>
            </w:r>
            <w:r w:rsidR="78D9AFE4" w:rsidRPr="24D72267">
              <w:rPr>
                <w:rFonts w:ascii="Arial" w:hAnsi="Arial" w:cs="Arial"/>
                <w:sz w:val="24"/>
              </w:rPr>
              <w:t>framework</w:t>
            </w:r>
            <w:r w:rsidR="34A45014" w:rsidRPr="24D72267">
              <w:rPr>
                <w:rFonts w:ascii="Arial" w:hAnsi="Arial" w:cs="Arial"/>
                <w:sz w:val="24"/>
              </w:rPr>
              <w:t xml:space="preserve"> and ensure that learning from quality assurance </w:t>
            </w:r>
            <w:r w:rsidR="54FEE035" w:rsidRPr="24D72267">
              <w:rPr>
                <w:rFonts w:ascii="Arial" w:hAnsi="Arial" w:cs="Arial"/>
                <w:sz w:val="24"/>
              </w:rPr>
              <w:t>activity</w:t>
            </w:r>
            <w:r w:rsidR="34A45014" w:rsidRPr="24D72267">
              <w:rPr>
                <w:rFonts w:ascii="Arial" w:hAnsi="Arial" w:cs="Arial"/>
                <w:sz w:val="24"/>
              </w:rPr>
              <w:t xml:space="preserve"> becomes actioned and embedded </w:t>
            </w:r>
            <w:r w:rsidR="1AB403D1" w:rsidRPr="24D72267">
              <w:rPr>
                <w:rFonts w:ascii="Arial" w:hAnsi="Arial" w:cs="Arial"/>
                <w:sz w:val="24"/>
              </w:rPr>
              <w:t>back into</w:t>
            </w:r>
            <w:r w:rsidR="34A45014" w:rsidRPr="24D72267">
              <w:rPr>
                <w:rFonts w:ascii="Arial" w:hAnsi="Arial" w:cs="Arial"/>
                <w:sz w:val="24"/>
              </w:rPr>
              <w:t xml:space="preserve"> </w:t>
            </w:r>
            <w:r w:rsidR="3D4EB4A4" w:rsidRPr="24D72267">
              <w:rPr>
                <w:rFonts w:ascii="Arial" w:hAnsi="Arial" w:cs="Arial"/>
                <w:sz w:val="24"/>
              </w:rPr>
              <w:t xml:space="preserve">practice. </w:t>
            </w:r>
            <w:r w:rsidR="364D4211" w:rsidRPr="24D72267">
              <w:rPr>
                <w:rFonts w:ascii="Arial" w:hAnsi="Arial" w:cs="Arial"/>
                <w:sz w:val="24"/>
              </w:rPr>
              <w:t xml:space="preserve">The Continuous Improvement lead will promote the embedding of </w:t>
            </w:r>
            <w:r w:rsidR="32E24270" w:rsidRPr="24D72267">
              <w:rPr>
                <w:rFonts w:ascii="Arial" w:hAnsi="Arial" w:cs="Arial"/>
                <w:sz w:val="24"/>
              </w:rPr>
              <w:t xml:space="preserve">relationship-based social work practice principles and a range of systemic, family safeguarding programme and solution focussed approaches and tools. </w:t>
            </w:r>
          </w:p>
          <w:p w14:paraId="51BA6954" w14:textId="3DD34922" w:rsidR="000448BA" w:rsidRPr="001354E1" w:rsidRDefault="000448BA" w:rsidP="24D72267">
            <w:pPr>
              <w:jc w:val="both"/>
              <w:rPr>
                <w:rFonts w:ascii="Arial" w:hAnsi="Arial" w:cs="Arial"/>
                <w:sz w:val="24"/>
              </w:rPr>
            </w:pP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5DDC9CF8">
        <w:trPr>
          <w:trHeight w:val="859"/>
        </w:trPr>
        <w:tc>
          <w:tcPr>
            <w:tcW w:w="10343" w:type="dxa"/>
          </w:tcPr>
          <w:p w14:paraId="5BF42AEB" w14:textId="2C0403CF" w:rsidR="0070452C" w:rsidRDefault="12B51605" w:rsidP="5DDC9CF8">
            <w:pPr>
              <w:jc w:val="both"/>
              <w:rPr>
                <w:rFonts w:eastAsia="Tahoma" w:cs="Tahoma"/>
                <w:szCs w:val="22"/>
              </w:rPr>
            </w:pPr>
            <w:r w:rsidRPr="5DDC9CF8">
              <w:rPr>
                <w:rFonts w:eastAsia="Tahoma" w:cs="Tahoma"/>
                <w:szCs w:val="22"/>
              </w:rPr>
              <w:t>The post holder will be expected to lead on cont</w:t>
            </w:r>
            <w:r w:rsidR="60EDDCAE" w:rsidRPr="5DDC9CF8">
              <w:rPr>
                <w:rFonts w:eastAsia="Tahoma" w:cs="Tahoma"/>
                <w:szCs w:val="22"/>
              </w:rPr>
              <w:t>inuous service improvement, including but not limited to:</w:t>
            </w:r>
          </w:p>
          <w:p w14:paraId="247AA2D7" w14:textId="1DDACC79" w:rsidR="0070452C" w:rsidRDefault="6621053D" w:rsidP="5DDC9CF8">
            <w:pPr>
              <w:pStyle w:val="ListParagraph"/>
              <w:numPr>
                <w:ilvl w:val="0"/>
                <w:numId w:val="3"/>
              </w:numPr>
              <w:jc w:val="both"/>
              <w:rPr>
                <w:rFonts w:eastAsia="Tahoma" w:cs="Tahoma"/>
                <w:szCs w:val="22"/>
              </w:rPr>
            </w:pPr>
            <w:r w:rsidRPr="5DDC9CF8">
              <w:rPr>
                <w:rFonts w:eastAsia="Tahoma" w:cs="Tahoma"/>
                <w:szCs w:val="22"/>
              </w:rPr>
              <w:t>a</w:t>
            </w:r>
            <w:r w:rsidR="60EDDCAE" w:rsidRPr="5DDC9CF8">
              <w:rPr>
                <w:rFonts w:eastAsia="Tahoma" w:cs="Tahoma"/>
                <w:szCs w:val="22"/>
              </w:rPr>
              <w:t xml:space="preserve">cting </w:t>
            </w:r>
            <w:r w:rsidR="5482CF4B" w:rsidRPr="5DDC9CF8">
              <w:rPr>
                <w:rFonts w:eastAsia="Tahoma" w:cs="Tahoma"/>
                <w:noProof/>
                <w:szCs w:val="22"/>
              </w:rPr>
              <w:t>as a champion of ‘</w:t>
            </w:r>
            <w:r w:rsidR="6CF40377" w:rsidRPr="5DDC9CF8">
              <w:rPr>
                <w:rFonts w:eastAsia="Tahoma" w:cs="Tahoma"/>
                <w:noProof/>
                <w:szCs w:val="22"/>
              </w:rPr>
              <w:t>w</w:t>
            </w:r>
            <w:r w:rsidR="5482CF4B" w:rsidRPr="5DDC9CF8">
              <w:rPr>
                <w:rFonts w:eastAsia="Tahoma" w:cs="Tahoma"/>
                <w:noProof/>
                <w:szCs w:val="22"/>
              </w:rPr>
              <w:t>hat good looks like</w:t>
            </w:r>
            <w:r w:rsidR="30A42648" w:rsidRPr="5DDC9CF8">
              <w:rPr>
                <w:rFonts w:eastAsia="Tahoma" w:cs="Tahoma"/>
                <w:noProof/>
                <w:szCs w:val="22"/>
              </w:rPr>
              <w:t>’</w:t>
            </w:r>
            <w:r w:rsidR="5482CF4B" w:rsidRPr="5DDC9CF8">
              <w:rPr>
                <w:rFonts w:eastAsia="Tahoma" w:cs="Tahoma"/>
                <w:noProof/>
                <w:szCs w:val="22"/>
              </w:rPr>
              <w:t xml:space="preserve"> and </w:t>
            </w:r>
            <w:r w:rsidR="04BEB96F" w:rsidRPr="5DDC9CF8">
              <w:rPr>
                <w:rFonts w:eastAsia="Tahoma" w:cs="Tahoma"/>
                <w:noProof/>
                <w:szCs w:val="22"/>
              </w:rPr>
              <w:t xml:space="preserve">of </w:t>
            </w:r>
            <w:r w:rsidR="5482CF4B" w:rsidRPr="5DDC9CF8">
              <w:rPr>
                <w:rFonts w:eastAsia="Tahoma" w:cs="Tahoma"/>
                <w:noProof/>
                <w:szCs w:val="22"/>
              </w:rPr>
              <w:t>effective leadership</w:t>
            </w:r>
            <w:r w:rsidR="5AF42517" w:rsidRPr="5DDC9CF8">
              <w:rPr>
                <w:rFonts w:eastAsia="Tahoma" w:cs="Tahoma"/>
                <w:noProof/>
                <w:szCs w:val="22"/>
              </w:rPr>
              <w:t xml:space="preserve">, </w:t>
            </w:r>
            <w:r w:rsidR="5482CF4B" w:rsidRPr="5DDC9CF8">
              <w:rPr>
                <w:rFonts w:eastAsia="Tahoma" w:cs="Tahoma"/>
                <w:noProof/>
                <w:szCs w:val="22"/>
              </w:rPr>
              <w:t xml:space="preserve">role modelling for practitioners in line with local Practice Standards. </w:t>
            </w:r>
          </w:p>
          <w:p w14:paraId="06A4C246" w14:textId="61773324" w:rsidR="0070452C" w:rsidRDefault="5482CF4B" w:rsidP="5DDC9CF8">
            <w:pPr>
              <w:pStyle w:val="ListParagraph"/>
              <w:numPr>
                <w:ilvl w:val="0"/>
                <w:numId w:val="3"/>
              </w:numPr>
              <w:spacing w:line="259" w:lineRule="auto"/>
              <w:jc w:val="both"/>
              <w:rPr>
                <w:rFonts w:eastAsia="Tahoma" w:cs="Tahoma"/>
                <w:noProof/>
                <w:szCs w:val="22"/>
              </w:rPr>
            </w:pPr>
            <w:r w:rsidRPr="5DDC9CF8">
              <w:rPr>
                <w:rFonts w:eastAsia="Tahoma" w:cs="Tahoma"/>
                <w:noProof/>
                <w:szCs w:val="22"/>
              </w:rPr>
              <w:t>support</w:t>
            </w:r>
            <w:r w:rsidR="49C63086" w:rsidRPr="5DDC9CF8">
              <w:rPr>
                <w:rFonts w:eastAsia="Tahoma" w:cs="Tahoma"/>
                <w:noProof/>
                <w:szCs w:val="22"/>
              </w:rPr>
              <w:t>ing</w:t>
            </w:r>
            <w:r w:rsidRPr="5DDC9CF8">
              <w:rPr>
                <w:rFonts w:eastAsia="Tahoma" w:cs="Tahoma"/>
                <w:noProof/>
                <w:szCs w:val="22"/>
              </w:rPr>
              <w:t xml:space="preserve"> a culture and environment of learning</w:t>
            </w:r>
            <w:r w:rsidR="67B25B6B" w:rsidRPr="5DDC9CF8">
              <w:rPr>
                <w:rFonts w:eastAsia="Tahoma" w:cs="Tahoma"/>
                <w:noProof/>
                <w:szCs w:val="22"/>
              </w:rPr>
              <w:t xml:space="preserve"> across the service</w:t>
            </w:r>
            <w:r w:rsidRPr="5DDC9CF8">
              <w:rPr>
                <w:rFonts w:eastAsia="Tahoma" w:cs="Tahoma"/>
                <w:noProof/>
                <w:szCs w:val="22"/>
              </w:rPr>
              <w:t xml:space="preserve"> to improve practice, providing open, transparent and objective dialogue across all </w:t>
            </w:r>
            <w:r w:rsidR="1B36CB54" w:rsidRPr="5DDC9CF8">
              <w:rPr>
                <w:rFonts w:eastAsia="Tahoma" w:cs="Tahoma"/>
                <w:noProof/>
                <w:szCs w:val="22"/>
              </w:rPr>
              <w:t>management levels.</w:t>
            </w:r>
          </w:p>
          <w:p w14:paraId="17ADE3AB" w14:textId="0991D1A1" w:rsidR="0070452C" w:rsidRDefault="37C25B6F" w:rsidP="5DDC9CF8">
            <w:pPr>
              <w:pStyle w:val="ListParagraph"/>
              <w:numPr>
                <w:ilvl w:val="0"/>
                <w:numId w:val="3"/>
              </w:numPr>
              <w:jc w:val="both"/>
              <w:rPr>
                <w:rFonts w:eastAsia="Tahoma" w:cs="Tahoma"/>
                <w:szCs w:val="22"/>
              </w:rPr>
            </w:pPr>
            <w:r w:rsidRPr="5DDC9CF8">
              <w:rPr>
                <w:rFonts w:eastAsia="Tahoma" w:cs="Tahoma"/>
                <w:szCs w:val="22"/>
              </w:rPr>
              <w:t>c</w:t>
            </w:r>
            <w:r w:rsidR="321D35A2" w:rsidRPr="5DDC9CF8">
              <w:rPr>
                <w:rFonts w:eastAsia="Tahoma" w:cs="Tahoma"/>
                <w:szCs w:val="22"/>
              </w:rPr>
              <w:t>ollaborate with the Principal Social Worker</w:t>
            </w:r>
            <w:r w:rsidR="35C1A3D5" w:rsidRPr="5DDC9CF8">
              <w:rPr>
                <w:rFonts w:eastAsia="Tahoma" w:cs="Tahoma"/>
                <w:szCs w:val="22"/>
              </w:rPr>
              <w:t xml:space="preserve">, practitioners and internal and external stakeholders </w:t>
            </w:r>
            <w:r w:rsidR="321D35A2" w:rsidRPr="5DDC9CF8">
              <w:rPr>
                <w:rFonts w:eastAsia="Tahoma" w:cs="Tahoma"/>
                <w:szCs w:val="22"/>
              </w:rPr>
              <w:t xml:space="preserve">to develop and implement local policies and training strategies. </w:t>
            </w:r>
          </w:p>
          <w:p w14:paraId="436E1C0E" w14:textId="112A4B6F" w:rsidR="0070452C" w:rsidRDefault="4F684378" w:rsidP="5DDC9CF8">
            <w:pPr>
              <w:pStyle w:val="ListParagraph"/>
              <w:numPr>
                <w:ilvl w:val="0"/>
                <w:numId w:val="3"/>
              </w:numPr>
              <w:jc w:val="both"/>
              <w:rPr>
                <w:rFonts w:eastAsia="Tahoma" w:cs="Tahoma"/>
                <w:szCs w:val="22"/>
              </w:rPr>
            </w:pPr>
            <w:r w:rsidRPr="5DDC9CF8">
              <w:rPr>
                <w:rFonts w:eastAsia="Tahoma" w:cs="Tahoma"/>
                <w:szCs w:val="22"/>
              </w:rPr>
              <w:t xml:space="preserve">strengthen, support and develop areas of skills and knowledge in teams and service delivery and ensure </w:t>
            </w:r>
            <w:r w:rsidR="30F6AA1A" w:rsidRPr="5DDC9CF8">
              <w:rPr>
                <w:rFonts w:eastAsia="Tahoma" w:cs="Tahoma"/>
                <w:szCs w:val="22"/>
              </w:rPr>
              <w:t>these are</w:t>
            </w:r>
            <w:r w:rsidRPr="5DDC9CF8">
              <w:rPr>
                <w:rFonts w:eastAsia="Tahoma" w:cs="Tahoma"/>
                <w:szCs w:val="22"/>
              </w:rPr>
              <w:t xml:space="preserve"> evidenced and reflected within practice, young people’s records and plans.</w:t>
            </w:r>
          </w:p>
          <w:p w14:paraId="7C6691C7" w14:textId="0AFECB29" w:rsidR="0070452C" w:rsidRDefault="4CF09124" w:rsidP="5DDC9CF8">
            <w:pPr>
              <w:pStyle w:val="ListParagraph"/>
              <w:numPr>
                <w:ilvl w:val="0"/>
                <w:numId w:val="3"/>
              </w:numPr>
              <w:jc w:val="both"/>
              <w:rPr>
                <w:rFonts w:eastAsia="Tahoma" w:cs="Tahoma"/>
                <w:szCs w:val="22"/>
              </w:rPr>
            </w:pPr>
            <w:r w:rsidRPr="5DDC9CF8">
              <w:rPr>
                <w:rFonts w:eastAsia="Tahoma" w:cs="Tahoma"/>
                <w:szCs w:val="22"/>
              </w:rPr>
              <w:t>A</w:t>
            </w:r>
            <w:r w:rsidR="0382ACE3" w:rsidRPr="5DDC9CF8">
              <w:rPr>
                <w:rFonts w:eastAsia="Tahoma" w:cs="Tahoma"/>
                <w:szCs w:val="22"/>
              </w:rPr>
              <w:t>nalyse</w:t>
            </w:r>
            <w:r w:rsidRPr="5DDC9CF8">
              <w:rPr>
                <w:rFonts w:eastAsia="Tahoma" w:cs="Tahoma"/>
                <w:szCs w:val="22"/>
              </w:rPr>
              <w:t xml:space="preserve"> and share excellent practice to promot</w:t>
            </w:r>
            <w:r w:rsidR="2D622222" w:rsidRPr="5DDC9CF8">
              <w:rPr>
                <w:rFonts w:eastAsia="Tahoma" w:cs="Tahoma"/>
                <w:szCs w:val="22"/>
              </w:rPr>
              <w:t>e consistency across the directorate.</w:t>
            </w:r>
          </w:p>
          <w:p w14:paraId="04A4E576" w14:textId="149775BB" w:rsidR="0070452C" w:rsidRDefault="4B7FDC89" w:rsidP="5DDC9CF8">
            <w:pPr>
              <w:pStyle w:val="ListParagraph"/>
              <w:numPr>
                <w:ilvl w:val="0"/>
                <w:numId w:val="3"/>
              </w:numPr>
              <w:jc w:val="both"/>
              <w:rPr>
                <w:rFonts w:eastAsia="Tahoma" w:cs="Tahoma"/>
                <w:szCs w:val="22"/>
              </w:rPr>
            </w:pPr>
            <w:r w:rsidRPr="5DDC9CF8">
              <w:rPr>
                <w:rFonts w:eastAsia="Tahoma" w:cs="Tahoma"/>
                <w:szCs w:val="22"/>
                <w:lang w:eastAsia="en-GB"/>
              </w:rPr>
              <w:t>lead audit activities, analyse outputs and make recommendations for improving practice</w:t>
            </w:r>
          </w:p>
          <w:p w14:paraId="43952251" w14:textId="260B7A1D" w:rsidR="0070452C" w:rsidRDefault="43A60116" w:rsidP="5DDC9CF8">
            <w:pPr>
              <w:pStyle w:val="ListParagraph"/>
              <w:numPr>
                <w:ilvl w:val="0"/>
                <w:numId w:val="3"/>
              </w:numPr>
              <w:jc w:val="both"/>
              <w:rPr>
                <w:rFonts w:eastAsia="Tahoma" w:cs="Tahoma"/>
                <w:szCs w:val="22"/>
              </w:rPr>
            </w:pPr>
            <w:r w:rsidRPr="5DDC9CF8">
              <w:rPr>
                <w:rFonts w:eastAsia="Tahoma" w:cs="Tahoma"/>
                <w:szCs w:val="22"/>
              </w:rPr>
              <w:t xml:space="preserve">Work alongside the service manager for inspection readiness and the </w:t>
            </w:r>
            <w:r w:rsidR="2A9515B6" w:rsidRPr="5DDC9CF8">
              <w:rPr>
                <w:rFonts w:eastAsia="Tahoma" w:cs="Tahoma"/>
                <w:szCs w:val="22"/>
              </w:rPr>
              <w:t>P</w:t>
            </w:r>
            <w:r w:rsidR="5DA9C81B" w:rsidRPr="5DDC9CF8">
              <w:rPr>
                <w:rFonts w:eastAsia="Tahoma" w:cs="Tahoma"/>
                <w:szCs w:val="22"/>
              </w:rPr>
              <w:t>rincipal</w:t>
            </w:r>
            <w:r w:rsidRPr="5DDC9CF8">
              <w:rPr>
                <w:rFonts w:eastAsia="Tahoma" w:cs="Tahoma"/>
                <w:szCs w:val="22"/>
              </w:rPr>
              <w:t xml:space="preserve"> </w:t>
            </w:r>
            <w:r w:rsidR="3FB40984" w:rsidRPr="5DDC9CF8">
              <w:rPr>
                <w:rFonts w:eastAsia="Tahoma" w:cs="Tahoma"/>
                <w:szCs w:val="22"/>
              </w:rPr>
              <w:t>Social</w:t>
            </w:r>
            <w:r w:rsidRPr="5DDC9CF8">
              <w:rPr>
                <w:rFonts w:eastAsia="Tahoma" w:cs="Tahoma"/>
                <w:szCs w:val="22"/>
              </w:rPr>
              <w:t xml:space="preserve"> </w:t>
            </w:r>
            <w:r w:rsidR="13AAA107" w:rsidRPr="5DDC9CF8">
              <w:rPr>
                <w:rFonts w:eastAsia="Tahoma" w:cs="Tahoma"/>
                <w:szCs w:val="22"/>
              </w:rPr>
              <w:t>W</w:t>
            </w:r>
            <w:r w:rsidRPr="5DDC9CF8">
              <w:rPr>
                <w:rFonts w:eastAsia="Tahoma" w:cs="Tahoma"/>
                <w:szCs w:val="22"/>
              </w:rPr>
              <w:t>orker to ensure that the quality assurance framework is effective</w:t>
            </w:r>
          </w:p>
          <w:p w14:paraId="73D76ABD" w14:textId="0B7A81D0" w:rsidR="0070452C" w:rsidRDefault="1FEEA800" w:rsidP="5DDC9CF8">
            <w:pPr>
              <w:pStyle w:val="ListParagraph"/>
              <w:numPr>
                <w:ilvl w:val="0"/>
                <w:numId w:val="3"/>
              </w:numPr>
              <w:jc w:val="both"/>
              <w:rPr>
                <w:rFonts w:eastAsia="Tahoma" w:cs="Tahoma"/>
                <w:szCs w:val="22"/>
              </w:rPr>
            </w:pPr>
            <w:r w:rsidRPr="5DDC9CF8">
              <w:rPr>
                <w:rFonts w:eastAsia="Tahoma" w:cs="Tahoma"/>
                <w:szCs w:val="22"/>
              </w:rPr>
              <w:t>U</w:t>
            </w:r>
            <w:r w:rsidR="0382ACE3" w:rsidRPr="5DDC9CF8">
              <w:rPr>
                <w:rFonts w:eastAsia="Tahoma" w:cs="Tahoma"/>
                <w:szCs w:val="22"/>
              </w:rPr>
              <w:t xml:space="preserve">se </w:t>
            </w:r>
            <w:r w:rsidR="641B3D82" w:rsidRPr="5DDC9CF8">
              <w:rPr>
                <w:rFonts w:eastAsia="Tahoma" w:cs="Tahoma"/>
                <w:szCs w:val="22"/>
              </w:rPr>
              <w:t xml:space="preserve">learning from all </w:t>
            </w:r>
            <w:r w:rsidR="0382ACE3" w:rsidRPr="5DDC9CF8">
              <w:rPr>
                <w:rFonts w:eastAsia="Tahoma" w:cs="Tahoma"/>
                <w:szCs w:val="22"/>
              </w:rPr>
              <w:t xml:space="preserve">quality assurance activities to </w:t>
            </w:r>
            <w:r w:rsidR="25DCDCEF" w:rsidRPr="5DDC9CF8">
              <w:rPr>
                <w:rFonts w:eastAsia="Tahoma" w:cs="Tahoma"/>
                <w:szCs w:val="22"/>
              </w:rPr>
              <w:t xml:space="preserve">analyse and </w:t>
            </w:r>
            <w:r w:rsidR="0382ACE3" w:rsidRPr="5DDC9CF8">
              <w:rPr>
                <w:rFonts w:eastAsia="Tahoma" w:cs="Tahoma"/>
                <w:szCs w:val="22"/>
              </w:rPr>
              <w:t xml:space="preserve">identify areas </w:t>
            </w:r>
            <w:r w:rsidR="34DA993A" w:rsidRPr="5DDC9CF8">
              <w:rPr>
                <w:rFonts w:eastAsia="Tahoma" w:cs="Tahoma"/>
                <w:szCs w:val="22"/>
              </w:rPr>
              <w:t>for</w:t>
            </w:r>
            <w:r w:rsidR="0382ACE3" w:rsidRPr="5DDC9CF8">
              <w:rPr>
                <w:rFonts w:eastAsia="Tahoma" w:cs="Tahoma"/>
                <w:szCs w:val="22"/>
              </w:rPr>
              <w:t xml:space="preserve"> development</w:t>
            </w:r>
            <w:r w:rsidR="632D3868" w:rsidRPr="5DDC9CF8">
              <w:rPr>
                <w:rFonts w:eastAsia="Tahoma" w:cs="Tahoma"/>
                <w:szCs w:val="22"/>
              </w:rPr>
              <w:t xml:space="preserve"> and training</w:t>
            </w:r>
            <w:r w:rsidR="716CCCEE" w:rsidRPr="5DDC9CF8">
              <w:rPr>
                <w:rFonts w:eastAsia="Tahoma" w:cs="Tahoma"/>
                <w:szCs w:val="22"/>
              </w:rPr>
              <w:t>; being able to present this learning to senior managers</w:t>
            </w:r>
          </w:p>
          <w:p w14:paraId="41219E87" w14:textId="2E657DA9" w:rsidR="0070452C" w:rsidRDefault="04A52B82" w:rsidP="5DDC9CF8">
            <w:pPr>
              <w:pStyle w:val="ListParagraph"/>
              <w:numPr>
                <w:ilvl w:val="0"/>
                <w:numId w:val="3"/>
              </w:numPr>
              <w:spacing w:line="259" w:lineRule="auto"/>
              <w:jc w:val="both"/>
              <w:rPr>
                <w:rFonts w:eastAsia="Tahoma" w:cs="Tahoma"/>
                <w:szCs w:val="22"/>
              </w:rPr>
            </w:pPr>
            <w:r w:rsidRPr="5DDC9CF8">
              <w:rPr>
                <w:rFonts w:eastAsia="Tahoma" w:cs="Tahoma"/>
                <w:szCs w:val="22"/>
              </w:rPr>
              <w:t xml:space="preserve">Scope and develop practice improvement initiatives </w:t>
            </w:r>
            <w:r w:rsidR="7E534D3A" w:rsidRPr="5DDC9CF8">
              <w:rPr>
                <w:rFonts w:eastAsia="Tahoma" w:cs="Tahoma"/>
                <w:szCs w:val="22"/>
              </w:rPr>
              <w:t xml:space="preserve">with team/service managers </w:t>
            </w:r>
            <w:r w:rsidRPr="5DDC9CF8">
              <w:rPr>
                <w:rFonts w:eastAsia="Tahoma" w:cs="Tahoma"/>
                <w:szCs w:val="22"/>
              </w:rPr>
              <w:t xml:space="preserve">in response to quality assurance </w:t>
            </w:r>
            <w:proofErr w:type="gramStart"/>
            <w:r w:rsidRPr="5DDC9CF8">
              <w:rPr>
                <w:rFonts w:eastAsia="Tahoma" w:cs="Tahoma"/>
                <w:szCs w:val="22"/>
              </w:rPr>
              <w:t>learning;</w:t>
            </w:r>
            <w:proofErr w:type="gramEnd"/>
            <w:r w:rsidRPr="5DDC9CF8">
              <w:rPr>
                <w:rFonts w:eastAsia="Tahoma" w:cs="Tahoma"/>
                <w:szCs w:val="22"/>
              </w:rPr>
              <w:t xml:space="preserve"> supporting staff and working in collaboration with partner agencies, children, young people, and families.</w:t>
            </w:r>
          </w:p>
          <w:p w14:paraId="3005B50C" w14:textId="5B424C90" w:rsidR="0070452C" w:rsidRDefault="67AC7FC5" w:rsidP="5DDC9CF8">
            <w:pPr>
              <w:pStyle w:val="ListParagraph"/>
              <w:numPr>
                <w:ilvl w:val="0"/>
                <w:numId w:val="3"/>
              </w:numPr>
              <w:spacing w:line="259" w:lineRule="auto"/>
              <w:jc w:val="both"/>
              <w:rPr>
                <w:rFonts w:eastAsia="Tahoma" w:cs="Tahoma"/>
                <w:szCs w:val="22"/>
              </w:rPr>
            </w:pPr>
            <w:r w:rsidRPr="5DDC9CF8">
              <w:rPr>
                <w:rFonts w:eastAsia="Tahoma" w:cs="Tahoma"/>
                <w:szCs w:val="22"/>
              </w:rPr>
              <w:t>lead and plan workshops across Children’s Social Care, Education and Youth Justice and provide qualitative feedback on these events alongside analysis on what difference it has made.</w:t>
            </w:r>
          </w:p>
          <w:p w14:paraId="2C295ABB" w14:textId="29F6BE1B" w:rsidR="0070452C" w:rsidRDefault="7C50C274" w:rsidP="5DDC9CF8">
            <w:pPr>
              <w:pStyle w:val="ListParagraph"/>
              <w:numPr>
                <w:ilvl w:val="0"/>
                <w:numId w:val="3"/>
              </w:numPr>
              <w:spacing w:line="259" w:lineRule="auto"/>
              <w:jc w:val="both"/>
              <w:rPr>
                <w:rFonts w:eastAsia="Tahoma" w:cs="Tahoma"/>
                <w:szCs w:val="22"/>
                <w:lang w:eastAsia="en-GB"/>
              </w:rPr>
            </w:pPr>
            <w:r w:rsidRPr="5DDC9CF8">
              <w:rPr>
                <w:rFonts w:eastAsia="Tahoma" w:cs="Tahoma"/>
                <w:szCs w:val="22"/>
                <w:lang w:eastAsia="en-GB"/>
              </w:rPr>
              <w:t>Support the development and delivery of action plans to address development areas; ensuring that learning is embedded in practice and the impact can be evidenced.</w:t>
            </w:r>
            <w:r w:rsidR="1138F6B3" w:rsidRPr="5DDC9CF8">
              <w:rPr>
                <w:rFonts w:eastAsia="Tahoma" w:cs="Tahoma"/>
                <w:szCs w:val="22"/>
                <w:lang w:eastAsia="en-GB"/>
              </w:rPr>
              <w:t xml:space="preserve"> </w:t>
            </w:r>
          </w:p>
          <w:p w14:paraId="6540B5FF" w14:textId="294027C2" w:rsidR="0070452C" w:rsidRDefault="179E417E" w:rsidP="5DDC9CF8">
            <w:pPr>
              <w:pStyle w:val="ListParagraph"/>
              <w:numPr>
                <w:ilvl w:val="0"/>
                <w:numId w:val="3"/>
              </w:numPr>
              <w:jc w:val="both"/>
              <w:rPr>
                <w:rFonts w:eastAsia="Tahoma" w:cs="Tahoma"/>
                <w:szCs w:val="22"/>
              </w:rPr>
            </w:pPr>
            <w:r w:rsidRPr="5DDC9CF8">
              <w:rPr>
                <w:rFonts w:eastAsia="Tahoma" w:cs="Tahoma"/>
                <w:szCs w:val="22"/>
              </w:rPr>
              <w:t xml:space="preserve">Support and embed </w:t>
            </w:r>
            <w:r w:rsidR="0382ACE3" w:rsidRPr="5DDC9CF8">
              <w:rPr>
                <w:rFonts w:eastAsia="Tahoma" w:cs="Tahoma"/>
                <w:szCs w:val="22"/>
              </w:rPr>
              <w:t>co-production</w:t>
            </w:r>
            <w:r w:rsidR="4576BC89" w:rsidRPr="5DDC9CF8">
              <w:rPr>
                <w:rFonts w:eastAsia="Tahoma" w:cs="Tahoma"/>
                <w:szCs w:val="22"/>
              </w:rPr>
              <w:t xml:space="preserve">, ensuring the </w:t>
            </w:r>
            <w:r w:rsidR="71C877CA" w:rsidRPr="5DDC9CF8">
              <w:rPr>
                <w:rFonts w:eastAsia="Tahoma" w:cs="Tahoma"/>
                <w:szCs w:val="22"/>
              </w:rPr>
              <w:t xml:space="preserve">voices of children and families are used to inform service </w:t>
            </w:r>
            <w:r w:rsidR="2FB79C9A" w:rsidRPr="5DDC9CF8">
              <w:rPr>
                <w:rFonts w:eastAsia="Tahoma" w:cs="Tahoma"/>
                <w:szCs w:val="22"/>
              </w:rPr>
              <w:t>improvement</w:t>
            </w:r>
            <w:r w:rsidR="71C877CA" w:rsidRPr="5DDC9CF8">
              <w:rPr>
                <w:rFonts w:eastAsia="Tahoma" w:cs="Tahoma"/>
                <w:szCs w:val="22"/>
              </w:rPr>
              <w:t xml:space="preserve"> </w:t>
            </w:r>
            <w:r w:rsidR="1B53DC8D" w:rsidRPr="5DDC9CF8">
              <w:rPr>
                <w:rFonts w:eastAsia="Tahoma" w:cs="Tahoma"/>
                <w:szCs w:val="22"/>
              </w:rPr>
              <w:t xml:space="preserve">plans. </w:t>
            </w:r>
          </w:p>
          <w:p w14:paraId="0A4BFAFA" w14:textId="0BB751D5" w:rsidR="0070452C" w:rsidRDefault="4729BFDA" w:rsidP="5DDC9CF8">
            <w:pPr>
              <w:pStyle w:val="ListParagraph"/>
              <w:numPr>
                <w:ilvl w:val="0"/>
                <w:numId w:val="3"/>
              </w:numPr>
              <w:jc w:val="both"/>
              <w:rPr>
                <w:rFonts w:eastAsia="Tahoma" w:cs="Tahoma"/>
                <w:szCs w:val="22"/>
              </w:rPr>
            </w:pPr>
            <w:r w:rsidRPr="5DDC9CF8">
              <w:rPr>
                <w:rFonts w:eastAsia="Tahoma" w:cs="Tahoma"/>
                <w:szCs w:val="22"/>
              </w:rPr>
              <w:t xml:space="preserve">Work closely with </w:t>
            </w:r>
            <w:r w:rsidR="0EC2C217" w:rsidRPr="5DDC9CF8">
              <w:rPr>
                <w:rFonts w:eastAsia="Tahoma" w:cs="Tahoma"/>
                <w:szCs w:val="22"/>
              </w:rPr>
              <w:t xml:space="preserve">colleagues across the directorate to </w:t>
            </w:r>
            <w:r w:rsidRPr="5DDC9CF8">
              <w:rPr>
                <w:rFonts w:eastAsia="Tahoma" w:cs="Tahoma"/>
                <w:szCs w:val="22"/>
              </w:rPr>
              <w:t>share learning from quality assurance.</w:t>
            </w:r>
          </w:p>
          <w:p w14:paraId="2F0185E4" w14:textId="7C27B5B5" w:rsidR="0070452C" w:rsidRDefault="0070452C" w:rsidP="5DDC9CF8">
            <w:pPr>
              <w:pStyle w:val="ListParagraph"/>
              <w:jc w:val="both"/>
              <w:rPr>
                <w:rFonts w:eastAsia="Tahoma" w:cs="Tahoma"/>
                <w:szCs w:val="22"/>
              </w:rPr>
            </w:pPr>
          </w:p>
          <w:p w14:paraId="3D5C5E36" w14:textId="7350F098" w:rsidR="0070452C" w:rsidRDefault="0070452C" w:rsidP="5DDC9CF8">
            <w:pPr>
              <w:rPr>
                <w:rFonts w:eastAsia="Tahoma" w:cs="Tahoma"/>
                <w:szCs w:val="22"/>
              </w:rPr>
            </w:pPr>
          </w:p>
          <w:p w14:paraId="0C845353" w14:textId="4522E0E2" w:rsidR="0070452C" w:rsidRDefault="5482CF4B" w:rsidP="5DDC9CF8">
            <w:pPr>
              <w:jc w:val="both"/>
              <w:rPr>
                <w:rFonts w:eastAsia="Tahoma" w:cs="Tahoma"/>
                <w:szCs w:val="22"/>
              </w:rPr>
            </w:pPr>
            <w:r w:rsidRPr="5DDC9CF8">
              <w:rPr>
                <w:rFonts w:eastAsia="Tahoma" w:cs="Tahoma"/>
                <w:szCs w:val="22"/>
              </w:rPr>
              <w:t xml:space="preserve">The post holder will lead in supporting the CEF service to be prepared for inspections in line with DfE, OFSTED </w:t>
            </w:r>
            <w:r w:rsidR="3D0B96BF" w:rsidRPr="5DDC9CF8">
              <w:rPr>
                <w:rFonts w:eastAsia="Tahoma" w:cs="Tahoma"/>
                <w:szCs w:val="22"/>
              </w:rPr>
              <w:t xml:space="preserve">and HMIP </w:t>
            </w:r>
            <w:r w:rsidRPr="5DDC9CF8">
              <w:rPr>
                <w:rFonts w:eastAsia="Tahoma" w:cs="Tahoma"/>
                <w:szCs w:val="22"/>
              </w:rPr>
              <w:t xml:space="preserve">statutory requirements. </w:t>
            </w:r>
            <w:r w:rsidR="0AEF148C" w:rsidRPr="5DDC9CF8">
              <w:rPr>
                <w:rFonts w:eastAsia="Tahoma" w:cs="Tahoma"/>
                <w:szCs w:val="22"/>
              </w:rPr>
              <w:t>This will include, but is not limited to:</w:t>
            </w:r>
          </w:p>
          <w:p w14:paraId="44915C87" w14:textId="070F010C" w:rsidR="0070452C" w:rsidRDefault="0AEF148C" w:rsidP="5DDC9CF8">
            <w:pPr>
              <w:pStyle w:val="ListParagraph"/>
              <w:numPr>
                <w:ilvl w:val="0"/>
                <w:numId w:val="1"/>
              </w:numPr>
              <w:jc w:val="both"/>
              <w:rPr>
                <w:rFonts w:eastAsia="Tahoma" w:cs="Tahoma"/>
                <w:szCs w:val="22"/>
              </w:rPr>
            </w:pPr>
            <w:r w:rsidRPr="5DDC9CF8">
              <w:rPr>
                <w:rFonts w:eastAsia="Tahoma" w:cs="Tahoma"/>
                <w:szCs w:val="22"/>
              </w:rPr>
              <w:t>s</w:t>
            </w:r>
            <w:r w:rsidR="2B27679C" w:rsidRPr="5DDC9CF8">
              <w:rPr>
                <w:rFonts w:eastAsia="Tahoma" w:cs="Tahoma"/>
                <w:szCs w:val="22"/>
              </w:rPr>
              <w:t>upport</w:t>
            </w:r>
            <w:r w:rsidR="0D556121" w:rsidRPr="5DDC9CF8">
              <w:rPr>
                <w:rFonts w:eastAsia="Tahoma" w:cs="Tahoma"/>
                <w:szCs w:val="22"/>
              </w:rPr>
              <w:t>ing</w:t>
            </w:r>
            <w:r w:rsidR="2B27679C" w:rsidRPr="5DDC9CF8">
              <w:rPr>
                <w:rFonts w:eastAsia="Tahoma" w:cs="Tahoma"/>
                <w:szCs w:val="22"/>
              </w:rPr>
              <w:t xml:space="preserve"> colleagues before, during and after inspections</w:t>
            </w:r>
            <w:r w:rsidR="55DA3D1F" w:rsidRPr="5DDC9CF8">
              <w:rPr>
                <w:rFonts w:eastAsia="Tahoma" w:cs="Tahoma"/>
                <w:szCs w:val="22"/>
              </w:rPr>
              <w:t>, ensuring that required knowledge and learning is shared</w:t>
            </w:r>
            <w:r w:rsidR="7F23C2AB" w:rsidRPr="5DDC9CF8">
              <w:rPr>
                <w:rFonts w:eastAsia="Tahoma" w:cs="Tahoma"/>
                <w:szCs w:val="22"/>
              </w:rPr>
              <w:t xml:space="preserve"> and understood</w:t>
            </w:r>
          </w:p>
          <w:p w14:paraId="53AF4F60" w14:textId="2A7D4C86" w:rsidR="0070452C" w:rsidRDefault="0BB2FA13" w:rsidP="5DDC9CF8">
            <w:pPr>
              <w:pStyle w:val="ListParagraph"/>
              <w:numPr>
                <w:ilvl w:val="0"/>
                <w:numId w:val="1"/>
              </w:numPr>
              <w:jc w:val="both"/>
              <w:rPr>
                <w:rFonts w:eastAsia="Tahoma" w:cs="Tahoma"/>
                <w:szCs w:val="22"/>
              </w:rPr>
            </w:pPr>
            <w:r w:rsidRPr="5DDC9CF8">
              <w:rPr>
                <w:rFonts w:eastAsia="Tahoma" w:cs="Tahoma"/>
                <w:szCs w:val="22"/>
              </w:rPr>
              <w:t xml:space="preserve">act as </w:t>
            </w:r>
            <w:r w:rsidR="2219EFEC" w:rsidRPr="5DDC9CF8">
              <w:rPr>
                <w:rFonts w:eastAsia="Tahoma" w:cs="Tahoma"/>
                <w:szCs w:val="22"/>
              </w:rPr>
              <w:t>an</w:t>
            </w:r>
            <w:r w:rsidRPr="5DDC9CF8">
              <w:rPr>
                <w:rFonts w:eastAsia="Tahoma" w:cs="Tahoma"/>
                <w:szCs w:val="22"/>
              </w:rPr>
              <w:t xml:space="preserve"> ‘expert’, to provide and promote consultation, facilitate bespoke learning events and provide presentations to wider stakeholders as required across all service areas.</w:t>
            </w:r>
          </w:p>
          <w:p w14:paraId="1E8A9225" w14:textId="6321E88B" w:rsidR="0070452C" w:rsidRDefault="11195E33" w:rsidP="5DDC9CF8">
            <w:pPr>
              <w:pStyle w:val="ListParagraph"/>
              <w:numPr>
                <w:ilvl w:val="0"/>
                <w:numId w:val="1"/>
              </w:numPr>
              <w:jc w:val="both"/>
              <w:rPr>
                <w:rFonts w:eastAsia="Tahoma" w:cs="Tahoma"/>
                <w:szCs w:val="22"/>
              </w:rPr>
            </w:pPr>
            <w:r w:rsidRPr="5DDC9CF8">
              <w:rPr>
                <w:rFonts w:eastAsia="Tahoma" w:cs="Tahoma"/>
                <w:szCs w:val="22"/>
              </w:rPr>
              <w:t>Keep</w:t>
            </w:r>
            <w:r w:rsidR="00E0890B" w:rsidRPr="5DDC9CF8">
              <w:rPr>
                <w:rFonts w:eastAsia="Tahoma" w:cs="Tahoma"/>
                <w:szCs w:val="22"/>
              </w:rPr>
              <w:t>ing</w:t>
            </w:r>
            <w:r w:rsidRPr="5DDC9CF8">
              <w:rPr>
                <w:rFonts w:eastAsia="Tahoma" w:cs="Tahoma"/>
                <w:szCs w:val="22"/>
              </w:rPr>
              <w:t xml:space="preserve"> </w:t>
            </w:r>
            <w:r w:rsidR="239691F4" w:rsidRPr="5DDC9CF8">
              <w:rPr>
                <w:rFonts w:eastAsia="Tahoma" w:cs="Tahoma"/>
                <w:szCs w:val="22"/>
              </w:rPr>
              <w:t>information sources</w:t>
            </w:r>
            <w:r w:rsidR="4D851B43" w:rsidRPr="5DDC9CF8">
              <w:rPr>
                <w:rFonts w:eastAsia="Tahoma" w:cs="Tahoma"/>
                <w:szCs w:val="22"/>
              </w:rPr>
              <w:t xml:space="preserve"> on inspection readiness,</w:t>
            </w:r>
            <w:r w:rsidR="239691F4" w:rsidRPr="5DDC9CF8">
              <w:rPr>
                <w:rFonts w:eastAsia="Tahoma" w:cs="Tahoma"/>
                <w:szCs w:val="22"/>
              </w:rPr>
              <w:t xml:space="preserve"> such as internal websites up to date.</w:t>
            </w:r>
          </w:p>
          <w:p w14:paraId="02D77676" w14:textId="77B8087B" w:rsidR="0070452C" w:rsidRDefault="6A92A0D1" w:rsidP="5DDC9CF8">
            <w:pPr>
              <w:pStyle w:val="ListParagraph"/>
              <w:numPr>
                <w:ilvl w:val="0"/>
                <w:numId w:val="1"/>
              </w:numPr>
              <w:jc w:val="both"/>
              <w:rPr>
                <w:rFonts w:eastAsia="Tahoma" w:cs="Tahoma"/>
                <w:szCs w:val="22"/>
              </w:rPr>
            </w:pPr>
            <w:r w:rsidRPr="5DDC9CF8">
              <w:rPr>
                <w:rFonts w:eastAsia="Tahoma" w:cs="Tahoma"/>
                <w:szCs w:val="22"/>
              </w:rPr>
              <w:t xml:space="preserve">drive inspection improvement plans forwards, working across the </w:t>
            </w:r>
            <w:r w:rsidR="1610EED9" w:rsidRPr="5DDC9CF8">
              <w:rPr>
                <w:rFonts w:eastAsia="Tahoma" w:cs="Tahoma"/>
                <w:szCs w:val="22"/>
              </w:rPr>
              <w:t xml:space="preserve">CEF directorate. </w:t>
            </w:r>
          </w:p>
          <w:p w14:paraId="12BFC60F" w14:textId="3DDA60CF" w:rsidR="0070452C" w:rsidRPr="00143EB2" w:rsidRDefault="00143EB2" w:rsidP="00143EB2">
            <w:pPr>
              <w:pStyle w:val="ListParagraph"/>
              <w:numPr>
                <w:ilvl w:val="0"/>
                <w:numId w:val="1"/>
              </w:numPr>
              <w:jc w:val="both"/>
              <w:rPr>
                <w:rFonts w:eastAsia="Tahoma" w:cs="Tahoma"/>
                <w:szCs w:val="22"/>
              </w:rPr>
            </w:pPr>
            <w:r>
              <w:rPr>
                <w:rFonts w:eastAsia="Tahoma" w:cs="Tahoma"/>
                <w:szCs w:val="22"/>
              </w:rPr>
              <w:t>I</w:t>
            </w:r>
            <w:r w:rsidR="3E6839F0" w:rsidRPr="5DDC9CF8">
              <w:rPr>
                <w:rFonts w:eastAsia="Tahoma" w:cs="Tahoma"/>
                <w:szCs w:val="22"/>
              </w:rPr>
              <w:t>n</w:t>
            </w:r>
            <w:r>
              <w:rPr>
                <w:rFonts w:eastAsia="Tahoma" w:cs="Tahoma"/>
                <w:szCs w:val="22"/>
              </w:rPr>
              <w:t xml:space="preserve"> </w:t>
            </w:r>
            <w:r w:rsidR="3E6839F0" w:rsidRPr="5DDC9CF8">
              <w:rPr>
                <w:rFonts w:eastAsia="Tahoma" w:cs="Tahoma"/>
                <w:szCs w:val="22"/>
              </w:rPr>
              <w:t>line with service requirements, progress Inspection readiness and effectiveness</w:t>
            </w:r>
            <w:r w:rsidR="1BC39ACF" w:rsidRPr="5DDC9CF8">
              <w:rPr>
                <w:rFonts w:eastAsia="Tahoma" w:cs="Tahoma"/>
                <w:szCs w:val="22"/>
              </w:rPr>
              <w:t>,</w:t>
            </w:r>
            <w:r w:rsidR="3E6839F0" w:rsidRPr="5DDC9CF8">
              <w:rPr>
                <w:rFonts w:eastAsia="Tahoma" w:cs="Tahoma"/>
                <w:szCs w:val="22"/>
              </w:rPr>
              <w:t xml:space="preserve"> ensuring teams are continuously ready for inspection. </w:t>
            </w:r>
          </w:p>
          <w:p w14:paraId="56DD4F90" w14:textId="783278A2" w:rsidR="0070452C" w:rsidRDefault="39E1248D" w:rsidP="5DDC9CF8">
            <w:pPr>
              <w:pStyle w:val="ListParagraph"/>
              <w:numPr>
                <w:ilvl w:val="0"/>
                <w:numId w:val="1"/>
              </w:numPr>
              <w:jc w:val="both"/>
              <w:rPr>
                <w:rFonts w:eastAsia="Tahoma" w:cs="Tahoma"/>
                <w:szCs w:val="22"/>
              </w:rPr>
            </w:pPr>
            <w:r w:rsidRPr="5DDC9CF8">
              <w:rPr>
                <w:rFonts w:eastAsia="Tahoma" w:cs="Tahoma"/>
                <w:szCs w:val="22"/>
              </w:rPr>
              <w:t xml:space="preserve">promote communication and share learning opportunities by liaising with other key partners and providing opportunities of shared learning or workshops. This would include representing </w:t>
            </w:r>
            <w:r w:rsidR="472280A2" w:rsidRPr="5DDC9CF8">
              <w:rPr>
                <w:rFonts w:eastAsia="Tahoma" w:cs="Tahoma"/>
                <w:szCs w:val="22"/>
              </w:rPr>
              <w:t>Oxfordshire</w:t>
            </w:r>
            <w:r w:rsidRPr="5DDC9CF8">
              <w:rPr>
                <w:rFonts w:eastAsia="Tahoma" w:cs="Tahoma"/>
                <w:szCs w:val="22"/>
              </w:rPr>
              <w:t xml:space="preserve"> at internal and external meetings and events relating to the objectives of the post as </w:t>
            </w:r>
            <w:r w:rsidR="1C788511" w:rsidRPr="5DDC9CF8">
              <w:rPr>
                <w:rFonts w:eastAsia="Tahoma" w:cs="Tahoma"/>
                <w:szCs w:val="22"/>
              </w:rPr>
              <w:t>required</w:t>
            </w:r>
            <w:r w:rsidR="472280A2" w:rsidRPr="5DDC9CF8">
              <w:rPr>
                <w:rFonts w:eastAsia="Tahoma" w:cs="Tahoma"/>
                <w:szCs w:val="22"/>
              </w:rPr>
              <w:t>.</w:t>
            </w:r>
          </w:p>
          <w:p w14:paraId="520D2668" w14:textId="0C95E698" w:rsidR="006910DE" w:rsidRDefault="006910DE" w:rsidP="5DDC9CF8">
            <w:pPr>
              <w:rPr>
                <w:color w:val="FF0000"/>
              </w:rPr>
            </w:pPr>
          </w:p>
          <w:p w14:paraId="1803AD9A" w14:textId="0917688F" w:rsidR="2311305D" w:rsidRDefault="2311305D" w:rsidP="5DDC9CF8">
            <w:r>
              <w:t>The post holder will need to be able to respond agilely to immediate needs and competing and changing demands, often working in a fast</w:t>
            </w:r>
            <w:r w:rsidR="47C34664">
              <w:t>-</w:t>
            </w:r>
            <w:r>
              <w:t xml:space="preserve">paced environment. </w:t>
            </w:r>
          </w:p>
          <w:p w14:paraId="1B8B8081" w14:textId="77777777" w:rsidR="0070452C" w:rsidRDefault="0070452C" w:rsidP="0070452C"/>
          <w:p w14:paraId="7350D465" w14:textId="034224D4" w:rsidR="004965A8" w:rsidRDefault="004965A8" w:rsidP="0070452C">
            <w:r>
              <w:t>To undertake all work activities ensuring that the Council’s policies and procedures (including Equal Opportunities and Health and Safety) are adhered to and that the organisation’s values are upheld.</w:t>
            </w:r>
          </w:p>
          <w:p w14:paraId="74996345" w14:textId="77777777" w:rsidR="004965A8" w:rsidRDefault="004965A8" w:rsidP="004965A8">
            <w:pPr>
              <w:pStyle w:val="ListParagraph"/>
            </w:pPr>
          </w:p>
          <w:p w14:paraId="07B3765D" w14:textId="5D5EA9A2" w:rsidR="0065462D" w:rsidRPr="00455905" w:rsidRDefault="00455905" w:rsidP="00455905">
            <w:pPr>
              <w:rPr>
                <w:b/>
                <w:bCs/>
              </w:rPr>
            </w:pPr>
            <w:r w:rsidRPr="00455905">
              <w:rPr>
                <w:b/>
                <w:bCs/>
              </w:rPr>
              <w:t>The duties and responsibilities outlined in this job description are indicative of the role; however, they are not exhaustive and may be subject to change. In addition, you will be required to undertake other reasonable duties as directed by your manager.</w:t>
            </w: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10"/>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10"/>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10"/>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10"/>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10"/>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5DDC9CF8">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5DDC9CF8">
        <w:tc>
          <w:tcPr>
            <w:tcW w:w="4015"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1C3AF171" w14:textId="7AB88D60" w:rsidR="00DA7303" w:rsidRPr="00925E8C" w:rsidRDefault="4FEAABC3" w:rsidP="5DDC9CF8">
            <w:pPr>
              <w:autoSpaceDE w:val="0"/>
              <w:autoSpaceDN w:val="0"/>
              <w:adjustRightInd w:val="0"/>
              <w:spacing w:after="120"/>
              <w:jc w:val="both"/>
              <w:rPr>
                <w:rFonts w:ascii="Arial" w:hAnsi="Arial" w:cs="Arial"/>
                <w:color w:val="000000"/>
                <w:lang w:eastAsia="en-GB"/>
              </w:rPr>
            </w:pPr>
            <w:r>
              <w:t xml:space="preserve">Social Work Qualification; </w:t>
            </w:r>
            <w:r w:rsidR="1D12DBF5">
              <w:t xml:space="preserve">Educated to </w:t>
            </w:r>
            <w:r>
              <w:t>Degree</w:t>
            </w:r>
            <w:r w:rsidR="67B9535F">
              <w:t xml:space="preserve"> level</w:t>
            </w:r>
            <w:r>
              <w:t>; Must be registered with Social Work England.</w:t>
            </w:r>
          </w:p>
        </w:tc>
        <w:tc>
          <w:tcPr>
            <w:tcW w:w="985" w:type="pct"/>
          </w:tcPr>
          <w:p w14:paraId="77FD4221" w14:textId="77777777" w:rsidR="00455905" w:rsidRDefault="00455905" w:rsidP="007A55C8">
            <w:pPr>
              <w:spacing w:before="120" w:after="120"/>
              <w:jc w:val="both"/>
              <w:rPr>
                <w:rFonts w:ascii="Arial" w:hAnsi="Arial" w:cs="Arial"/>
                <w:szCs w:val="22"/>
              </w:rPr>
            </w:pPr>
          </w:p>
          <w:p w14:paraId="1C4D3E4A" w14:textId="07D7AC65" w:rsidR="00455905" w:rsidRPr="00925E8C" w:rsidRDefault="00455905" w:rsidP="007A55C8">
            <w:pPr>
              <w:spacing w:before="120" w:after="120"/>
              <w:jc w:val="both"/>
              <w:rPr>
                <w:rFonts w:ascii="Arial" w:hAnsi="Arial" w:cs="Arial"/>
                <w:szCs w:val="22"/>
              </w:rPr>
            </w:pPr>
            <w:r>
              <w:rPr>
                <w:rFonts w:ascii="Arial" w:hAnsi="Arial" w:cs="Arial"/>
                <w:szCs w:val="22"/>
              </w:rPr>
              <w:t>Application</w:t>
            </w:r>
          </w:p>
        </w:tc>
      </w:tr>
      <w:tr w:rsidR="00114762" w:rsidRPr="009F0647" w14:paraId="3F9D28AE" w14:textId="77777777" w:rsidTr="5DDC9CF8">
        <w:tc>
          <w:tcPr>
            <w:tcW w:w="4015" w:type="pct"/>
          </w:tcPr>
          <w:p w14:paraId="7F6E0554" w14:textId="57CCD804" w:rsidR="00114762" w:rsidRPr="00925E8C" w:rsidRDefault="00B44D18" w:rsidP="00C927F1">
            <w:pPr>
              <w:spacing w:before="120" w:after="120"/>
              <w:jc w:val="both"/>
              <w:rPr>
                <w:rFonts w:ascii="Arial" w:hAnsi="Arial" w:cs="Arial"/>
                <w:szCs w:val="22"/>
              </w:rPr>
            </w:pPr>
            <w:r>
              <w:t>Displays an awareness, understanding and commitment to the protection and safeguarding of children, young people and vulnerable adults through creative and innovative practice.</w:t>
            </w:r>
          </w:p>
        </w:tc>
        <w:tc>
          <w:tcPr>
            <w:tcW w:w="985" w:type="pct"/>
          </w:tcPr>
          <w:p w14:paraId="05C9EBE0" w14:textId="77777777" w:rsidR="00455905" w:rsidRDefault="00455905" w:rsidP="007A55C8">
            <w:pPr>
              <w:spacing w:before="120" w:after="120"/>
              <w:jc w:val="both"/>
              <w:rPr>
                <w:rFonts w:ascii="Arial" w:hAnsi="Arial" w:cs="Arial"/>
                <w:szCs w:val="22"/>
              </w:rPr>
            </w:pPr>
            <w:r>
              <w:rPr>
                <w:rFonts w:ascii="Arial" w:hAnsi="Arial" w:cs="Arial"/>
                <w:szCs w:val="22"/>
              </w:rPr>
              <w:t>Application</w:t>
            </w:r>
          </w:p>
          <w:p w14:paraId="3ACF592F" w14:textId="77C6196A" w:rsidR="00114762" w:rsidRPr="00925E8C" w:rsidRDefault="00455905" w:rsidP="007A55C8">
            <w:pPr>
              <w:spacing w:before="120" w:after="120"/>
              <w:jc w:val="both"/>
              <w:rPr>
                <w:rFonts w:ascii="Arial" w:hAnsi="Arial" w:cs="Arial"/>
                <w:szCs w:val="22"/>
              </w:rPr>
            </w:pPr>
            <w:r>
              <w:rPr>
                <w:rFonts w:ascii="Arial" w:hAnsi="Arial" w:cs="Arial"/>
                <w:szCs w:val="22"/>
              </w:rPr>
              <w:t>Interview</w:t>
            </w:r>
          </w:p>
        </w:tc>
      </w:tr>
      <w:tr w:rsidR="00114762" w:rsidRPr="009F0647" w14:paraId="26CC1E89" w14:textId="77777777" w:rsidTr="5DDC9CF8">
        <w:tc>
          <w:tcPr>
            <w:tcW w:w="4015" w:type="pct"/>
          </w:tcPr>
          <w:p w14:paraId="0B2E756E" w14:textId="0A2B19DB" w:rsidR="00114762" w:rsidRPr="00112331" w:rsidRDefault="00B44D18" w:rsidP="00EA6D19">
            <w:pPr>
              <w:autoSpaceDE w:val="0"/>
              <w:autoSpaceDN w:val="0"/>
              <w:adjustRightInd w:val="0"/>
              <w:spacing w:after="120"/>
              <w:jc w:val="both"/>
              <w:rPr>
                <w:rFonts w:ascii="Arial" w:hAnsi="Arial" w:cs="Arial"/>
                <w:szCs w:val="22"/>
              </w:rPr>
            </w:pPr>
            <w:r>
              <w:t>Demonstrable experience and advanced understanding of systemic approaches, and solution focused interventions. This would reflect and demonstrate an advanced understanding of its application to practice across services including children in care, Youth Justice, child protection conferences and children in care reviews, early help, and safeguarding services.</w:t>
            </w:r>
          </w:p>
        </w:tc>
        <w:tc>
          <w:tcPr>
            <w:tcW w:w="985" w:type="pct"/>
          </w:tcPr>
          <w:p w14:paraId="76CCAF8B" w14:textId="77777777" w:rsidR="00114762" w:rsidRDefault="00455905" w:rsidP="007A55C8">
            <w:pPr>
              <w:spacing w:before="120" w:after="120"/>
              <w:jc w:val="both"/>
              <w:rPr>
                <w:rFonts w:ascii="Arial" w:hAnsi="Arial" w:cs="Arial"/>
                <w:szCs w:val="22"/>
              </w:rPr>
            </w:pPr>
            <w:r>
              <w:rPr>
                <w:rFonts w:ascii="Arial" w:hAnsi="Arial" w:cs="Arial"/>
                <w:szCs w:val="22"/>
              </w:rPr>
              <w:t>Application</w:t>
            </w:r>
          </w:p>
          <w:p w14:paraId="105BA4C0" w14:textId="13B77E50" w:rsidR="00455905" w:rsidRPr="00925E8C" w:rsidRDefault="00455905" w:rsidP="007A55C8">
            <w:pPr>
              <w:spacing w:before="120" w:after="120"/>
              <w:jc w:val="both"/>
              <w:rPr>
                <w:rFonts w:ascii="Arial" w:hAnsi="Arial" w:cs="Arial"/>
                <w:szCs w:val="22"/>
              </w:rPr>
            </w:pPr>
            <w:r>
              <w:rPr>
                <w:rFonts w:ascii="Arial" w:hAnsi="Arial" w:cs="Arial"/>
                <w:szCs w:val="22"/>
              </w:rPr>
              <w:t>Interview</w:t>
            </w:r>
          </w:p>
        </w:tc>
      </w:tr>
      <w:tr w:rsidR="00114762" w:rsidRPr="009F0647" w14:paraId="1B292C93" w14:textId="77777777" w:rsidTr="5DDC9CF8">
        <w:tc>
          <w:tcPr>
            <w:tcW w:w="4015" w:type="pct"/>
          </w:tcPr>
          <w:p w14:paraId="7FBC3DDD" w14:textId="51BA2365" w:rsidR="00114762" w:rsidRPr="00112331" w:rsidRDefault="00B44D18" w:rsidP="00B44D18">
            <w:pPr>
              <w:overflowPunct w:val="0"/>
              <w:autoSpaceDE w:val="0"/>
              <w:autoSpaceDN w:val="0"/>
              <w:adjustRightInd w:val="0"/>
              <w:jc w:val="both"/>
              <w:textAlignment w:val="baseline"/>
              <w:rPr>
                <w:rFonts w:ascii="Arial" w:hAnsi="Arial" w:cs="Arial"/>
                <w:szCs w:val="22"/>
                <w:lang w:eastAsia="en-GB"/>
              </w:rPr>
            </w:pPr>
            <w:r>
              <w:t xml:space="preserve">Experience of delivering, chairing and facilitating training and workshops and complex meetings related to practice improvement and development involving children in care and safeguarding and child protection processes. </w:t>
            </w:r>
          </w:p>
        </w:tc>
        <w:tc>
          <w:tcPr>
            <w:tcW w:w="985" w:type="pct"/>
          </w:tcPr>
          <w:p w14:paraId="062F79DB" w14:textId="77777777" w:rsidR="00114762" w:rsidRDefault="00455905" w:rsidP="007A55C8">
            <w:pPr>
              <w:spacing w:before="120" w:after="120"/>
              <w:jc w:val="both"/>
              <w:rPr>
                <w:rFonts w:ascii="Arial" w:hAnsi="Arial" w:cs="Arial"/>
                <w:szCs w:val="22"/>
              </w:rPr>
            </w:pPr>
            <w:r>
              <w:rPr>
                <w:rFonts w:ascii="Arial" w:hAnsi="Arial" w:cs="Arial"/>
                <w:szCs w:val="22"/>
              </w:rPr>
              <w:t>Application</w:t>
            </w:r>
          </w:p>
          <w:p w14:paraId="739E4E27" w14:textId="0E9867ED" w:rsidR="00455905" w:rsidRPr="00925E8C" w:rsidRDefault="00455905" w:rsidP="007A55C8">
            <w:pPr>
              <w:spacing w:before="120" w:after="120"/>
              <w:jc w:val="both"/>
              <w:rPr>
                <w:rFonts w:ascii="Arial" w:hAnsi="Arial" w:cs="Arial"/>
                <w:szCs w:val="22"/>
              </w:rPr>
            </w:pPr>
            <w:r>
              <w:rPr>
                <w:rFonts w:ascii="Arial" w:hAnsi="Arial" w:cs="Arial"/>
                <w:szCs w:val="22"/>
              </w:rPr>
              <w:t>Interview</w:t>
            </w:r>
          </w:p>
        </w:tc>
      </w:tr>
      <w:tr w:rsidR="00114762" w:rsidRPr="009F0647" w14:paraId="55A1407B" w14:textId="77777777" w:rsidTr="5DDC9CF8">
        <w:tc>
          <w:tcPr>
            <w:tcW w:w="4015" w:type="pct"/>
          </w:tcPr>
          <w:p w14:paraId="0FA8A136" w14:textId="37B6CCD3" w:rsidR="008802E7" w:rsidRPr="00112331" w:rsidRDefault="00FB6A28" w:rsidP="008802E7">
            <w:pPr>
              <w:overflowPunct w:val="0"/>
              <w:autoSpaceDE w:val="0"/>
              <w:autoSpaceDN w:val="0"/>
              <w:adjustRightInd w:val="0"/>
              <w:jc w:val="both"/>
              <w:textAlignment w:val="baseline"/>
              <w:rPr>
                <w:rFonts w:ascii="Arial" w:hAnsi="Arial" w:cs="Arial"/>
                <w:szCs w:val="22"/>
              </w:rPr>
            </w:pPr>
            <w:r>
              <w:t>Experience in audit</w:t>
            </w:r>
            <w:r w:rsidR="00B44D18">
              <w:t>ing</w:t>
            </w:r>
            <w:r>
              <w:t xml:space="preserve"> to include some or all; data collection by means of file review, user survey; focus groups.</w:t>
            </w:r>
          </w:p>
          <w:p w14:paraId="159FC75D" w14:textId="4E531D51" w:rsidR="00114762" w:rsidRPr="00112331" w:rsidRDefault="00114762" w:rsidP="008802E7">
            <w:pPr>
              <w:overflowPunct w:val="0"/>
              <w:autoSpaceDE w:val="0"/>
              <w:autoSpaceDN w:val="0"/>
              <w:adjustRightInd w:val="0"/>
              <w:jc w:val="both"/>
              <w:textAlignment w:val="baseline"/>
              <w:rPr>
                <w:rFonts w:ascii="Arial" w:hAnsi="Arial" w:cs="Arial"/>
                <w:szCs w:val="22"/>
              </w:rPr>
            </w:pPr>
          </w:p>
        </w:tc>
        <w:tc>
          <w:tcPr>
            <w:tcW w:w="985" w:type="pct"/>
          </w:tcPr>
          <w:p w14:paraId="6AB65E94" w14:textId="77777777" w:rsidR="00114762" w:rsidRDefault="00FB6A28" w:rsidP="007A55C8">
            <w:pPr>
              <w:spacing w:before="120" w:after="120"/>
              <w:jc w:val="both"/>
              <w:rPr>
                <w:rFonts w:ascii="Arial" w:hAnsi="Arial" w:cs="Arial"/>
                <w:szCs w:val="22"/>
              </w:rPr>
            </w:pPr>
            <w:r>
              <w:rPr>
                <w:rFonts w:ascii="Arial" w:hAnsi="Arial" w:cs="Arial"/>
                <w:szCs w:val="22"/>
              </w:rPr>
              <w:t>Application</w:t>
            </w:r>
          </w:p>
          <w:p w14:paraId="2DB00AF6" w14:textId="7522F437" w:rsidR="00FB6A28" w:rsidRPr="00925E8C" w:rsidRDefault="00FB6A28" w:rsidP="007A55C8">
            <w:pPr>
              <w:spacing w:before="120" w:after="120"/>
              <w:jc w:val="both"/>
              <w:rPr>
                <w:rFonts w:ascii="Arial" w:hAnsi="Arial" w:cs="Arial"/>
                <w:szCs w:val="22"/>
              </w:rPr>
            </w:pPr>
            <w:r>
              <w:rPr>
                <w:rFonts w:ascii="Arial" w:hAnsi="Arial" w:cs="Arial"/>
                <w:szCs w:val="22"/>
              </w:rPr>
              <w:t>Interview</w:t>
            </w:r>
          </w:p>
        </w:tc>
      </w:tr>
      <w:tr w:rsidR="00114762" w:rsidRPr="009F0647" w14:paraId="5254FEB9" w14:textId="77777777" w:rsidTr="5DDC9CF8">
        <w:tc>
          <w:tcPr>
            <w:tcW w:w="4015" w:type="pct"/>
          </w:tcPr>
          <w:p w14:paraId="2633829B" w14:textId="74756990" w:rsidR="00114762" w:rsidRPr="00112331" w:rsidRDefault="00B44D18" w:rsidP="008802E7">
            <w:pPr>
              <w:overflowPunct w:val="0"/>
              <w:autoSpaceDE w:val="0"/>
              <w:autoSpaceDN w:val="0"/>
              <w:adjustRightInd w:val="0"/>
              <w:jc w:val="both"/>
              <w:textAlignment w:val="baseline"/>
              <w:rPr>
                <w:rFonts w:ascii="Arial" w:hAnsi="Arial" w:cs="Arial"/>
                <w:szCs w:val="22"/>
              </w:rPr>
            </w:pPr>
            <w:r>
              <w:t>Substantial experience of direct work with children and young people and their families within a social care context inclusive of having undertaken complex assessments.</w:t>
            </w:r>
          </w:p>
        </w:tc>
        <w:tc>
          <w:tcPr>
            <w:tcW w:w="985" w:type="pct"/>
          </w:tcPr>
          <w:p w14:paraId="386F2DA7" w14:textId="77777777" w:rsidR="00114762" w:rsidRDefault="00FB6A28" w:rsidP="007A55C8">
            <w:pPr>
              <w:spacing w:before="120" w:after="120"/>
              <w:jc w:val="both"/>
              <w:rPr>
                <w:rFonts w:ascii="Arial" w:hAnsi="Arial" w:cs="Arial"/>
                <w:szCs w:val="22"/>
              </w:rPr>
            </w:pPr>
            <w:r>
              <w:rPr>
                <w:rFonts w:ascii="Arial" w:hAnsi="Arial" w:cs="Arial"/>
                <w:szCs w:val="22"/>
              </w:rPr>
              <w:t xml:space="preserve">Application </w:t>
            </w:r>
          </w:p>
          <w:p w14:paraId="21263892" w14:textId="3A6C5E0D" w:rsidR="00FB6A28" w:rsidRPr="00925E8C" w:rsidRDefault="00FB6A28" w:rsidP="007A55C8">
            <w:pPr>
              <w:spacing w:before="120" w:after="120"/>
              <w:jc w:val="both"/>
              <w:rPr>
                <w:rFonts w:ascii="Arial" w:hAnsi="Arial" w:cs="Arial"/>
                <w:szCs w:val="22"/>
              </w:rPr>
            </w:pPr>
            <w:r>
              <w:rPr>
                <w:rFonts w:ascii="Arial" w:hAnsi="Arial" w:cs="Arial"/>
                <w:szCs w:val="22"/>
              </w:rPr>
              <w:t>Interview</w:t>
            </w:r>
          </w:p>
        </w:tc>
      </w:tr>
      <w:tr w:rsidR="00114762" w:rsidRPr="009F0647" w14:paraId="0CD91B74" w14:textId="77777777" w:rsidTr="5DDC9CF8">
        <w:trPr>
          <w:trHeight w:val="510"/>
        </w:trPr>
        <w:tc>
          <w:tcPr>
            <w:tcW w:w="4015" w:type="pct"/>
          </w:tcPr>
          <w:p w14:paraId="21BCD633" w14:textId="1FF12E85" w:rsidR="00114762" w:rsidRPr="00112331" w:rsidRDefault="00FB6A28" w:rsidP="00C927F1">
            <w:pPr>
              <w:spacing w:before="120" w:after="120"/>
              <w:jc w:val="both"/>
              <w:rPr>
                <w:rFonts w:ascii="Arial" w:hAnsi="Arial" w:cs="Arial"/>
                <w:szCs w:val="22"/>
              </w:rPr>
            </w:pPr>
            <w:r>
              <w:t>Ability to relate and communicate effectively verbally and in writing, with a wide range of audiences including service users, professional staff and senior managers.</w:t>
            </w:r>
          </w:p>
        </w:tc>
        <w:tc>
          <w:tcPr>
            <w:tcW w:w="985" w:type="pct"/>
          </w:tcPr>
          <w:p w14:paraId="647C0275" w14:textId="77777777" w:rsidR="00114762" w:rsidRDefault="00FB6A28" w:rsidP="007A55C8">
            <w:pPr>
              <w:spacing w:before="120" w:after="120"/>
              <w:jc w:val="both"/>
              <w:rPr>
                <w:rFonts w:ascii="Arial" w:hAnsi="Arial" w:cs="Arial"/>
                <w:szCs w:val="22"/>
              </w:rPr>
            </w:pPr>
            <w:r>
              <w:rPr>
                <w:rFonts w:ascii="Arial" w:hAnsi="Arial" w:cs="Arial"/>
                <w:szCs w:val="22"/>
              </w:rPr>
              <w:t>Application</w:t>
            </w:r>
          </w:p>
          <w:p w14:paraId="647237F2" w14:textId="307485C5" w:rsidR="00FB6A28" w:rsidRPr="00925E8C" w:rsidRDefault="00FB6A28" w:rsidP="007A55C8">
            <w:pPr>
              <w:spacing w:before="120" w:after="120"/>
              <w:jc w:val="both"/>
              <w:rPr>
                <w:rFonts w:ascii="Arial" w:hAnsi="Arial" w:cs="Arial"/>
                <w:szCs w:val="22"/>
              </w:rPr>
            </w:pPr>
            <w:r>
              <w:rPr>
                <w:rFonts w:ascii="Arial" w:hAnsi="Arial" w:cs="Arial"/>
                <w:szCs w:val="22"/>
              </w:rPr>
              <w:t>Interview</w:t>
            </w:r>
          </w:p>
        </w:tc>
      </w:tr>
      <w:tr w:rsidR="00114762" w:rsidRPr="009F0647" w14:paraId="1B8FC6BF" w14:textId="77777777" w:rsidTr="5DDC9CF8">
        <w:trPr>
          <w:trHeight w:val="510"/>
        </w:trPr>
        <w:tc>
          <w:tcPr>
            <w:tcW w:w="4015" w:type="pct"/>
          </w:tcPr>
          <w:p w14:paraId="7FFEF120" w14:textId="7B0872A5" w:rsidR="00114762" w:rsidRPr="00925E8C" w:rsidRDefault="00B44D18" w:rsidP="00C927F1">
            <w:pPr>
              <w:spacing w:before="120" w:after="120"/>
              <w:jc w:val="both"/>
              <w:rPr>
                <w:rFonts w:ascii="Arial" w:hAnsi="Arial" w:cs="Arial"/>
                <w:szCs w:val="22"/>
              </w:rPr>
            </w:pPr>
            <w:r>
              <w:t>Extensive experience of working in partnership in complex cases where culture, race, gender, sexuality and disability are key factors in provision.</w:t>
            </w:r>
          </w:p>
        </w:tc>
        <w:tc>
          <w:tcPr>
            <w:tcW w:w="985" w:type="pct"/>
          </w:tcPr>
          <w:p w14:paraId="72EA0E7D" w14:textId="77777777" w:rsidR="00114762" w:rsidRDefault="00FB6A28" w:rsidP="007A55C8">
            <w:pPr>
              <w:spacing w:before="120" w:after="120"/>
              <w:jc w:val="both"/>
              <w:rPr>
                <w:rFonts w:ascii="Arial" w:hAnsi="Arial" w:cs="Arial"/>
                <w:szCs w:val="22"/>
              </w:rPr>
            </w:pPr>
            <w:r>
              <w:rPr>
                <w:rFonts w:ascii="Arial" w:hAnsi="Arial" w:cs="Arial"/>
                <w:szCs w:val="22"/>
              </w:rPr>
              <w:t>Application</w:t>
            </w:r>
          </w:p>
          <w:p w14:paraId="72755D78" w14:textId="16F94FF8" w:rsidR="00FB6A28" w:rsidRPr="00925E8C" w:rsidRDefault="00FB6A28" w:rsidP="007A55C8">
            <w:pPr>
              <w:spacing w:before="120" w:after="120"/>
              <w:jc w:val="both"/>
              <w:rPr>
                <w:rFonts w:ascii="Arial" w:hAnsi="Arial" w:cs="Arial"/>
                <w:szCs w:val="22"/>
              </w:rPr>
            </w:pPr>
            <w:r>
              <w:rPr>
                <w:rFonts w:ascii="Arial" w:hAnsi="Arial" w:cs="Arial"/>
                <w:szCs w:val="22"/>
              </w:rPr>
              <w:t>Interview</w:t>
            </w:r>
          </w:p>
        </w:tc>
      </w:tr>
      <w:tr w:rsidR="00FB6A28" w:rsidRPr="009F0647" w14:paraId="7DDF4ECA" w14:textId="77777777" w:rsidTr="5DDC9CF8">
        <w:trPr>
          <w:trHeight w:val="510"/>
        </w:trPr>
        <w:tc>
          <w:tcPr>
            <w:tcW w:w="4015" w:type="pct"/>
          </w:tcPr>
          <w:p w14:paraId="505AC19E" w14:textId="06D518EF" w:rsidR="00FB6A28" w:rsidRPr="00925E8C" w:rsidRDefault="00FB6A28" w:rsidP="00C927F1">
            <w:pPr>
              <w:spacing w:before="120" w:after="120"/>
              <w:jc w:val="both"/>
              <w:rPr>
                <w:rFonts w:ascii="Arial" w:hAnsi="Arial" w:cs="Arial"/>
                <w:szCs w:val="22"/>
              </w:rPr>
            </w:pPr>
            <w:r>
              <w:t>Experience and competence in word processing, spreadsheet use, database management and presentation software.</w:t>
            </w:r>
          </w:p>
        </w:tc>
        <w:tc>
          <w:tcPr>
            <w:tcW w:w="985" w:type="pct"/>
          </w:tcPr>
          <w:p w14:paraId="44C2BD27" w14:textId="5396997A" w:rsidR="00FB6A28" w:rsidRPr="00925E8C" w:rsidRDefault="00FB6A28" w:rsidP="007A55C8">
            <w:pPr>
              <w:spacing w:before="120" w:after="120"/>
              <w:jc w:val="both"/>
              <w:rPr>
                <w:rFonts w:ascii="Arial" w:hAnsi="Arial" w:cs="Arial"/>
                <w:szCs w:val="22"/>
              </w:rPr>
            </w:pPr>
            <w:r>
              <w:rPr>
                <w:rFonts w:ascii="Arial" w:hAnsi="Arial" w:cs="Arial"/>
                <w:szCs w:val="22"/>
              </w:rPr>
              <w:t>Application</w:t>
            </w:r>
          </w:p>
        </w:tc>
      </w:tr>
      <w:tr w:rsidR="00B44D18" w:rsidRPr="009F0647" w14:paraId="48525712" w14:textId="77777777" w:rsidTr="5DDC9CF8">
        <w:trPr>
          <w:trHeight w:val="510"/>
        </w:trPr>
        <w:tc>
          <w:tcPr>
            <w:tcW w:w="4015" w:type="pct"/>
          </w:tcPr>
          <w:p w14:paraId="3318D6D7" w14:textId="2FC4E5EB" w:rsidR="00B44D18" w:rsidRDefault="00B44D18" w:rsidP="00C927F1">
            <w:pPr>
              <w:spacing w:before="120" w:after="120"/>
              <w:jc w:val="both"/>
            </w:pPr>
            <w:r>
              <w:t>Experience of acting in a supervisory capacity with students, social workers and practice teaching/ Mentoring/ Coaching staff or students, to enabling learning.</w:t>
            </w:r>
          </w:p>
        </w:tc>
        <w:tc>
          <w:tcPr>
            <w:tcW w:w="985" w:type="pct"/>
          </w:tcPr>
          <w:p w14:paraId="1F58EDC2" w14:textId="77777777" w:rsidR="00B44D18" w:rsidRDefault="00B44D18" w:rsidP="007A55C8">
            <w:pPr>
              <w:spacing w:before="120" w:after="120"/>
              <w:jc w:val="both"/>
              <w:rPr>
                <w:rFonts w:ascii="Arial" w:hAnsi="Arial" w:cs="Arial"/>
                <w:szCs w:val="22"/>
              </w:rPr>
            </w:pPr>
            <w:r>
              <w:rPr>
                <w:rFonts w:ascii="Arial" w:hAnsi="Arial" w:cs="Arial"/>
                <w:szCs w:val="22"/>
              </w:rPr>
              <w:t>Application</w:t>
            </w:r>
          </w:p>
          <w:p w14:paraId="5AF6C78D" w14:textId="79941047" w:rsidR="00B44D18" w:rsidRDefault="00B44D18" w:rsidP="007A55C8">
            <w:pPr>
              <w:spacing w:before="120" w:after="120"/>
              <w:jc w:val="both"/>
              <w:rPr>
                <w:rFonts w:ascii="Arial" w:hAnsi="Arial" w:cs="Arial"/>
                <w:szCs w:val="22"/>
              </w:rPr>
            </w:pPr>
            <w:r>
              <w:rPr>
                <w:rFonts w:ascii="Arial" w:hAnsi="Arial" w:cs="Arial"/>
                <w:szCs w:val="22"/>
              </w:rPr>
              <w:t>Interview</w:t>
            </w:r>
          </w:p>
        </w:tc>
      </w:tr>
      <w:tr w:rsidR="00FB6A28" w:rsidRPr="009F0647" w14:paraId="21CACE34" w14:textId="77777777" w:rsidTr="5DDC9CF8">
        <w:trPr>
          <w:trHeight w:val="510"/>
        </w:trPr>
        <w:tc>
          <w:tcPr>
            <w:tcW w:w="4015" w:type="pct"/>
          </w:tcPr>
          <w:p w14:paraId="4BB56189" w14:textId="770904DD" w:rsidR="00FB6A28" w:rsidRPr="00925E8C" w:rsidRDefault="00B44D18" w:rsidP="00C927F1">
            <w:pPr>
              <w:spacing w:before="120" w:after="120"/>
              <w:jc w:val="both"/>
              <w:rPr>
                <w:rFonts w:ascii="Arial" w:hAnsi="Arial" w:cs="Arial"/>
                <w:szCs w:val="22"/>
              </w:rPr>
            </w:pPr>
            <w:r>
              <w:t>Strong working knowledge of the legislative framework within which Social Care operates, inclusive of legislation, regulation and national guidance and procedures specific to this post.</w:t>
            </w:r>
          </w:p>
        </w:tc>
        <w:tc>
          <w:tcPr>
            <w:tcW w:w="985" w:type="pct"/>
          </w:tcPr>
          <w:p w14:paraId="21D1F5AD" w14:textId="77777777" w:rsidR="00FB6A28" w:rsidRDefault="00FB6A28" w:rsidP="007A55C8">
            <w:pPr>
              <w:spacing w:before="120" w:after="120"/>
              <w:jc w:val="both"/>
              <w:rPr>
                <w:rFonts w:ascii="Arial" w:hAnsi="Arial" w:cs="Arial"/>
                <w:szCs w:val="22"/>
              </w:rPr>
            </w:pPr>
            <w:r>
              <w:rPr>
                <w:rFonts w:ascii="Arial" w:hAnsi="Arial" w:cs="Arial"/>
                <w:szCs w:val="22"/>
              </w:rPr>
              <w:t>Application</w:t>
            </w:r>
          </w:p>
          <w:p w14:paraId="086B91F3" w14:textId="4A9280EE" w:rsidR="00FB6A28" w:rsidRPr="00925E8C" w:rsidRDefault="00FB6A28" w:rsidP="007A55C8">
            <w:pPr>
              <w:spacing w:before="120" w:after="120"/>
              <w:jc w:val="both"/>
              <w:rPr>
                <w:rFonts w:ascii="Arial" w:hAnsi="Arial" w:cs="Arial"/>
                <w:szCs w:val="22"/>
              </w:rPr>
            </w:pPr>
            <w:r>
              <w:rPr>
                <w:rFonts w:ascii="Arial" w:hAnsi="Arial" w:cs="Arial"/>
                <w:szCs w:val="22"/>
              </w:rPr>
              <w:t>Interview</w:t>
            </w:r>
          </w:p>
        </w:tc>
      </w:tr>
      <w:tr w:rsidR="00FB6A28" w:rsidRPr="009F0647" w14:paraId="5CA25260" w14:textId="77777777" w:rsidTr="5DDC9CF8">
        <w:trPr>
          <w:trHeight w:val="510"/>
        </w:trPr>
        <w:tc>
          <w:tcPr>
            <w:tcW w:w="4015" w:type="pct"/>
          </w:tcPr>
          <w:p w14:paraId="5553C2F2" w14:textId="76198347" w:rsidR="00FB6A28" w:rsidRDefault="005D0FE5" w:rsidP="00C927F1">
            <w:pPr>
              <w:spacing w:before="120" w:after="120"/>
              <w:jc w:val="both"/>
            </w:pPr>
            <w:r>
              <w:t>Thorough understanding of quality assurance frameworks and an ability to integrate and role model this into practice. Through use of your skills of analytical thinking and decision making, you need to be able to diagnose themes, patterns and trends of information to interpret information accurately.</w:t>
            </w:r>
          </w:p>
        </w:tc>
        <w:tc>
          <w:tcPr>
            <w:tcW w:w="985" w:type="pct"/>
          </w:tcPr>
          <w:p w14:paraId="19020C09" w14:textId="77777777" w:rsidR="00FB6A28" w:rsidRDefault="00FB6A28" w:rsidP="007A55C8">
            <w:pPr>
              <w:spacing w:before="120" w:after="120"/>
              <w:jc w:val="both"/>
              <w:rPr>
                <w:rFonts w:ascii="Arial" w:hAnsi="Arial" w:cs="Arial"/>
                <w:szCs w:val="22"/>
              </w:rPr>
            </w:pPr>
            <w:r>
              <w:rPr>
                <w:rFonts w:ascii="Arial" w:hAnsi="Arial" w:cs="Arial"/>
                <w:szCs w:val="22"/>
              </w:rPr>
              <w:t>Application</w:t>
            </w:r>
          </w:p>
          <w:p w14:paraId="096AAE03" w14:textId="64E43647" w:rsidR="00FB6A28" w:rsidRDefault="00FB6A28" w:rsidP="007A55C8">
            <w:pPr>
              <w:spacing w:before="120" w:after="120"/>
              <w:jc w:val="both"/>
              <w:rPr>
                <w:rFonts w:ascii="Arial" w:hAnsi="Arial" w:cs="Arial"/>
                <w:szCs w:val="22"/>
              </w:rPr>
            </w:pPr>
            <w:r>
              <w:rPr>
                <w:rFonts w:ascii="Arial" w:hAnsi="Arial" w:cs="Arial"/>
                <w:szCs w:val="22"/>
              </w:rPr>
              <w:t>Interview</w:t>
            </w:r>
          </w:p>
        </w:tc>
      </w:tr>
      <w:tr w:rsidR="00FB6A28" w:rsidRPr="009F0647" w14:paraId="53D6B523" w14:textId="77777777" w:rsidTr="5DDC9CF8">
        <w:trPr>
          <w:trHeight w:val="510"/>
        </w:trPr>
        <w:tc>
          <w:tcPr>
            <w:tcW w:w="4015" w:type="pct"/>
          </w:tcPr>
          <w:p w14:paraId="2E5362C6" w14:textId="01DFF6C1" w:rsidR="00FB6A28" w:rsidRPr="00925E8C" w:rsidRDefault="005D0FE5" w:rsidP="00C927F1">
            <w:pPr>
              <w:spacing w:before="120" w:after="120"/>
              <w:jc w:val="both"/>
              <w:rPr>
                <w:rFonts w:ascii="Arial" w:hAnsi="Arial" w:cs="Arial"/>
                <w:szCs w:val="22"/>
              </w:rPr>
            </w:pPr>
            <w:r>
              <w:t>Seeks to influence internal and external stakeholders. Develop and establish a rapport with partner agencies and key stakeholders. Creates, maintains and seeks to develop collaborative relationships both internally and externally to enhance delivery of objectives. Demonstrates ability to resolve conflicts and can navigate and respond positively to challenges.</w:t>
            </w:r>
          </w:p>
        </w:tc>
        <w:tc>
          <w:tcPr>
            <w:tcW w:w="985" w:type="pct"/>
          </w:tcPr>
          <w:p w14:paraId="047EB7F1" w14:textId="77777777" w:rsidR="00FB6A28" w:rsidRDefault="00FB6A28" w:rsidP="007A55C8">
            <w:pPr>
              <w:spacing w:before="120" w:after="120"/>
              <w:jc w:val="both"/>
              <w:rPr>
                <w:rFonts w:ascii="Arial" w:hAnsi="Arial" w:cs="Arial"/>
                <w:szCs w:val="22"/>
              </w:rPr>
            </w:pPr>
            <w:r>
              <w:rPr>
                <w:rFonts w:ascii="Arial" w:hAnsi="Arial" w:cs="Arial"/>
                <w:szCs w:val="22"/>
              </w:rPr>
              <w:t>Application</w:t>
            </w:r>
          </w:p>
          <w:p w14:paraId="5001102F" w14:textId="138D32C7" w:rsidR="00FB6A28" w:rsidRPr="00925E8C" w:rsidRDefault="00FB6A28" w:rsidP="007A55C8">
            <w:pPr>
              <w:spacing w:before="120" w:after="120"/>
              <w:jc w:val="both"/>
              <w:rPr>
                <w:rFonts w:ascii="Arial" w:hAnsi="Arial" w:cs="Arial"/>
                <w:szCs w:val="22"/>
              </w:rPr>
            </w:pPr>
            <w:r>
              <w:rPr>
                <w:rFonts w:ascii="Arial" w:hAnsi="Arial" w:cs="Arial"/>
                <w:szCs w:val="22"/>
              </w:rPr>
              <w:t>Interview</w:t>
            </w:r>
          </w:p>
        </w:tc>
      </w:tr>
      <w:tr w:rsidR="00EF6D56" w:rsidRPr="009F0647" w14:paraId="6D9D6C05" w14:textId="77777777" w:rsidTr="5DDC9CF8">
        <w:trPr>
          <w:trHeight w:val="70"/>
        </w:trPr>
        <w:tc>
          <w:tcPr>
            <w:tcW w:w="4015" w:type="pct"/>
          </w:tcPr>
          <w:p w14:paraId="4EA190E4" w14:textId="38A34C8F" w:rsidR="00EF6D56" w:rsidRPr="00D01B00" w:rsidRDefault="00D01B00" w:rsidP="00C927F1">
            <w:pPr>
              <w:pStyle w:val="Heading3"/>
              <w:rPr>
                <w:rFonts w:ascii="Tahoma" w:hAnsi="Tahoma" w:cs="Tahoma"/>
                <w:b w:val="0"/>
                <w:bCs w:val="0"/>
                <w:sz w:val="22"/>
                <w:szCs w:val="22"/>
              </w:rPr>
            </w:pPr>
            <w:r w:rsidRPr="00D01B00">
              <w:rPr>
                <w:rFonts w:ascii="Tahoma" w:hAnsi="Tahoma" w:cs="Tahoma"/>
                <w:b w:val="0"/>
                <w:bCs w:val="0"/>
                <w:sz w:val="22"/>
                <w:szCs w:val="22"/>
              </w:rPr>
              <w:t>Experience and understanding of diversity issues and impact on total quality of services.</w:t>
            </w:r>
          </w:p>
        </w:tc>
        <w:tc>
          <w:tcPr>
            <w:tcW w:w="985" w:type="pct"/>
          </w:tcPr>
          <w:p w14:paraId="7F0B6096" w14:textId="77777777" w:rsidR="00EF6D56" w:rsidRDefault="00D01B00" w:rsidP="00A405EF">
            <w:pPr>
              <w:pStyle w:val="Heading3"/>
              <w:rPr>
                <w:rFonts w:ascii="Tahoma" w:hAnsi="Tahoma" w:cs="Tahoma"/>
                <w:b w:val="0"/>
                <w:bCs w:val="0"/>
                <w:sz w:val="22"/>
                <w:szCs w:val="22"/>
              </w:rPr>
            </w:pPr>
            <w:r>
              <w:rPr>
                <w:rFonts w:ascii="Tahoma" w:hAnsi="Tahoma" w:cs="Tahoma"/>
                <w:b w:val="0"/>
                <w:bCs w:val="0"/>
                <w:sz w:val="22"/>
                <w:szCs w:val="22"/>
              </w:rPr>
              <w:t>Application</w:t>
            </w:r>
          </w:p>
          <w:p w14:paraId="27406CDF" w14:textId="06D179B7" w:rsidR="00D01B00" w:rsidRPr="00D01B00" w:rsidRDefault="00D01B00" w:rsidP="00D01B00">
            <w:r>
              <w:t>Interview</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2EA101C5" w:rsidR="007A55C8" w:rsidRPr="00114762" w:rsidRDefault="00751A5A"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FB6A28">
                  <w:rPr>
                    <w:rFonts w:ascii="Wingdings 2" w:eastAsia="Wingdings 2" w:hAnsi="Wingdings 2" w:cs="Wingdings 2"/>
                    <w:sz w:val="36"/>
                  </w:rPr>
                  <w:t>R</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217D0F9E" w:rsidR="007A55C8" w:rsidRPr="00114762" w:rsidRDefault="00751A5A"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1"/>
                  <w14:checkedState w14:val="0052" w14:font="Wingdings 2"/>
                  <w14:uncheckedState w14:val="2610" w14:font="MS Gothic"/>
                </w14:checkbox>
              </w:sdtPr>
              <w:sdtEndPr/>
              <w:sdtContent>
                <w:r w:rsidR="00FB6A28">
                  <w:rPr>
                    <w:rFonts w:ascii="Wingdings 2" w:hAnsi="Wingdings 2" w:cs="Arial"/>
                    <w:sz w:val="36"/>
                  </w:rPr>
                  <w:t>R</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D686BF3" w:rsidR="007A55C8" w:rsidRPr="00114762" w:rsidRDefault="00751A5A"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FB6A28">
                  <w:rPr>
                    <w:rFonts w:ascii="Wingdings 2" w:eastAsia="Wingdings 2" w:hAnsi="Wingdings 2" w:cs="Wingdings 2"/>
                    <w:sz w:val="36"/>
                  </w:rPr>
                  <w:t>R</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33655578" w:rsidR="007A55C8" w:rsidRPr="00114762" w:rsidRDefault="00751A5A"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1"/>
                  <w14:checkedState w14:val="0052" w14:font="Wingdings 2"/>
                  <w14:uncheckedState w14:val="2610" w14:font="MS Gothic"/>
                </w14:checkbox>
              </w:sdtPr>
              <w:sdtEndPr/>
              <w:sdtContent>
                <w:r w:rsidR="00FB6A28">
                  <w:rPr>
                    <w:rFonts w:ascii="Wingdings 2" w:eastAsia="Wingdings 2" w:hAnsi="Wingdings 2" w:cs="Wingdings 2"/>
                    <w:sz w:val="36"/>
                  </w:rPr>
                  <w:t>R</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751A5A"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751A5A"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751A5A"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751A5A"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751A5A"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1B5153C1" w:rsidR="007A55C8" w:rsidRPr="00114762" w:rsidRDefault="00751A5A"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FB6A28">
                  <w:rPr>
                    <w:rFonts w:ascii="Wingdings 2" w:eastAsia="Wingdings 2" w:hAnsi="Wingdings 2" w:cs="Wingdings 2"/>
                    <w:sz w:val="36"/>
                  </w:rPr>
                  <w:t>R</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751A5A"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751A5A"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751A5A"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751A5A"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751A5A"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751A5A"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751A5A"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751A5A"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14970EE" w:rsidR="00114762" w:rsidRPr="00114762" w:rsidRDefault="00751A5A"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D80FE2">
                  <w:rPr>
                    <w:rFonts w:ascii="Arial" w:hAnsi="Arial" w:cs="Arial"/>
                    <w:sz w:val="36"/>
                  </w:rPr>
                  <w:sym w:font="Wingdings 2" w:char="F052"/>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751A5A"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751A5A"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751A5A"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751A5A"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751A5A"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751A5A"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751A5A"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751A5A"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6C60E06C" w:rsidR="00114762" w:rsidRPr="00114762" w:rsidRDefault="00751A5A"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D80FE2">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0261A411" w:rsidR="00114762" w:rsidRPr="00114762" w:rsidRDefault="00751A5A"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D80FE2">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751A5A"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751A5A"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751A5A"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751A5A"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751A5A"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751A5A"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751A5A"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751A5A"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751A5A"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751A5A"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751A5A"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751A5A"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751A5A"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8BA46" w14:textId="77777777" w:rsidR="00751A5A" w:rsidRDefault="00751A5A" w:rsidP="007A55C8">
      <w:r>
        <w:separator/>
      </w:r>
    </w:p>
  </w:endnote>
  <w:endnote w:type="continuationSeparator" w:id="0">
    <w:p w14:paraId="767BD1E0" w14:textId="77777777" w:rsidR="00751A5A" w:rsidRDefault="00751A5A"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A850E6"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A850E6" w:rsidRDefault="00A850E6"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A850E6" w:rsidRPr="0006028D" w:rsidRDefault="00A850E6"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A850E6"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A850E6" w:rsidRDefault="00A850E6" w:rsidP="00FC4D27">
    <w:pPr>
      <w:pStyle w:val="Footer"/>
      <w:ind w:firstLine="2880"/>
      <w:jc w:val="right"/>
      <w:rPr>
        <w:rFonts w:ascii="Arial" w:hAnsi="Arial" w:cs="Arial"/>
        <w:noProof/>
      </w:rPr>
    </w:pPr>
  </w:p>
  <w:p w14:paraId="04BBDEFD" w14:textId="77777777" w:rsidR="00A850E6" w:rsidRDefault="00A850E6" w:rsidP="00FC4D27">
    <w:pPr>
      <w:pStyle w:val="Footer"/>
      <w:ind w:firstLine="2880"/>
      <w:jc w:val="right"/>
      <w:rPr>
        <w:rFonts w:ascii="Arial" w:hAnsi="Arial" w:cs="Arial"/>
        <w:noProof/>
      </w:rPr>
    </w:pPr>
  </w:p>
  <w:p w14:paraId="0AC40F32" w14:textId="77777777" w:rsidR="00A850E6"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8163E" w14:textId="77777777" w:rsidR="00751A5A" w:rsidRDefault="00751A5A" w:rsidP="007A55C8">
      <w:r>
        <w:separator/>
      </w:r>
    </w:p>
  </w:footnote>
  <w:footnote w:type="continuationSeparator" w:id="0">
    <w:p w14:paraId="6A80E78E" w14:textId="77777777" w:rsidR="00751A5A" w:rsidRDefault="00751A5A"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A850E6"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525EE"/>
    <w:multiLevelType w:val="hybridMultilevel"/>
    <w:tmpl w:val="7D6ACFB4"/>
    <w:lvl w:ilvl="0" w:tplc="A29CD9F8">
      <w:start w:val="1"/>
      <w:numFmt w:val="bullet"/>
      <w:lvlText w:val=""/>
      <w:lvlJc w:val="left"/>
      <w:pPr>
        <w:ind w:left="720" w:hanging="360"/>
      </w:pPr>
      <w:rPr>
        <w:rFonts w:ascii="Symbol" w:hAnsi="Symbol" w:hint="default"/>
      </w:rPr>
    </w:lvl>
    <w:lvl w:ilvl="1" w:tplc="788AA808">
      <w:start w:val="1"/>
      <w:numFmt w:val="bullet"/>
      <w:lvlText w:val="o"/>
      <w:lvlJc w:val="left"/>
      <w:pPr>
        <w:ind w:left="1440" w:hanging="360"/>
      </w:pPr>
      <w:rPr>
        <w:rFonts w:ascii="Courier New" w:hAnsi="Courier New" w:hint="default"/>
      </w:rPr>
    </w:lvl>
    <w:lvl w:ilvl="2" w:tplc="CB0880D6">
      <w:start w:val="1"/>
      <w:numFmt w:val="bullet"/>
      <w:lvlText w:val=""/>
      <w:lvlJc w:val="left"/>
      <w:pPr>
        <w:ind w:left="2160" w:hanging="360"/>
      </w:pPr>
      <w:rPr>
        <w:rFonts w:ascii="Wingdings" w:hAnsi="Wingdings" w:hint="default"/>
      </w:rPr>
    </w:lvl>
    <w:lvl w:ilvl="3" w:tplc="1BE44F08">
      <w:start w:val="1"/>
      <w:numFmt w:val="bullet"/>
      <w:lvlText w:val=""/>
      <w:lvlJc w:val="left"/>
      <w:pPr>
        <w:ind w:left="2880" w:hanging="360"/>
      </w:pPr>
      <w:rPr>
        <w:rFonts w:ascii="Symbol" w:hAnsi="Symbol" w:hint="default"/>
      </w:rPr>
    </w:lvl>
    <w:lvl w:ilvl="4" w:tplc="44B65754">
      <w:start w:val="1"/>
      <w:numFmt w:val="bullet"/>
      <w:lvlText w:val="o"/>
      <w:lvlJc w:val="left"/>
      <w:pPr>
        <w:ind w:left="3600" w:hanging="360"/>
      </w:pPr>
      <w:rPr>
        <w:rFonts w:ascii="Courier New" w:hAnsi="Courier New" w:hint="default"/>
      </w:rPr>
    </w:lvl>
    <w:lvl w:ilvl="5" w:tplc="AE603D54">
      <w:start w:val="1"/>
      <w:numFmt w:val="bullet"/>
      <w:lvlText w:val=""/>
      <w:lvlJc w:val="left"/>
      <w:pPr>
        <w:ind w:left="4320" w:hanging="360"/>
      </w:pPr>
      <w:rPr>
        <w:rFonts w:ascii="Wingdings" w:hAnsi="Wingdings" w:hint="default"/>
      </w:rPr>
    </w:lvl>
    <w:lvl w:ilvl="6" w:tplc="4F0E222E">
      <w:start w:val="1"/>
      <w:numFmt w:val="bullet"/>
      <w:lvlText w:val=""/>
      <w:lvlJc w:val="left"/>
      <w:pPr>
        <w:ind w:left="5040" w:hanging="360"/>
      </w:pPr>
      <w:rPr>
        <w:rFonts w:ascii="Symbol" w:hAnsi="Symbol" w:hint="default"/>
      </w:rPr>
    </w:lvl>
    <w:lvl w:ilvl="7" w:tplc="B4000C74">
      <w:start w:val="1"/>
      <w:numFmt w:val="bullet"/>
      <w:lvlText w:val="o"/>
      <w:lvlJc w:val="left"/>
      <w:pPr>
        <w:ind w:left="5760" w:hanging="360"/>
      </w:pPr>
      <w:rPr>
        <w:rFonts w:ascii="Courier New" w:hAnsi="Courier New" w:hint="default"/>
      </w:rPr>
    </w:lvl>
    <w:lvl w:ilvl="8" w:tplc="F9409740">
      <w:start w:val="1"/>
      <w:numFmt w:val="bullet"/>
      <w:lvlText w:val=""/>
      <w:lvlJc w:val="left"/>
      <w:pPr>
        <w:ind w:left="6480" w:hanging="360"/>
      </w:pPr>
      <w:rPr>
        <w:rFonts w:ascii="Wingdings" w:hAnsi="Wingdings" w:hint="default"/>
      </w:rPr>
    </w:lvl>
  </w:abstractNum>
  <w:abstractNum w:abstractNumId="1"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CEBFD"/>
    <w:multiLevelType w:val="hybridMultilevel"/>
    <w:tmpl w:val="C8585C2C"/>
    <w:lvl w:ilvl="0" w:tplc="79901862">
      <w:start w:val="1"/>
      <w:numFmt w:val="bullet"/>
      <w:lvlText w:val=""/>
      <w:lvlJc w:val="left"/>
      <w:pPr>
        <w:ind w:left="720" w:hanging="360"/>
      </w:pPr>
      <w:rPr>
        <w:rFonts w:ascii="Symbol" w:hAnsi="Symbol" w:hint="default"/>
      </w:rPr>
    </w:lvl>
    <w:lvl w:ilvl="1" w:tplc="B2C23FA4">
      <w:start w:val="1"/>
      <w:numFmt w:val="bullet"/>
      <w:lvlText w:val="o"/>
      <w:lvlJc w:val="left"/>
      <w:pPr>
        <w:ind w:left="1440" w:hanging="360"/>
      </w:pPr>
      <w:rPr>
        <w:rFonts w:ascii="Courier New" w:hAnsi="Courier New" w:hint="default"/>
      </w:rPr>
    </w:lvl>
    <w:lvl w:ilvl="2" w:tplc="CEF62C82">
      <w:start w:val="1"/>
      <w:numFmt w:val="bullet"/>
      <w:lvlText w:val=""/>
      <w:lvlJc w:val="left"/>
      <w:pPr>
        <w:ind w:left="2160" w:hanging="360"/>
      </w:pPr>
      <w:rPr>
        <w:rFonts w:ascii="Wingdings" w:hAnsi="Wingdings" w:hint="default"/>
      </w:rPr>
    </w:lvl>
    <w:lvl w:ilvl="3" w:tplc="C548F59C">
      <w:start w:val="1"/>
      <w:numFmt w:val="bullet"/>
      <w:lvlText w:val=""/>
      <w:lvlJc w:val="left"/>
      <w:pPr>
        <w:ind w:left="2880" w:hanging="360"/>
      </w:pPr>
      <w:rPr>
        <w:rFonts w:ascii="Symbol" w:hAnsi="Symbol" w:hint="default"/>
      </w:rPr>
    </w:lvl>
    <w:lvl w:ilvl="4" w:tplc="EA86A082">
      <w:start w:val="1"/>
      <w:numFmt w:val="bullet"/>
      <w:lvlText w:val="o"/>
      <w:lvlJc w:val="left"/>
      <w:pPr>
        <w:ind w:left="3600" w:hanging="360"/>
      </w:pPr>
      <w:rPr>
        <w:rFonts w:ascii="Courier New" w:hAnsi="Courier New" w:hint="default"/>
      </w:rPr>
    </w:lvl>
    <w:lvl w:ilvl="5" w:tplc="39D02B72">
      <w:start w:val="1"/>
      <w:numFmt w:val="bullet"/>
      <w:lvlText w:val=""/>
      <w:lvlJc w:val="left"/>
      <w:pPr>
        <w:ind w:left="4320" w:hanging="360"/>
      </w:pPr>
      <w:rPr>
        <w:rFonts w:ascii="Wingdings" w:hAnsi="Wingdings" w:hint="default"/>
      </w:rPr>
    </w:lvl>
    <w:lvl w:ilvl="6" w:tplc="1EFC2574">
      <w:start w:val="1"/>
      <w:numFmt w:val="bullet"/>
      <w:lvlText w:val=""/>
      <w:lvlJc w:val="left"/>
      <w:pPr>
        <w:ind w:left="5040" w:hanging="360"/>
      </w:pPr>
      <w:rPr>
        <w:rFonts w:ascii="Symbol" w:hAnsi="Symbol" w:hint="default"/>
      </w:rPr>
    </w:lvl>
    <w:lvl w:ilvl="7" w:tplc="569279F8">
      <w:start w:val="1"/>
      <w:numFmt w:val="bullet"/>
      <w:lvlText w:val="o"/>
      <w:lvlJc w:val="left"/>
      <w:pPr>
        <w:ind w:left="5760" w:hanging="360"/>
      </w:pPr>
      <w:rPr>
        <w:rFonts w:ascii="Courier New" w:hAnsi="Courier New" w:hint="default"/>
      </w:rPr>
    </w:lvl>
    <w:lvl w:ilvl="8" w:tplc="BF441746">
      <w:start w:val="1"/>
      <w:numFmt w:val="bullet"/>
      <w:lvlText w:val=""/>
      <w:lvlJc w:val="left"/>
      <w:pPr>
        <w:ind w:left="6480" w:hanging="360"/>
      </w:pPr>
      <w:rPr>
        <w:rFonts w:ascii="Wingdings" w:hAnsi="Wingdings" w:hint="default"/>
      </w:rPr>
    </w:lvl>
  </w:abstractNum>
  <w:abstractNum w:abstractNumId="3"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380F30"/>
    <w:multiLevelType w:val="hybridMultilevel"/>
    <w:tmpl w:val="9CF00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6" w15:restartNumberingAfterBreak="0">
    <w:nsid w:val="33882C61"/>
    <w:multiLevelType w:val="hybridMultilevel"/>
    <w:tmpl w:val="488699EC"/>
    <w:lvl w:ilvl="0" w:tplc="5B5654D8">
      <w:start w:val="37"/>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253839"/>
    <w:multiLevelType w:val="hybridMultilevel"/>
    <w:tmpl w:val="3CE8F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58DE1A"/>
    <w:multiLevelType w:val="hybridMultilevel"/>
    <w:tmpl w:val="BF70A11A"/>
    <w:lvl w:ilvl="0" w:tplc="F05A5970">
      <w:start w:val="1"/>
      <w:numFmt w:val="bullet"/>
      <w:lvlText w:val=""/>
      <w:lvlJc w:val="left"/>
      <w:pPr>
        <w:ind w:left="720" w:hanging="360"/>
      </w:pPr>
      <w:rPr>
        <w:rFonts w:ascii="Symbol" w:hAnsi="Symbol" w:hint="default"/>
      </w:rPr>
    </w:lvl>
    <w:lvl w:ilvl="1" w:tplc="9F2A970C">
      <w:start w:val="1"/>
      <w:numFmt w:val="bullet"/>
      <w:lvlText w:val="o"/>
      <w:lvlJc w:val="left"/>
      <w:pPr>
        <w:ind w:left="1440" w:hanging="360"/>
      </w:pPr>
      <w:rPr>
        <w:rFonts w:ascii="Courier New" w:hAnsi="Courier New" w:hint="default"/>
      </w:rPr>
    </w:lvl>
    <w:lvl w:ilvl="2" w:tplc="45042B44">
      <w:start w:val="1"/>
      <w:numFmt w:val="bullet"/>
      <w:lvlText w:val=""/>
      <w:lvlJc w:val="left"/>
      <w:pPr>
        <w:ind w:left="2160" w:hanging="360"/>
      </w:pPr>
      <w:rPr>
        <w:rFonts w:ascii="Wingdings" w:hAnsi="Wingdings" w:hint="default"/>
      </w:rPr>
    </w:lvl>
    <w:lvl w:ilvl="3" w:tplc="34EED68C">
      <w:start w:val="1"/>
      <w:numFmt w:val="bullet"/>
      <w:lvlText w:val=""/>
      <w:lvlJc w:val="left"/>
      <w:pPr>
        <w:ind w:left="2880" w:hanging="360"/>
      </w:pPr>
      <w:rPr>
        <w:rFonts w:ascii="Symbol" w:hAnsi="Symbol" w:hint="default"/>
      </w:rPr>
    </w:lvl>
    <w:lvl w:ilvl="4" w:tplc="6260780A">
      <w:start w:val="1"/>
      <w:numFmt w:val="bullet"/>
      <w:lvlText w:val="o"/>
      <w:lvlJc w:val="left"/>
      <w:pPr>
        <w:ind w:left="3600" w:hanging="360"/>
      </w:pPr>
      <w:rPr>
        <w:rFonts w:ascii="Courier New" w:hAnsi="Courier New" w:hint="default"/>
      </w:rPr>
    </w:lvl>
    <w:lvl w:ilvl="5" w:tplc="A84E6390">
      <w:start w:val="1"/>
      <w:numFmt w:val="bullet"/>
      <w:lvlText w:val=""/>
      <w:lvlJc w:val="left"/>
      <w:pPr>
        <w:ind w:left="4320" w:hanging="360"/>
      </w:pPr>
      <w:rPr>
        <w:rFonts w:ascii="Wingdings" w:hAnsi="Wingdings" w:hint="default"/>
      </w:rPr>
    </w:lvl>
    <w:lvl w:ilvl="6" w:tplc="05A4BDAE">
      <w:start w:val="1"/>
      <w:numFmt w:val="bullet"/>
      <w:lvlText w:val=""/>
      <w:lvlJc w:val="left"/>
      <w:pPr>
        <w:ind w:left="5040" w:hanging="360"/>
      </w:pPr>
      <w:rPr>
        <w:rFonts w:ascii="Symbol" w:hAnsi="Symbol" w:hint="default"/>
      </w:rPr>
    </w:lvl>
    <w:lvl w:ilvl="7" w:tplc="323EF4B4">
      <w:start w:val="1"/>
      <w:numFmt w:val="bullet"/>
      <w:lvlText w:val="o"/>
      <w:lvlJc w:val="left"/>
      <w:pPr>
        <w:ind w:left="5760" w:hanging="360"/>
      </w:pPr>
      <w:rPr>
        <w:rFonts w:ascii="Courier New" w:hAnsi="Courier New" w:hint="default"/>
      </w:rPr>
    </w:lvl>
    <w:lvl w:ilvl="8" w:tplc="273C82AE">
      <w:start w:val="1"/>
      <w:numFmt w:val="bullet"/>
      <w:lvlText w:val=""/>
      <w:lvlJc w:val="left"/>
      <w:pPr>
        <w:ind w:left="6480" w:hanging="360"/>
      </w:pPr>
      <w:rPr>
        <w:rFonts w:ascii="Wingdings" w:hAnsi="Wingdings" w:hint="default"/>
      </w:rPr>
    </w:lvl>
  </w:abstractNum>
  <w:abstractNum w:abstractNumId="11" w15:restartNumberingAfterBreak="0">
    <w:nsid w:val="510D2311"/>
    <w:multiLevelType w:val="hybridMultilevel"/>
    <w:tmpl w:val="F73A0760"/>
    <w:lvl w:ilvl="0" w:tplc="FFFFFFFF">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C106BFB"/>
    <w:multiLevelType w:val="hybridMultilevel"/>
    <w:tmpl w:val="EBD60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CB7F3B"/>
    <w:multiLevelType w:val="hybridMultilevel"/>
    <w:tmpl w:val="8F4E26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87862">
    <w:abstractNumId w:val="10"/>
  </w:num>
  <w:num w:numId="2" w16cid:durableId="1774587926">
    <w:abstractNumId w:val="2"/>
  </w:num>
  <w:num w:numId="3" w16cid:durableId="778379026">
    <w:abstractNumId w:val="0"/>
  </w:num>
  <w:num w:numId="4" w16cid:durableId="224881366">
    <w:abstractNumId w:val="5"/>
  </w:num>
  <w:num w:numId="5" w16cid:durableId="240260055">
    <w:abstractNumId w:val="15"/>
  </w:num>
  <w:num w:numId="6" w16cid:durableId="2078892373">
    <w:abstractNumId w:val="12"/>
  </w:num>
  <w:num w:numId="7" w16cid:durableId="1683896742">
    <w:abstractNumId w:val="8"/>
  </w:num>
  <w:num w:numId="8" w16cid:durableId="770011758">
    <w:abstractNumId w:val="16"/>
  </w:num>
  <w:num w:numId="9" w16cid:durableId="210462657">
    <w:abstractNumId w:val="14"/>
  </w:num>
  <w:num w:numId="10" w16cid:durableId="2139758611">
    <w:abstractNumId w:val="3"/>
  </w:num>
  <w:num w:numId="11" w16cid:durableId="508719299">
    <w:abstractNumId w:val="18"/>
  </w:num>
  <w:num w:numId="12" w16cid:durableId="508250273">
    <w:abstractNumId w:val="7"/>
  </w:num>
  <w:num w:numId="13" w16cid:durableId="2002536969">
    <w:abstractNumId w:val="1"/>
  </w:num>
  <w:num w:numId="14" w16cid:durableId="1069620835">
    <w:abstractNumId w:val="13"/>
  </w:num>
  <w:num w:numId="15" w16cid:durableId="1633636094">
    <w:abstractNumId w:val="4"/>
  </w:num>
  <w:num w:numId="16" w16cid:durableId="1518151885">
    <w:abstractNumId w:val="17"/>
  </w:num>
  <w:num w:numId="17" w16cid:durableId="983006511">
    <w:abstractNumId w:val="11"/>
  </w:num>
  <w:num w:numId="18" w16cid:durableId="1976056305">
    <w:abstractNumId w:val="6"/>
  </w:num>
  <w:num w:numId="19" w16cid:durableId="2144617028">
    <w:abstractNumId w:val="19"/>
  </w:num>
  <w:num w:numId="20" w16cid:durableId="17306153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37913"/>
    <w:rsid w:val="00042E71"/>
    <w:rsid w:val="000448BA"/>
    <w:rsid w:val="00095994"/>
    <w:rsid w:val="000A6D7C"/>
    <w:rsid w:val="000B4310"/>
    <w:rsid w:val="000C313F"/>
    <w:rsid w:val="00112331"/>
    <w:rsid w:val="00114762"/>
    <w:rsid w:val="00125ADA"/>
    <w:rsid w:val="001354E1"/>
    <w:rsid w:val="00143EB2"/>
    <w:rsid w:val="00162097"/>
    <w:rsid w:val="00172A40"/>
    <w:rsid w:val="0019309F"/>
    <w:rsid w:val="001A3EA1"/>
    <w:rsid w:val="001E1A41"/>
    <w:rsid w:val="0020433B"/>
    <w:rsid w:val="00272A4D"/>
    <w:rsid w:val="00277475"/>
    <w:rsid w:val="00295893"/>
    <w:rsid w:val="002B2D2A"/>
    <w:rsid w:val="003169A2"/>
    <w:rsid w:val="003365FC"/>
    <w:rsid w:val="00361C14"/>
    <w:rsid w:val="0039287C"/>
    <w:rsid w:val="003930B2"/>
    <w:rsid w:val="003955B8"/>
    <w:rsid w:val="003C14C8"/>
    <w:rsid w:val="003E7E21"/>
    <w:rsid w:val="004000D7"/>
    <w:rsid w:val="00447A18"/>
    <w:rsid w:val="00455905"/>
    <w:rsid w:val="00460CB3"/>
    <w:rsid w:val="004619FB"/>
    <w:rsid w:val="0046450A"/>
    <w:rsid w:val="004965A8"/>
    <w:rsid w:val="004A4044"/>
    <w:rsid w:val="004D7CA2"/>
    <w:rsid w:val="004E77EF"/>
    <w:rsid w:val="005021D7"/>
    <w:rsid w:val="00504E43"/>
    <w:rsid w:val="00506827"/>
    <w:rsid w:val="005354B9"/>
    <w:rsid w:val="005538F8"/>
    <w:rsid w:val="00553DA1"/>
    <w:rsid w:val="00584DE3"/>
    <w:rsid w:val="00586503"/>
    <w:rsid w:val="005A55A0"/>
    <w:rsid w:val="005C6495"/>
    <w:rsid w:val="005D0FE5"/>
    <w:rsid w:val="005E0DBE"/>
    <w:rsid w:val="005E7A01"/>
    <w:rsid w:val="00607DED"/>
    <w:rsid w:val="006212E6"/>
    <w:rsid w:val="00625D49"/>
    <w:rsid w:val="00630669"/>
    <w:rsid w:val="00645C77"/>
    <w:rsid w:val="0065462D"/>
    <w:rsid w:val="00661520"/>
    <w:rsid w:val="00675FDF"/>
    <w:rsid w:val="006910DE"/>
    <w:rsid w:val="00693AF1"/>
    <w:rsid w:val="006B51E3"/>
    <w:rsid w:val="006C11BB"/>
    <w:rsid w:val="006C3EC9"/>
    <w:rsid w:val="006E185D"/>
    <w:rsid w:val="007004F3"/>
    <w:rsid w:val="0070452C"/>
    <w:rsid w:val="007048D5"/>
    <w:rsid w:val="00725B7B"/>
    <w:rsid w:val="00736470"/>
    <w:rsid w:val="00743EFE"/>
    <w:rsid w:val="00751A5A"/>
    <w:rsid w:val="007573B9"/>
    <w:rsid w:val="00760609"/>
    <w:rsid w:val="007802D3"/>
    <w:rsid w:val="007908F4"/>
    <w:rsid w:val="007A55C8"/>
    <w:rsid w:val="007A5ECF"/>
    <w:rsid w:val="008113A7"/>
    <w:rsid w:val="00817372"/>
    <w:rsid w:val="008361E2"/>
    <w:rsid w:val="00863690"/>
    <w:rsid w:val="008802E7"/>
    <w:rsid w:val="00882210"/>
    <w:rsid w:val="0089096C"/>
    <w:rsid w:val="008C0294"/>
    <w:rsid w:val="008C335F"/>
    <w:rsid w:val="008D12C3"/>
    <w:rsid w:val="008D59C2"/>
    <w:rsid w:val="00914FCC"/>
    <w:rsid w:val="00925E8C"/>
    <w:rsid w:val="00980C0A"/>
    <w:rsid w:val="009A7FD0"/>
    <w:rsid w:val="009B3D20"/>
    <w:rsid w:val="009D43F7"/>
    <w:rsid w:val="009E3B80"/>
    <w:rsid w:val="00A30690"/>
    <w:rsid w:val="00A405EF"/>
    <w:rsid w:val="00A50C5D"/>
    <w:rsid w:val="00A827C9"/>
    <w:rsid w:val="00A850E6"/>
    <w:rsid w:val="00A9293D"/>
    <w:rsid w:val="00AD3168"/>
    <w:rsid w:val="00AD47F9"/>
    <w:rsid w:val="00AF42A1"/>
    <w:rsid w:val="00B0457A"/>
    <w:rsid w:val="00B26C50"/>
    <w:rsid w:val="00B402F1"/>
    <w:rsid w:val="00B44D18"/>
    <w:rsid w:val="00B50963"/>
    <w:rsid w:val="00B52A2D"/>
    <w:rsid w:val="00B675B7"/>
    <w:rsid w:val="00B97F76"/>
    <w:rsid w:val="00BA65A0"/>
    <w:rsid w:val="00BC5D4E"/>
    <w:rsid w:val="00BE3A8A"/>
    <w:rsid w:val="00C22EE6"/>
    <w:rsid w:val="00C57F20"/>
    <w:rsid w:val="00C7665B"/>
    <w:rsid w:val="00CA1CE8"/>
    <w:rsid w:val="00CA2BAB"/>
    <w:rsid w:val="00CB40BC"/>
    <w:rsid w:val="00CB71DC"/>
    <w:rsid w:val="00D00434"/>
    <w:rsid w:val="00D01B00"/>
    <w:rsid w:val="00D20953"/>
    <w:rsid w:val="00D40B23"/>
    <w:rsid w:val="00D73E76"/>
    <w:rsid w:val="00D757B0"/>
    <w:rsid w:val="00D80FE2"/>
    <w:rsid w:val="00D93D43"/>
    <w:rsid w:val="00DA19AB"/>
    <w:rsid w:val="00DA7303"/>
    <w:rsid w:val="00DB2194"/>
    <w:rsid w:val="00DD3ED0"/>
    <w:rsid w:val="00DF3CC6"/>
    <w:rsid w:val="00E0890B"/>
    <w:rsid w:val="00E24EA0"/>
    <w:rsid w:val="00E3300C"/>
    <w:rsid w:val="00E34F5F"/>
    <w:rsid w:val="00E602BD"/>
    <w:rsid w:val="00E63514"/>
    <w:rsid w:val="00E709E9"/>
    <w:rsid w:val="00E86136"/>
    <w:rsid w:val="00EA6D19"/>
    <w:rsid w:val="00EB3DAE"/>
    <w:rsid w:val="00EB6F28"/>
    <w:rsid w:val="00EC2D47"/>
    <w:rsid w:val="00EE76E6"/>
    <w:rsid w:val="00EF1174"/>
    <w:rsid w:val="00EF6D56"/>
    <w:rsid w:val="00F01386"/>
    <w:rsid w:val="00F22BA3"/>
    <w:rsid w:val="00F25B75"/>
    <w:rsid w:val="00F50B0D"/>
    <w:rsid w:val="00F745FE"/>
    <w:rsid w:val="00F96573"/>
    <w:rsid w:val="00FB6A28"/>
    <w:rsid w:val="00FC7172"/>
    <w:rsid w:val="00FC71AD"/>
    <w:rsid w:val="00FD3A85"/>
    <w:rsid w:val="00FD567A"/>
    <w:rsid w:val="00FE0F17"/>
    <w:rsid w:val="00FF5074"/>
    <w:rsid w:val="0169D8FF"/>
    <w:rsid w:val="01891A89"/>
    <w:rsid w:val="0382ACE3"/>
    <w:rsid w:val="03AB595D"/>
    <w:rsid w:val="04127980"/>
    <w:rsid w:val="0436BB69"/>
    <w:rsid w:val="048887A3"/>
    <w:rsid w:val="04982C7A"/>
    <w:rsid w:val="04A52B82"/>
    <w:rsid w:val="04A7441D"/>
    <w:rsid w:val="04AD8A0F"/>
    <w:rsid w:val="04BEB96F"/>
    <w:rsid w:val="054BE00A"/>
    <w:rsid w:val="058E5AE0"/>
    <w:rsid w:val="05D52621"/>
    <w:rsid w:val="05DD3171"/>
    <w:rsid w:val="06DB3A91"/>
    <w:rsid w:val="07094FE9"/>
    <w:rsid w:val="0746DD00"/>
    <w:rsid w:val="0747832C"/>
    <w:rsid w:val="078C9407"/>
    <w:rsid w:val="08071129"/>
    <w:rsid w:val="08321714"/>
    <w:rsid w:val="09C7E552"/>
    <w:rsid w:val="09DFF9C9"/>
    <w:rsid w:val="0AEF148C"/>
    <w:rsid w:val="0B40EC76"/>
    <w:rsid w:val="0BB2FA13"/>
    <w:rsid w:val="0C5B6213"/>
    <w:rsid w:val="0D556121"/>
    <w:rsid w:val="0E47ABC5"/>
    <w:rsid w:val="0EB54E3E"/>
    <w:rsid w:val="0EC2C217"/>
    <w:rsid w:val="0EDE18B6"/>
    <w:rsid w:val="0F8DEDC9"/>
    <w:rsid w:val="0FC6DDBC"/>
    <w:rsid w:val="108627AF"/>
    <w:rsid w:val="10ED8939"/>
    <w:rsid w:val="110476F1"/>
    <w:rsid w:val="11195E33"/>
    <w:rsid w:val="1138F6B3"/>
    <w:rsid w:val="127ED805"/>
    <w:rsid w:val="12B51605"/>
    <w:rsid w:val="138F33F0"/>
    <w:rsid w:val="13AAA107"/>
    <w:rsid w:val="13C332BA"/>
    <w:rsid w:val="1402B621"/>
    <w:rsid w:val="151FB204"/>
    <w:rsid w:val="1610EED9"/>
    <w:rsid w:val="16C63E1A"/>
    <w:rsid w:val="16FB4563"/>
    <w:rsid w:val="179E417E"/>
    <w:rsid w:val="17FF2CF0"/>
    <w:rsid w:val="18CBE1E6"/>
    <w:rsid w:val="194905C5"/>
    <w:rsid w:val="19870D52"/>
    <w:rsid w:val="1AB403D1"/>
    <w:rsid w:val="1AF25DD8"/>
    <w:rsid w:val="1B36CB54"/>
    <w:rsid w:val="1B53DC8D"/>
    <w:rsid w:val="1B9295C6"/>
    <w:rsid w:val="1B995074"/>
    <w:rsid w:val="1BC39ACF"/>
    <w:rsid w:val="1C5EAFCF"/>
    <w:rsid w:val="1C788511"/>
    <w:rsid w:val="1D07B5F8"/>
    <w:rsid w:val="1D12DBF5"/>
    <w:rsid w:val="1D2002A5"/>
    <w:rsid w:val="1D2D1504"/>
    <w:rsid w:val="1DA9DD68"/>
    <w:rsid w:val="1E101B6D"/>
    <w:rsid w:val="1FEEA800"/>
    <w:rsid w:val="202A7133"/>
    <w:rsid w:val="20A98E00"/>
    <w:rsid w:val="2219EFEC"/>
    <w:rsid w:val="2311305D"/>
    <w:rsid w:val="238215AD"/>
    <w:rsid w:val="239691F4"/>
    <w:rsid w:val="23AFBCEA"/>
    <w:rsid w:val="24700F98"/>
    <w:rsid w:val="24D72267"/>
    <w:rsid w:val="25083EA4"/>
    <w:rsid w:val="25DCDCEF"/>
    <w:rsid w:val="26229E64"/>
    <w:rsid w:val="271D8E1C"/>
    <w:rsid w:val="27703CEB"/>
    <w:rsid w:val="278D9CFC"/>
    <w:rsid w:val="28163E85"/>
    <w:rsid w:val="285CACB3"/>
    <w:rsid w:val="28C472D2"/>
    <w:rsid w:val="29A5AB8A"/>
    <w:rsid w:val="2A6F9EDB"/>
    <w:rsid w:val="2A9515B6"/>
    <w:rsid w:val="2B236555"/>
    <w:rsid w:val="2B27679C"/>
    <w:rsid w:val="2CBFFEC1"/>
    <w:rsid w:val="2CF86C63"/>
    <w:rsid w:val="2D622222"/>
    <w:rsid w:val="2DCEF494"/>
    <w:rsid w:val="2DE289E5"/>
    <w:rsid w:val="2E9B07F0"/>
    <w:rsid w:val="2EDE8DEE"/>
    <w:rsid w:val="2FB79C9A"/>
    <w:rsid w:val="2FDC0EE2"/>
    <w:rsid w:val="2FFDD876"/>
    <w:rsid w:val="305FA616"/>
    <w:rsid w:val="30A42648"/>
    <w:rsid w:val="30F6AA1A"/>
    <w:rsid w:val="318138EC"/>
    <w:rsid w:val="31FEAFBB"/>
    <w:rsid w:val="321D35A2"/>
    <w:rsid w:val="32E24270"/>
    <w:rsid w:val="33D5D46C"/>
    <w:rsid w:val="34A45014"/>
    <w:rsid w:val="34C8321F"/>
    <w:rsid w:val="34DA993A"/>
    <w:rsid w:val="35C1A3D5"/>
    <w:rsid w:val="364D4211"/>
    <w:rsid w:val="37A43CB6"/>
    <w:rsid w:val="37C25B6F"/>
    <w:rsid w:val="38A5E8B4"/>
    <w:rsid w:val="39E1248D"/>
    <w:rsid w:val="3A97CC37"/>
    <w:rsid w:val="3AF6BD44"/>
    <w:rsid w:val="3B6BD3A1"/>
    <w:rsid w:val="3D0B96BF"/>
    <w:rsid w:val="3D4EB4A4"/>
    <w:rsid w:val="3DDBBBD0"/>
    <w:rsid w:val="3E5E2B08"/>
    <w:rsid w:val="3E6839F0"/>
    <w:rsid w:val="3E6B347C"/>
    <w:rsid w:val="3EBF67C1"/>
    <w:rsid w:val="3EBFAD47"/>
    <w:rsid w:val="3FB40984"/>
    <w:rsid w:val="3FCAA76E"/>
    <w:rsid w:val="3FE10DF3"/>
    <w:rsid w:val="400BF7B1"/>
    <w:rsid w:val="4071524A"/>
    <w:rsid w:val="414E3AED"/>
    <w:rsid w:val="41B625A9"/>
    <w:rsid w:val="428C0304"/>
    <w:rsid w:val="43870633"/>
    <w:rsid w:val="438B60E4"/>
    <w:rsid w:val="43A60116"/>
    <w:rsid w:val="4526E6D8"/>
    <w:rsid w:val="4574F3D2"/>
    <w:rsid w:val="4576BC89"/>
    <w:rsid w:val="45BDA1F3"/>
    <w:rsid w:val="462C1A67"/>
    <w:rsid w:val="46390E8B"/>
    <w:rsid w:val="472280A2"/>
    <w:rsid w:val="4729BFDA"/>
    <w:rsid w:val="477F3336"/>
    <w:rsid w:val="47C34664"/>
    <w:rsid w:val="48A928C8"/>
    <w:rsid w:val="48B00C8F"/>
    <w:rsid w:val="492DABFC"/>
    <w:rsid w:val="496BDC27"/>
    <w:rsid w:val="49C63086"/>
    <w:rsid w:val="4A114445"/>
    <w:rsid w:val="4A3C7A6C"/>
    <w:rsid w:val="4A6EA2B3"/>
    <w:rsid w:val="4B7FDC89"/>
    <w:rsid w:val="4C6A5064"/>
    <w:rsid w:val="4C9F51A5"/>
    <w:rsid w:val="4CE74033"/>
    <w:rsid w:val="4CF09124"/>
    <w:rsid w:val="4D527FC6"/>
    <w:rsid w:val="4D851B43"/>
    <w:rsid w:val="4F684378"/>
    <w:rsid w:val="4FAEE1ED"/>
    <w:rsid w:val="4FEAABC3"/>
    <w:rsid w:val="4FF29CAB"/>
    <w:rsid w:val="515C7D26"/>
    <w:rsid w:val="52FD3240"/>
    <w:rsid w:val="531380B2"/>
    <w:rsid w:val="5326BDD9"/>
    <w:rsid w:val="53CFDF26"/>
    <w:rsid w:val="53FF2B4D"/>
    <w:rsid w:val="5482CF4B"/>
    <w:rsid w:val="54FEE035"/>
    <w:rsid w:val="552DDFBA"/>
    <w:rsid w:val="559CE9D2"/>
    <w:rsid w:val="55DA3D1F"/>
    <w:rsid w:val="55F361EE"/>
    <w:rsid w:val="56116484"/>
    <w:rsid w:val="5643207F"/>
    <w:rsid w:val="56436B4E"/>
    <w:rsid w:val="56C3682C"/>
    <w:rsid w:val="56EC1E5D"/>
    <w:rsid w:val="5A12DD4C"/>
    <w:rsid w:val="5A3F12E1"/>
    <w:rsid w:val="5A5C4B56"/>
    <w:rsid w:val="5AF42517"/>
    <w:rsid w:val="5BA4744C"/>
    <w:rsid w:val="5C0C0ADB"/>
    <w:rsid w:val="5C51E45D"/>
    <w:rsid w:val="5CB86BDB"/>
    <w:rsid w:val="5CCA873B"/>
    <w:rsid w:val="5D4BEA79"/>
    <w:rsid w:val="5D981435"/>
    <w:rsid w:val="5DA49C5A"/>
    <w:rsid w:val="5DA9C81B"/>
    <w:rsid w:val="5DB6232C"/>
    <w:rsid w:val="5DDC788A"/>
    <w:rsid w:val="5DDC9CF8"/>
    <w:rsid w:val="5ECAD2CD"/>
    <w:rsid w:val="5ED418B5"/>
    <w:rsid w:val="5F068309"/>
    <w:rsid w:val="5FFDA4BD"/>
    <w:rsid w:val="606E9576"/>
    <w:rsid w:val="60A7580A"/>
    <w:rsid w:val="60EDDCAE"/>
    <w:rsid w:val="625A5568"/>
    <w:rsid w:val="62C78971"/>
    <w:rsid w:val="62CCC119"/>
    <w:rsid w:val="632988F0"/>
    <w:rsid w:val="632D3868"/>
    <w:rsid w:val="634682AC"/>
    <w:rsid w:val="640CA117"/>
    <w:rsid w:val="641B3D82"/>
    <w:rsid w:val="642246C6"/>
    <w:rsid w:val="64E93A52"/>
    <w:rsid w:val="65BC973F"/>
    <w:rsid w:val="661C7B3B"/>
    <w:rsid w:val="6621053D"/>
    <w:rsid w:val="669F6CBB"/>
    <w:rsid w:val="672BC560"/>
    <w:rsid w:val="678FC3D3"/>
    <w:rsid w:val="67AC7FC5"/>
    <w:rsid w:val="67B25B6B"/>
    <w:rsid w:val="67B9535F"/>
    <w:rsid w:val="688144CC"/>
    <w:rsid w:val="68DA1B4F"/>
    <w:rsid w:val="691BBE9C"/>
    <w:rsid w:val="6A2492E3"/>
    <w:rsid w:val="6A897DA4"/>
    <w:rsid w:val="6A92A0D1"/>
    <w:rsid w:val="6B50818B"/>
    <w:rsid w:val="6BEEF33B"/>
    <w:rsid w:val="6C221433"/>
    <w:rsid w:val="6C605094"/>
    <w:rsid w:val="6CCE41CA"/>
    <w:rsid w:val="6CF40377"/>
    <w:rsid w:val="6D0965F3"/>
    <w:rsid w:val="6D2D41D0"/>
    <w:rsid w:val="6D43F3FB"/>
    <w:rsid w:val="6EEB849C"/>
    <w:rsid w:val="6F252193"/>
    <w:rsid w:val="716CCCEE"/>
    <w:rsid w:val="716FAC34"/>
    <w:rsid w:val="71C7A8A9"/>
    <w:rsid w:val="71C877CA"/>
    <w:rsid w:val="72F1C912"/>
    <w:rsid w:val="73B8ADDD"/>
    <w:rsid w:val="74794641"/>
    <w:rsid w:val="74A52B67"/>
    <w:rsid w:val="7520A0F4"/>
    <w:rsid w:val="7527DD05"/>
    <w:rsid w:val="76687043"/>
    <w:rsid w:val="76AD4784"/>
    <w:rsid w:val="76E3BDB1"/>
    <w:rsid w:val="7845DAD0"/>
    <w:rsid w:val="78538AFF"/>
    <w:rsid w:val="78887CC4"/>
    <w:rsid w:val="78D9AFE4"/>
    <w:rsid w:val="78F12AD5"/>
    <w:rsid w:val="79C46605"/>
    <w:rsid w:val="7A4D5A60"/>
    <w:rsid w:val="7A8D8893"/>
    <w:rsid w:val="7AEDC5E4"/>
    <w:rsid w:val="7B691E27"/>
    <w:rsid w:val="7C50C274"/>
    <w:rsid w:val="7C543BB3"/>
    <w:rsid w:val="7CA7FA70"/>
    <w:rsid w:val="7CD16466"/>
    <w:rsid w:val="7D3C9D33"/>
    <w:rsid w:val="7DC0518E"/>
    <w:rsid w:val="7E448A47"/>
    <w:rsid w:val="7E534D3A"/>
    <w:rsid w:val="7E949EC2"/>
    <w:rsid w:val="7F23C2AB"/>
    <w:rsid w:val="7F26E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4"/>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4"/>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4"/>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4"/>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54474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2059</Words>
  <Characters>11741</Characters>
  <Application>Microsoft Office Word</Application>
  <DocSecurity>0</DocSecurity>
  <Lines>97</Lines>
  <Paragraphs>27</Paragraphs>
  <ScaleCrop>false</ScaleCrop>
  <Company/>
  <LinksUpToDate>false</LinksUpToDate>
  <CharactersWithSpaces>13773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Mclaughlin, Amy - Oxfordshire County Council</cp:lastModifiedBy>
  <cp:revision>2</cp:revision>
  <dcterms:created xsi:type="dcterms:W3CDTF">2025-06-18T13:31:00Z</dcterms:created>
  <dcterms:modified xsi:type="dcterms:W3CDTF">2025-06-18T13:31:00Z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