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22E0D022" w14:textId="5F024F03" w:rsidR="00C60DAF" w:rsidRPr="00C60DAF" w:rsidRDefault="00C60DAF" w:rsidP="00C60DAF">
            <w:pPr>
              <w:rPr>
                <w:rFonts w:ascii="Arial" w:eastAsiaTheme="minorHAnsi" w:hAnsi="Arial" w:cs="Arial"/>
                <w:kern w:val="2"/>
                <w:sz w:val="24"/>
                <w14:ligatures w14:val="standardContextual"/>
              </w:rPr>
            </w:pPr>
            <w:r w:rsidRPr="00C60DAF">
              <w:rPr>
                <w:rFonts w:ascii="Arial" w:eastAsiaTheme="minorHAnsi" w:hAnsi="Arial" w:cs="Arial"/>
                <w:kern w:val="2"/>
                <w:sz w:val="24"/>
                <w14:ligatures w14:val="standardContextual"/>
              </w:rPr>
              <w:t xml:space="preserve">Lead Employment Advisor (Senior Practitioner) </w:t>
            </w:r>
          </w:p>
          <w:p w14:paraId="38CA6BD1" w14:textId="548FAF82" w:rsidR="00114762" w:rsidRPr="00B26C50" w:rsidRDefault="00114762" w:rsidP="00B26C50">
            <w:pPr>
              <w:pStyle w:val="Heading2"/>
              <w:jc w:val="both"/>
              <w:rPr>
                <w:b w:val="0"/>
                <w:iCs/>
                <w:sz w:val="24"/>
                <w:szCs w:val="24"/>
              </w:rPr>
            </w:pP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0B08C7C" w:rsidR="00DD3ED0" w:rsidRDefault="00FF105F" w:rsidP="00DD3ED0">
            <w:pPr>
              <w:rPr>
                <w:rFonts w:ascii="Arial" w:hAnsi="Arial" w:cs="Arial"/>
              </w:rPr>
            </w:pPr>
            <w:r>
              <w:rPr>
                <w:rFonts w:ascii="Arial" w:hAnsi="Arial" w:cs="Arial"/>
                <w:color w:val="333333"/>
                <w:sz w:val="24"/>
                <w:lang w:eastAsia="en-GB"/>
              </w:rPr>
              <w:t>£3</w:t>
            </w:r>
            <w:r w:rsidR="00C60DAF">
              <w:rPr>
                <w:rFonts w:ascii="Arial" w:hAnsi="Arial" w:cs="Arial"/>
                <w:color w:val="333333"/>
                <w:sz w:val="24"/>
                <w:lang w:eastAsia="en-GB"/>
              </w:rPr>
              <w:t>8</w:t>
            </w:r>
            <w:r>
              <w:rPr>
                <w:rFonts w:ascii="Arial" w:hAnsi="Arial" w:cs="Arial"/>
                <w:color w:val="333333"/>
                <w:sz w:val="24"/>
                <w:lang w:eastAsia="en-GB"/>
              </w:rPr>
              <w:t>,</w:t>
            </w:r>
            <w:r w:rsidR="00C60DAF">
              <w:rPr>
                <w:rFonts w:ascii="Arial" w:hAnsi="Arial" w:cs="Arial"/>
                <w:color w:val="333333"/>
                <w:sz w:val="24"/>
                <w:lang w:eastAsia="en-GB"/>
              </w:rPr>
              <w:t>322</w:t>
            </w:r>
            <w:r>
              <w:rPr>
                <w:rFonts w:ascii="Arial" w:hAnsi="Arial" w:cs="Arial"/>
                <w:color w:val="333333"/>
                <w:sz w:val="24"/>
                <w:lang w:eastAsia="en-GB"/>
              </w:rPr>
              <w:t xml:space="preserve"> - £</w:t>
            </w:r>
            <w:r w:rsidR="00C60DAF">
              <w:rPr>
                <w:rFonts w:ascii="Arial" w:hAnsi="Arial" w:cs="Arial"/>
                <w:color w:val="333333"/>
                <w:sz w:val="24"/>
                <w:lang w:eastAsia="en-GB"/>
              </w:rPr>
              <w:t>40,777</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B01122E" w:rsidR="00A405EF" w:rsidRPr="00471DAB" w:rsidRDefault="00C60DAF" w:rsidP="00DD3ED0">
            <w:pPr>
              <w:rPr>
                <w:rFonts w:ascii="Arial" w:hAnsi="Arial" w:cs="Arial"/>
              </w:rPr>
            </w:pPr>
            <w:r>
              <w:rPr>
                <w:rFonts w:ascii="Arial" w:hAnsi="Arial" w:cs="Arial"/>
              </w:rPr>
              <w:t>10</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48051821" w:rsidR="00114762" w:rsidRDefault="005021C3" w:rsidP="00DD3ED0">
            <w:r>
              <w:t xml:space="preserve">37 hours per week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3B946F1" w:rsidR="00114762" w:rsidRDefault="005021C3" w:rsidP="00DD3ED0">
            <w:r>
              <w:t xml:space="preserve">Oxfordshire Employment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EB68096" w:rsidR="005021D7" w:rsidRDefault="005021C3" w:rsidP="00DD3ED0">
            <w:r>
              <w:t xml:space="preserve">Oxfordshire County wide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36E9F330" w:rsidR="00114762" w:rsidRDefault="005021C3" w:rsidP="005021C3">
            <w:r>
              <w:t>Graham Hill House, Electric Avenue Oxford</w:t>
            </w:r>
            <w:r w:rsidR="00603281">
              <w:t xml:space="preserve">. Agile working is encouraged </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134EFBD" w:rsidR="00DD3ED0" w:rsidRPr="009F0647" w:rsidRDefault="00603281" w:rsidP="00DD3ED0">
            <w:pPr>
              <w:rPr>
                <w:rFonts w:ascii="Arial" w:hAnsi="Arial" w:cs="Arial"/>
              </w:rPr>
            </w:pPr>
            <w:r>
              <w:rPr>
                <w:rFonts w:ascii="Arial" w:hAnsi="Arial" w:cs="Arial"/>
              </w:rPr>
              <w:t xml:space="preserve">None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DA98E67" w:rsidR="00DD3ED0" w:rsidRPr="009F0647" w:rsidRDefault="00603281" w:rsidP="00DD3ED0">
            <w:pPr>
              <w:rPr>
                <w:rFonts w:ascii="Arial" w:hAnsi="Arial" w:cs="Arial"/>
              </w:rPr>
            </w:pPr>
            <w:r>
              <w:rPr>
                <w:rFonts w:ascii="Arial" w:hAnsi="Arial" w:cs="Arial"/>
              </w:rPr>
              <w:t xml:space="preserve">Contract Delivery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667AACC" w:rsidR="00114762" w:rsidRPr="009F0647" w:rsidRDefault="00603281" w:rsidP="00DD3ED0">
            <w:pPr>
              <w:rPr>
                <w:rFonts w:ascii="Arial" w:hAnsi="Arial" w:cs="Arial"/>
              </w:rPr>
            </w:pPr>
            <w:r>
              <w:rPr>
                <w:rFonts w:ascii="Arial" w:hAnsi="Arial" w:cs="Arial"/>
              </w:rPr>
              <w:t xml:space="preserve">Duties as detailed below </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B87F2C7" w14:textId="77777777" w:rsidR="00F66171" w:rsidRPr="00F66171" w:rsidRDefault="00F66171" w:rsidP="00F66171">
            <w:r w:rsidRPr="00F66171">
              <w:t>To support and enable Supported Employment Practitioners to deliver high quality safe and effective employment support in adherence with operational procedures and the relevant fidelity model.</w:t>
            </w:r>
          </w:p>
          <w:p w14:paraId="6979941B" w14:textId="77777777" w:rsidR="00F66171" w:rsidRPr="00F66171" w:rsidRDefault="00F66171" w:rsidP="00F66171"/>
          <w:p w14:paraId="7833CB83" w14:textId="77777777" w:rsidR="00F66171" w:rsidRPr="00F66171" w:rsidRDefault="00F66171" w:rsidP="00F66171">
            <w:r w:rsidRPr="00F66171">
              <w:t xml:space="preserve">The post holder will be responsible for ensuring that they work within departmental policies, procedures and guidelines including but not limited to Data Protection Act, confidentiality and information sharing protocols, Oxfordshire Multi agency safeguarding procedures, and that these are adhered to and concerns raised in accordance with these polices. </w:t>
            </w:r>
          </w:p>
          <w:p w14:paraId="76135C85" w14:textId="77777777" w:rsidR="00F66171" w:rsidRPr="00F66171" w:rsidRDefault="00F66171" w:rsidP="00F66171"/>
          <w:p w14:paraId="5FD144F0" w14:textId="77777777" w:rsidR="00F66171" w:rsidRPr="00F66171" w:rsidRDefault="00F66171" w:rsidP="00F66171">
            <w:r w:rsidRPr="00F66171">
              <w:t>To be responsible for leading on specified areas of team practice such as (but not limited to) employer engagement; safeguarding; fidelity compliance; specialist supplier frameworks. The postholder will also provide a senior level of practice guidance to colleagues and will hold a small customer caseload.</w:t>
            </w:r>
          </w:p>
          <w:p w14:paraId="7A4E974E" w14:textId="77777777" w:rsidR="00F66171" w:rsidRPr="00F66171" w:rsidRDefault="00F66171" w:rsidP="00F66171"/>
          <w:p w14:paraId="340F8FA9" w14:textId="77777777" w:rsidR="00F66171" w:rsidRPr="00F66171" w:rsidRDefault="00F66171" w:rsidP="00F66171">
            <w:r w:rsidRPr="00F66171">
              <w:t xml:space="preserve">The post holder will support and deputise for the Contract Delivery Manager in the recruitment of staff, strategic planning and development of the service and other tasks as necessary to ensure the smooth and effective running of the service. </w:t>
            </w:r>
          </w:p>
          <w:p w14:paraId="3B146FAE" w14:textId="77777777" w:rsidR="00BE6413" w:rsidRDefault="00BE6413" w:rsidP="00BE6413"/>
          <w:p w14:paraId="1A0D356A" w14:textId="77777777" w:rsidR="00BE6413" w:rsidRDefault="00BE6413" w:rsidP="00BE6413"/>
          <w:p w14:paraId="07C6D6C3" w14:textId="77777777" w:rsidR="00BE6413" w:rsidRDefault="00BE6413" w:rsidP="00BE6413">
            <w:pPr>
              <w:rPr>
                <w:color w:val="000000"/>
              </w:rPr>
            </w:pPr>
            <w:r w:rsidRPr="00240914">
              <w:rPr>
                <w:rStyle w:val="Strong"/>
                <w:b w:val="0"/>
              </w:rPr>
              <w:t>This post holder is responsible for ensuring that all relevant County policies and procedures are adhered to and concerns are raised in accordance with these policies</w:t>
            </w:r>
            <w:r w:rsidRPr="00020822">
              <w:rPr>
                <w:color w:val="000000"/>
              </w:rPr>
              <w:t xml:space="preserve"> </w:t>
            </w:r>
          </w:p>
          <w:p w14:paraId="7229B39B" w14:textId="77777777" w:rsidR="00BE6413" w:rsidRDefault="00BE6413" w:rsidP="00BE6413">
            <w:pPr>
              <w:rPr>
                <w:color w:val="000000"/>
              </w:rPr>
            </w:pPr>
          </w:p>
          <w:p w14:paraId="44DC2710" w14:textId="77777777" w:rsidR="00BE6413" w:rsidRDefault="00BE6413" w:rsidP="00BE6413">
            <w:r>
              <w:rPr>
                <w:color w:val="000000"/>
              </w:rPr>
              <w:lastRenderedPageBreak/>
              <w:t xml:space="preserve">Work in accordance with the corporate values and competency framework.  </w:t>
            </w:r>
            <w:hyperlink r:id="rId11" w:history="1">
              <w:r>
                <w:rPr>
                  <w:rStyle w:val="Hyperlink"/>
                </w:rPr>
                <w:t>Link to County Council Values</w:t>
              </w:r>
            </w:hyperlink>
            <w:r>
              <w:t xml:space="preserve"> </w:t>
            </w:r>
          </w:p>
          <w:p w14:paraId="13F97B69" w14:textId="5CF3CBCF" w:rsidR="0065462D" w:rsidRPr="00EA6D19" w:rsidRDefault="0065462D" w:rsidP="00B26C50">
            <w:pPr>
              <w:spacing w:before="120"/>
              <w:rPr>
                <w:rFonts w:ascii="Arial" w:hAnsi="Arial" w:cs="Arial"/>
                <w:i/>
                <w:iCs/>
                <w:kern w:val="32"/>
                <w:szCs w:val="22"/>
              </w:rPr>
            </w:pPr>
          </w:p>
          <w:p w14:paraId="385DEE1D" w14:textId="77777777" w:rsidR="0065462D" w:rsidRPr="00EA6D19" w:rsidRDefault="0065462D" w:rsidP="00B0457A">
            <w:pPr>
              <w:rPr>
                <w:i/>
                <w:iCs/>
                <w:noProof/>
              </w:rPr>
            </w:pP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2693648E" w14:textId="77777777" w:rsidR="004541D4" w:rsidRDefault="004541D4" w:rsidP="004541D4">
            <w:pPr>
              <w:rPr>
                <w:color w:val="000000"/>
                <w:lang w:eastAsia="en-GB"/>
              </w:rPr>
            </w:pPr>
          </w:p>
          <w:p w14:paraId="7E1F0C13" w14:textId="38F781D2" w:rsidR="009652E0" w:rsidRPr="004541D4" w:rsidRDefault="004541D4" w:rsidP="004541D4">
            <w:pPr>
              <w:rPr>
                <w:color w:val="000000"/>
                <w:lang w:eastAsia="en-GB"/>
              </w:rPr>
            </w:pPr>
            <w:r>
              <w:rPr>
                <w:color w:val="000000"/>
                <w:lang w:eastAsia="en-GB"/>
              </w:rPr>
              <w:t>1.</w:t>
            </w:r>
            <w:r w:rsidR="009652E0" w:rsidRPr="004541D4">
              <w:rPr>
                <w:color w:val="000000"/>
                <w:lang w:eastAsia="en-GB"/>
              </w:rPr>
              <w:t xml:space="preserve">To be responsible for the operational management of allocated workstreams and areas of practice, providing a high level of sector knowledge and practice guidance to colleagues.   </w:t>
            </w:r>
          </w:p>
          <w:p w14:paraId="1D241DB7" w14:textId="77777777" w:rsidR="00046A05" w:rsidRDefault="00046A05" w:rsidP="004541D4">
            <w:pPr>
              <w:rPr>
                <w:color w:val="000000"/>
                <w:lang w:eastAsia="en-GB"/>
              </w:rPr>
            </w:pPr>
          </w:p>
          <w:p w14:paraId="081F273F" w14:textId="0DBCC026" w:rsidR="009652E0" w:rsidRPr="004541D4" w:rsidRDefault="009652E0" w:rsidP="004541D4">
            <w:pPr>
              <w:rPr>
                <w:color w:val="000000"/>
                <w:lang w:eastAsia="en-GB"/>
              </w:rPr>
            </w:pPr>
            <w:r w:rsidRPr="004541D4">
              <w:rPr>
                <w:color w:val="000000"/>
                <w:lang w:eastAsia="en-GB"/>
              </w:rPr>
              <w:t>Ensure that all individuals are supported appropriately in person-centred way adhering to the relevant fidelity practice model.</w:t>
            </w:r>
          </w:p>
          <w:p w14:paraId="1DAC3373" w14:textId="77777777" w:rsidR="00046A05" w:rsidRDefault="00046A05" w:rsidP="009652E0">
            <w:pPr>
              <w:rPr>
                <w:color w:val="000000"/>
                <w:lang w:eastAsia="en-GB"/>
              </w:rPr>
            </w:pPr>
          </w:p>
          <w:p w14:paraId="2E31568F" w14:textId="0D94B9E5" w:rsidR="009652E0" w:rsidRPr="009652E0" w:rsidRDefault="009652E0" w:rsidP="009652E0">
            <w:pPr>
              <w:rPr>
                <w:color w:val="000000"/>
                <w:lang w:eastAsia="en-GB"/>
              </w:rPr>
            </w:pPr>
            <w:r w:rsidRPr="009652E0">
              <w:rPr>
                <w:color w:val="000000"/>
                <w:lang w:eastAsia="en-GB"/>
              </w:rPr>
              <w:t xml:space="preserve">Lead on the triage and allocation of support streams, ensuring where necessary, eligibility thresholds for programme support met. </w:t>
            </w:r>
          </w:p>
          <w:p w14:paraId="6561BE35" w14:textId="77777777" w:rsidR="00046A05" w:rsidRDefault="00046A05" w:rsidP="009652E0">
            <w:pPr>
              <w:rPr>
                <w:color w:val="000000"/>
                <w:lang w:eastAsia="en-GB"/>
              </w:rPr>
            </w:pPr>
          </w:p>
          <w:p w14:paraId="35D2680B" w14:textId="723E9186" w:rsidR="009652E0" w:rsidRPr="009652E0" w:rsidRDefault="009652E0" w:rsidP="009652E0">
            <w:pPr>
              <w:rPr>
                <w:color w:val="000000"/>
                <w:lang w:eastAsia="en-GB"/>
              </w:rPr>
            </w:pPr>
            <w:r w:rsidRPr="009652E0">
              <w:rPr>
                <w:color w:val="000000"/>
                <w:lang w:eastAsia="en-GB"/>
              </w:rPr>
              <w:t>Provide direct line management and supervision to allocated team members working within agreed policies and procedures, ensuring colleagues are supported the thrive in their roles</w:t>
            </w:r>
          </w:p>
          <w:p w14:paraId="74A4F9BF" w14:textId="77777777" w:rsidR="000F7DF2" w:rsidRDefault="000F7DF2" w:rsidP="000F7DF2">
            <w:pPr>
              <w:rPr>
                <w:color w:val="000000"/>
                <w:lang w:eastAsia="en-GB"/>
              </w:rPr>
            </w:pPr>
          </w:p>
          <w:p w14:paraId="232A6D84" w14:textId="77777777" w:rsidR="004541D4" w:rsidRDefault="004541D4" w:rsidP="004541D4">
            <w:pPr>
              <w:rPr>
                <w:rFonts w:ascii="Arial" w:eastAsiaTheme="minorHAnsi" w:hAnsi="Arial" w:cs="Arial"/>
                <w:kern w:val="2"/>
                <w:sz w:val="24"/>
                <w14:ligatures w14:val="standardContextual"/>
              </w:rPr>
            </w:pPr>
            <w:r w:rsidRPr="004541D4">
              <w:rPr>
                <w:rFonts w:ascii="Arial" w:eastAsiaTheme="minorHAnsi" w:hAnsi="Arial" w:cs="Arial"/>
                <w:kern w:val="2"/>
                <w:sz w:val="24"/>
                <w14:ligatures w14:val="standardContextual"/>
              </w:rPr>
              <w:t xml:space="preserve">2. To work within Safeguarding policies and procedures </w:t>
            </w:r>
          </w:p>
          <w:p w14:paraId="40B8245E" w14:textId="77777777" w:rsidR="004541D4" w:rsidRDefault="004541D4" w:rsidP="004541D4">
            <w:pPr>
              <w:rPr>
                <w:rFonts w:ascii="Arial" w:eastAsiaTheme="minorHAnsi" w:hAnsi="Arial" w:cs="Arial"/>
                <w:kern w:val="2"/>
                <w:sz w:val="24"/>
                <w14:ligatures w14:val="standardContextual"/>
              </w:rPr>
            </w:pPr>
          </w:p>
          <w:p w14:paraId="0DD47A57" w14:textId="339E1F67" w:rsidR="004541D4" w:rsidRPr="004541D4" w:rsidRDefault="004541D4" w:rsidP="004541D4">
            <w:pPr>
              <w:rPr>
                <w:rFonts w:ascii="Arial" w:eastAsiaTheme="minorHAnsi" w:hAnsi="Arial" w:cs="Arial"/>
                <w:kern w:val="2"/>
                <w:sz w:val="24"/>
                <w14:ligatures w14:val="standardContextual"/>
              </w:rPr>
            </w:pPr>
            <w:r w:rsidRPr="004541D4">
              <w:rPr>
                <w:rFonts w:ascii="Arial" w:eastAsiaTheme="minorHAnsi" w:hAnsi="Arial" w:cs="Arial"/>
                <w:kern w:val="2"/>
                <w:sz w:val="24"/>
                <w14:ligatures w14:val="standardContextual"/>
              </w:rPr>
              <w:t xml:space="preserve">To identify where a safeguarding alert needs to be raised: ensuring a timely escalation of those concerns. </w:t>
            </w:r>
          </w:p>
          <w:p w14:paraId="11E31C6C" w14:textId="77777777" w:rsidR="00046A05" w:rsidRDefault="00046A05" w:rsidP="004541D4">
            <w:pPr>
              <w:rPr>
                <w:rFonts w:ascii="Arial" w:eastAsiaTheme="minorHAnsi" w:hAnsi="Arial" w:cs="Arial"/>
                <w:kern w:val="2"/>
                <w:sz w:val="24"/>
                <w14:ligatures w14:val="standardContextual"/>
              </w:rPr>
            </w:pPr>
          </w:p>
          <w:p w14:paraId="2B6611B5" w14:textId="71CAF342" w:rsidR="004541D4" w:rsidRPr="004541D4" w:rsidRDefault="004541D4" w:rsidP="004541D4">
            <w:pPr>
              <w:rPr>
                <w:rFonts w:ascii="Arial" w:eastAsiaTheme="minorHAnsi" w:hAnsi="Arial" w:cs="Arial"/>
                <w:kern w:val="2"/>
                <w:sz w:val="24"/>
                <w14:ligatures w14:val="standardContextual"/>
              </w:rPr>
            </w:pPr>
            <w:r w:rsidRPr="004541D4">
              <w:rPr>
                <w:rFonts w:ascii="Arial" w:eastAsiaTheme="minorHAnsi" w:hAnsi="Arial" w:cs="Arial"/>
                <w:kern w:val="2"/>
                <w:sz w:val="24"/>
                <w14:ligatures w14:val="standardContextual"/>
              </w:rPr>
              <w:t xml:space="preserve">To act in accordance with the Oxfordshire Adult Safeguarding Policy and Procedures and Adult Social Care Best Practice Guidance. </w:t>
            </w:r>
          </w:p>
          <w:p w14:paraId="593AAD45" w14:textId="77777777" w:rsidR="00046A05" w:rsidRDefault="00046A05" w:rsidP="004541D4">
            <w:pPr>
              <w:rPr>
                <w:rFonts w:ascii="Arial" w:eastAsiaTheme="minorHAnsi" w:hAnsi="Arial" w:cs="Arial"/>
                <w:kern w:val="2"/>
                <w:sz w:val="24"/>
                <w14:ligatures w14:val="standardContextual"/>
              </w:rPr>
            </w:pPr>
          </w:p>
          <w:p w14:paraId="05C205C7" w14:textId="50C60F02" w:rsidR="004541D4" w:rsidRPr="004541D4" w:rsidRDefault="004541D4" w:rsidP="004541D4">
            <w:pPr>
              <w:rPr>
                <w:rFonts w:ascii="Arial" w:eastAsiaTheme="minorHAnsi" w:hAnsi="Arial" w:cs="Arial"/>
                <w:kern w:val="2"/>
                <w:sz w:val="24"/>
                <w14:ligatures w14:val="standardContextual"/>
              </w:rPr>
            </w:pPr>
            <w:r w:rsidRPr="004541D4">
              <w:rPr>
                <w:rFonts w:ascii="Arial" w:eastAsiaTheme="minorHAnsi" w:hAnsi="Arial" w:cs="Arial"/>
                <w:kern w:val="2"/>
                <w:sz w:val="24"/>
                <w14:ligatures w14:val="standardContextual"/>
              </w:rPr>
              <w:t xml:space="preserve">To Oversee and follow MAPPA procedures to ensure that individuals can safely access supported employment. </w:t>
            </w:r>
          </w:p>
          <w:p w14:paraId="5ABCF5F7" w14:textId="77777777" w:rsidR="00046A05" w:rsidRDefault="00046A05" w:rsidP="004541D4">
            <w:pPr>
              <w:rPr>
                <w:rFonts w:ascii="Arial" w:eastAsiaTheme="minorHAnsi" w:hAnsi="Arial" w:cs="Arial"/>
                <w:kern w:val="2"/>
                <w:sz w:val="24"/>
                <w14:ligatures w14:val="standardContextual"/>
              </w:rPr>
            </w:pPr>
          </w:p>
          <w:p w14:paraId="7F645F88" w14:textId="3B161F56" w:rsidR="004541D4" w:rsidRDefault="004541D4" w:rsidP="004541D4">
            <w:pPr>
              <w:rPr>
                <w:rFonts w:ascii="Arial" w:eastAsiaTheme="minorHAnsi" w:hAnsi="Arial" w:cs="Arial"/>
                <w:kern w:val="2"/>
                <w:sz w:val="24"/>
                <w14:ligatures w14:val="standardContextual"/>
              </w:rPr>
            </w:pPr>
            <w:r w:rsidRPr="004541D4">
              <w:rPr>
                <w:rFonts w:ascii="Arial" w:eastAsiaTheme="minorHAnsi" w:hAnsi="Arial" w:cs="Arial"/>
                <w:kern w:val="2"/>
                <w:sz w:val="24"/>
                <w14:ligatures w14:val="standardContextual"/>
              </w:rPr>
              <w:t xml:space="preserve">To ensure that clear and concise records of safeguarding and monitoring are undertaken, and that both electronic and (where required) paper files are kept. </w:t>
            </w:r>
          </w:p>
          <w:p w14:paraId="5CACB359" w14:textId="77777777" w:rsidR="00DB584E" w:rsidRDefault="00DB584E" w:rsidP="004541D4">
            <w:pPr>
              <w:rPr>
                <w:rFonts w:ascii="Arial" w:eastAsiaTheme="minorHAnsi" w:hAnsi="Arial" w:cs="Arial"/>
                <w:kern w:val="2"/>
                <w:sz w:val="24"/>
                <w14:ligatures w14:val="standardContextual"/>
              </w:rPr>
            </w:pPr>
          </w:p>
          <w:p w14:paraId="7BF93385" w14:textId="29D8E31F" w:rsidR="00DB584E" w:rsidRDefault="00DB584E" w:rsidP="00DB584E">
            <w:pPr>
              <w:rPr>
                <w:rFonts w:ascii="Arial" w:eastAsiaTheme="minorHAnsi" w:hAnsi="Arial" w:cs="Arial"/>
                <w:kern w:val="2"/>
                <w:sz w:val="24"/>
                <w14:ligatures w14:val="standardContextual"/>
              </w:rPr>
            </w:pPr>
            <w:r w:rsidRPr="00DB584E">
              <w:rPr>
                <w:rFonts w:ascii="Arial" w:eastAsiaTheme="minorHAnsi" w:hAnsi="Arial" w:cs="Arial"/>
                <w:kern w:val="2"/>
                <w:sz w:val="24"/>
                <w14:ligatures w14:val="standardContextual"/>
              </w:rPr>
              <w:t xml:space="preserve">4. Service Development </w:t>
            </w:r>
          </w:p>
          <w:p w14:paraId="6ED2471F" w14:textId="77777777" w:rsidR="00046A05" w:rsidRDefault="00046A05" w:rsidP="00DB584E">
            <w:pPr>
              <w:rPr>
                <w:rFonts w:ascii="Arial" w:eastAsiaTheme="minorHAnsi" w:hAnsi="Arial" w:cs="Arial"/>
                <w:kern w:val="2"/>
                <w:sz w:val="24"/>
                <w14:ligatures w14:val="standardContextual"/>
              </w:rPr>
            </w:pPr>
          </w:p>
          <w:p w14:paraId="7EBDC400" w14:textId="1E34E8C3" w:rsidR="00DB584E" w:rsidRPr="00DB584E" w:rsidRDefault="00DB584E" w:rsidP="00DB584E">
            <w:pPr>
              <w:rPr>
                <w:rFonts w:ascii="Arial" w:eastAsiaTheme="minorHAnsi" w:hAnsi="Arial" w:cs="Arial"/>
                <w:kern w:val="2"/>
                <w:sz w:val="24"/>
                <w14:ligatures w14:val="standardContextual"/>
              </w:rPr>
            </w:pPr>
            <w:r w:rsidRPr="00DB584E">
              <w:rPr>
                <w:rFonts w:ascii="Arial" w:eastAsiaTheme="minorHAnsi" w:hAnsi="Arial" w:cs="Arial"/>
                <w:kern w:val="2"/>
                <w:sz w:val="24"/>
                <w14:ligatures w14:val="standardContextual"/>
              </w:rPr>
              <w:t xml:space="preserve">To contribute to the development of the service i.e. by communicating new ideas or practice issues through means such as briefings, completion of council surveys, and team meetings. </w:t>
            </w:r>
          </w:p>
          <w:p w14:paraId="45F8401A" w14:textId="77777777" w:rsidR="00046A05" w:rsidRDefault="00046A05" w:rsidP="00DB584E">
            <w:pPr>
              <w:rPr>
                <w:rFonts w:ascii="Arial" w:eastAsiaTheme="minorHAnsi" w:hAnsi="Arial" w:cs="Arial"/>
                <w:kern w:val="2"/>
                <w:sz w:val="24"/>
                <w14:ligatures w14:val="standardContextual"/>
              </w:rPr>
            </w:pPr>
          </w:p>
          <w:p w14:paraId="51153626" w14:textId="13FF58A4" w:rsidR="00DB584E" w:rsidRPr="00DB584E" w:rsidRDefault="00DB584E" w:rsidP="00DB584E">
            <w:pPr>
              <w:rPr>
                <w:rFonts w:ascii="Arial" w:eastAsiaTheme="minorHAnsi" w:hAnsi="Arial" w:cs="Arial"/>
                <w:kern w:val="2"/>
                <w:sz w:val="24"/>
                <w14:ligatures w14:val="standardContextual"/>
              </w:rPr>
            </w:pPr>
            <w:r w:rsidRPr="00DB584E">
              <w:rPr>
                <w:rFonts w:ascii="Arial" w:eastAsiaTheme="minorHAnsi" w:hAnsi="Arial" w:cs="Arial"/>
                <w:kern w:val="2"/>
                <w:sz w:val="24"/>
                <w14:ligatures w14:val="standardContextual"/>
              </w:rPr>
              <w:t xml:space="preserve">To take opportunities to network and build professional relationships with organisations, agencies and stakeholders to improve and promote joint working and effective service delivery. </w:t>
            </w:r>
          </w:p>
          <w:p w14:paraId="28C6B587" w14:textId="77777777" w:rsidR="00DB584E" w:rsidRPr="004541D4" w:rsidRDefault="00DB584E" w:rsidP="004541D4">
            <w:pPr>
              <w:rPr>
                <w:rFonts w:ascii="Arial" w:eastAsiaTheme="minorHAnsi" w:hAnsi="Arial" w:cs="Arial"/>
                <w:kern w:val="2"/>
                <w:sz w:val="24"/>
                <w14:ligatures w14:val="standardContextual"/>
              </w:rPr>
            </w:pPr>
          </w:p>
          <w:p w14:paraId="41484DC7" w14:textId="77777777" w:rsidR="00DE1C2F" w:rsidRPr="00DE1C2F" w:rsidRDefault="00DE1C2F" w:rsidP="00DE1C2F">
            <w:pPr>
              <w:rPr>
                <w:rFonts w:ascii="Arial" w:eastAsiaTheme="minorHAnsi" w:hAnsi="Arial" w:cs="Arial"/>
                <w:kern w:val="2"/>
                <w:sz w:val="24"/>
                <w14:ligatures w14:val="standardContextual"/>
              </w:rPr>
            </w:pPr>
            <w:r w:rsidRPr="00DE1C2F">
              <w:rPr>
                <w:rFonts w:ascii="Arial" w:eastAsiaTheme="minorHAnsi" w:hAnsi="Arial" w:cs="Arial"/>
                <w:kern w:val="2"/>
                <w:sz w:val="24"/>
                <w14:ligatures w14:val="standardContextual"/>
              </w:rPr>
              <w:t xml:space="preserve">5 Performance </w:t>
            </w:r>
          </w:p>
          <w:p w14:paraId="0DDCB4F2" w14:textId="03281EB6" w:rsidR="00DE1C2F" w:rsidRPr="00DE1C2F" w:rsidRDefault="00DE1C2F" w:rsidP="00DE1C2F">
            <w:pPr>
              <w:rPr>
                <w:rFonts w:ascii="Arial" w:eastAsiaTheme="minorHAnsi" w:hAnsi="Arial" w:cs="Arial"/>
                <w:kern w:val="2"/>
                <w:sz w:val="24"/>
                <w14:ligatures w14:val="standardContextual"/>
              </w:rPr>
            </w:pPr>
            <w:r w:rsidRPr="00DE1C2F">
              <w:rPr>
                <w:rFonts w:ascii="Arial" w:eastAsiaTheme="minorHAnsi" w:hAnsi="Arial" w:cs="Arial"/>
                <w:kern w:val="2"/>
                <w:sz w:val="24"/>
                <w14:ligatures w14:val="standardContextual"/>
              </w:rPr>
              <w:t xml:space="preserve">Take ownership of and responsibility for delivering against team and individual performance targets. </w:t>
            </w:r>
          </w:p>
          <w:p w14:paraId="65972F55" w14:textId="77777777" w:rsidR="00046A05" w:rsidRDefault="00046A05" w:rsidP="00DE1C2F">
            <w:pPr>
              <w:rPr>
                <w:rFonts w:ascii="Arial" w:eastAsiaTheme="minorHAnsi" w:hAnsi="Arial" w:cs="Arial"/>
                <w:kern w:val="2"/>
                <w:sz w:val="24"/>
                <w14:ligatures w14:val="standardContextual"/>
              </w:rPr>
            </w:pPr>
          </w:p>
          <w:p w14:paraId="67165FBC" w14:textId="5FC00BF2" w:rsidR="00DE1C2F" w:rsidRPr="00DE1C2F" w:rsidRDefault="00DE1C2F" w:rsidP="00DE1C2F">
            <w:pPr>
              <w:rPr>
                <w:rFonts w:ascii="Arial" w:eastAsiaTheme="minorHAnsi" w:hAnsi="Arial" w:cs="Arial"/>
                <w:kern w:val="2"/>
                <w:sz w:val="24"/>
                <w14:ligatures w14:val="standardContextual"/>
              </w:rPr>
            </w:pPr>
            <w:r w:rsidRPr="00DE1C2F">
              <w:rPr>
                <w:rFonts w:ascii="Arial" w:eastAsiaTheme="minorHAnsi" w:hAnsi="Arial" w:cs="Arial"/>
                <w:kern w:val="2"/>
                <w:sz w:val="24"/>
                <w14:ligatures w14:val="standardContextual"/>
              </w:rPr>
              <w:t xml:space="preserve">Make </w:t>
            </w:r>
            <w:proofErr w:type="gramStart"/>
            <w:r w:rsidRPr="00DE1C2F">
              <w:rPr>
                <w:rFonts w:ascii="Arial" w:eastAsiaTheme="minorHAnsi" w:hAnsi="Arial" w:cs="Arial"/>
                <w:kern w:val="2"/>
                <w:sz w:val="24"/>
                <w14:ligatures w14:val="standardContextual"/>
              </w:rPr>
              <w:t>evidence based</w:t>
            </w:r>
            <w:proofErr w:type="gramEnd"/>
            <w:r w:rsidRPr="00DE1C2F">
              <w:rPr>
                <w:rFonts w:ascii="Arial" w:eastAsiaTheme="minorHAnsi" w:hAnsi="Arial" w:cs="Arial"/>
                <w:kern w:val="2"/>
                <w:sz w:val="24"/>
                <w14:ligatures w14:val="standardContextual"/>
              </w:rPr>
              <w:t xml:space="preserve"> decisions on the commitment of financial resources within the scheme of delegation. </w:t>
            </w:r>
          </w:p>
          <w:p w14:paraId="6063957F" w14:textId="77777777" w:rsidR="00DE1C2F" w:rsidRPr="00DE1C2F" w:rsidRDefault="00DE1C2F" w:rsidP="00DE1C2F">
            <w:pPr>
              <w:rPr>
                <w:rFonts w:ascii="Arial" w:eastAsiaTheme="minorHAnsi" w:hAnsi="Arial" w:cs="Arial"/>
                <w:kern w:val="2"/>
                <w:sz w:val="24"/>
                <w14:ligatures w14:val="standardContextual"/>
              </w:rPr>
            </w:pPr>
          </w:p>
          <w:p w14:paraId="676B200C" w14:textId="77777777" w:rsidR="00DE1C2F" w:rsidRPr="00DE1C2F" w:rsidRDefault="00DE1C2F" w:rsidP="00DE1C2F">
            <w:pPr>
              <w:rPr>
                <w:rFonts w:ascii="Arial" w:eastAsiaTheme="minorHAnsi" w:hAnsi="Arial" w:cs="Arial"/>
                <w:kern w:val="2"/>
                <w:sz w:val="24"/>
                <w14:ligatures w14:val="standardContextual"/>
              </w:rPr>
            </w:pPr>
            <w:r w:rsidRPr="00DE1C2F">
              <w:rPr>
                <w:rFonts w:ascii="Arial" w:eastAsiaTheme="minorHAnsi" w:hAnsi="Arial" w:cs="Arial"/>
                <w:kern w:val="2"/>
                <w:sz w:val="24"/>
                <w14:ligatures w14:val="standardContextual"/>
              </w:rPr>
              <w:t>6. Equal Opportunities / Diversity</w:t>
            </w:r>
          </w:p>
          <w:p w14:paraId="36EA324B" w14:textId="77777777" w:rsidR="00046A05" w:rsidRDefault="00DE1C2F" w:rsidP="00DE1C2F">
            <w:pPr>
              <w:rPr>
                <w:rFonts w:ascii="Arial" w:eastAsiaTheme="minorHAnsi" w:hAnsi="Arial" w:cs="Arial"/>
                <w:kern w:val="2"/>
                <w:sz w:val="24"/>
                <w14:ligatures w14:val="standardContextual"/>
              </w:rPr>
            </w:pPr>
            <w:r w:rsidRPr="00DE1C2F">
              <w:rPr>
                <w:rFonts w:ascii="Arial" w:eastAsiaTheme="minorHAnsi" w:hAnsi="Arial" w:cs="Arial"/>
                <w:kern w:val="2"/>
                <w:sz w:val="24"/>
                <w14:ligatures w14:val="standardContextual"/>
              </w:rPr>
              <w:t xml:space="preserve"> </w:t>
            </w:r>
          </w:p>
          <w:p w14:paraId="13B95051" w14:textId="73FFC9B6" w:rsidR="00DE1C2F" w:rsidRPr="00DE1C2F" w:rsidRDefault="00DE1C2F" w:rsidP="00DE1C2F">
            <w:pPr>
              <w:rPr>
                <w:rFonts w:ascii="Arial" w:eastAsiaTheme="minorHAnsi" w:hAnsi="Arial" w:cs="Arial"/>
                <w:kern w:val="2"/>
                <w:sz w:val="24"/>
                <w14:ligatures w14:val="standardContextual"/>
              </w:rPr>
            </w:pPr>
            <w:r w:rsidRPr="00DE1C2F">
              <w:rPr>
                <w:rFonts w:ascii="Arial" w:eastAsiaTheme="minorHAnsi" w:hAnsi="Arial" w:cs="Arial"/>
                <w:kern w:val="2"/>
                <w:sz w:val="24"/>
                <w14:ligatures w14:val="standardContextual"/>
              </w:rPr>
              <w:lastRenderedPageBreak/>
              <w:t xml:space="preserve">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 individuals they work with. </w:t>
            </w:r>
          </w:p>
          <w:p w14:paraId="474AF2BD" w14:textId="77777777" w:rsidR="00DE1C2F" w:rsidRPr="00DE1C2F" w:rsidRDefault="00DE1C2F" w:rsidP="00DE1C2F">
            <w:pPr>
              <w:rPr>
                <w:rFonts w:ascii="Arial" w:eastAsiaTheme="minorHAnsi" w:hAnsi="Arial" w:cs="Arial"/>
                <w:kern w:val="2"/>
                <w:sz w:val="24"/>
                <w14:ligatures w14:val="standardContextual"/>
              </w:rPr>
            </w:pPr>
          </w:p>
          <w:p w14:paraId="214F2929" w14:textId="77777777" w:rsidR="00DE1C2F" w:rsidRPr="00DE1C2F" w:rsidRDefault="00DE1C2F" w:rsidP="00DE1C2F">
            <w:pPr>
              <w:rPr>
                <w:rFonts w:ascii="Arial" w:eastAsiaTheme="minorHAnsi" w:hAnsi="Arial" w:cs="Arial"/>
                <w:kern w:val="2"/>
                <w:sz w:val="24"/>
                <w14:ligatures w14:val="standardContextual"/>
              </w:rPr>
            </w:pPr>
            <w:r w:rsidRPr="00DE1C2F">
              <w:rPr>
                <w:rFonts w:ascii="Arial" w:eastAsiaTheme="minorHAnsi" w:hAnsi="Arial" w:cs="Arial"/>
                <w:kern w:val="2"/>
                <w:sz w:val="24"/>
                <w14:ligatures w14:val="standardContextual"/>
              </w:rPr>
              <w:t xml:space="preserve">7. Health and Safety. </w:t>
            </w:r>
          </w:p>
          <w:p w14:paraId="74EABDF7" w14:textId="77777777" w:rsidR="00DE1C2F" w:rsidRPr="00DE1C2F" w:rsidRDefault="00DE1C2F" w:rsidP="00DE1C2F">
            <w:pPr>
              <w:rPr>
                <w:rFonts w:ascii="Arial" w:eastAsiaTheme="minorHAnsi" w:hAnsi="Arial" w:cs="Arial"/>
                <w:kern w:val="2"/>
                <w:sz w:val="24"/>
                <w14:ligatures w14:val="standardContextual"/>
              </w:rPr>
            </w:pPr>
            <w:r w:rsidRPr="00DE1C2F">
              <w:rPr>
                <w:rFonts w:ascii="Arial" w:eastAsiaTheme="minorHAnsi" w:hAnsi="Arial" w:cs="Arial"/>
                <w:kern w:val="2"/>
                <w:sz w:val="24"/>
                <w14:ligatures w14:val="standardContextual"/>
              </w:rPr>
              <w:t xml:space="preserve">It is the responsibility of every employee to co-operate with their employer to ensure the effective discharge of health and safety responsibilities. As an employee supporting/caring for service users you are expected to: </w:t>
            </w:r>
          </w:p>
          <w:p w14:paraId="5A9D1D9A" w14:textId="77777777" w:rsidR="00046A05" w:rsidRDefault="00046A05" w:rsidP="00DE1C2F">
            <w:pPr>
              <w:rPr>
                <w:rFonts w:ascii="Arial" w:eastAsiaTheme="minorHAnsi" w:hAnsi="Arial" w:cs="Arial"/>
                <w:kern w:val="2"/>
                <w:sz w:val="24"/>
                <w14:ligatures w14:val="standardContextual"/>
              </w:rPr>
            </w:pPr>
          </w:p>
          <w:p w14:paraId="6C86B626" w14:textId="00E48A5F" w:rsidR="00DE1C2F" w:rsidRPr="00DE1C2F" w:rsidRDefault="00DE1C2F" w:rsidP="00DE1C2F">
            <w:pPr>
              <w:rPr>
                <w:rFonts w:ascii="Arial" w:eastAsiaTheme="minorHAnsi" w:hAnsi="Arial" w:cs="Arial"/>
                <w:kern w:val="2"/>
                <w:sz w:val="24"/>
                <w14:ligatures w14:val="standardContextual"/>
              </w:rPr>
            </w:pPr>
            <w:r w:rsidRPr="00DE1C2F">
              <w:rPr>
                <w:rFonts w:ascii="Arial" w:eastAsiaTheme="minorHAnsi" w:hAnsi="Arial" w:cs="Arial"/>
                <w:kern w:val="2"/>
                <w:sz w:val="24"/>
                <w14:ligatures w14:val="standardContextual"/>
              </w:rPr>
              <w:t xml:space="preserve">Undertake health &amp; safety training and promote a positive and pro-active health and safety culture and undertake necessary health and safety training. </w:t>
            </w:r>
          </w:p>
          <w:p w14:paraId="12D49E0A" w14:textId="77777777" w:rsidR="00046A05" w:rsidRDefault="00046A05" w:rsidP="00DE1C2F">
            <w:pPr>
              <w:rPr>
                <w:rFonts w:ascii="Arial" w:eastAsiaTheme="minorHAnsi" w:hAnsi="Arial" w:cs="Arial"/>
                <w:kern w:val="2"/>
                <w:sz w:val="24"/>
                <w14:ligatures w14:val="standardContextual"/>
              </w:rPr>
            </w:pPr>
          </w:p>
          <w:p w14:paraId="0706AEBE" w14:textId="58857489" w:rsidR="00DE1C2F" w:rsidRPr="00DE1C2F" w:rsidRDefault="00DE1C2F" w:rsidP="00DE1C2F">
            <w:pPr>
              <w:rPr>
                <w:rFonts w:ascii="Arial" w:eastAsiaTheme="minorHAnsi" w:hAnsi="Arial" w:cs="Arial"/>
                <w:kern w:val="2"/>
                <w:sz w:val="24"/>
                <w14:ligatures w14:val="standardContextual"/>
              </w:rPr>
            </w:pPr>
            <w:r w:rsidRPr="00DE1C2F">
              <w:rPr>
                <w:rFonts w:ascii="Arial" w:eastAsiaTheme="minorHAnsi" w:hAnsi="Arial" w:cs="Arial"/>
                <w:kern w:val="2"/>
                <w:sz w:val="24"/>
                <w14:ligatures w14:val="standardContextual"/>
              </w:rPr>
              <w:t>Ensure you are familiar and comply with the Council’s health and safety policies and procedures.</w:t>
            </w:r>
          </w:p>
          <w:p w14:paraId="007039F3" w14:textId="77777777" w:rsidR="0047384A" w:rsidRDefault="0047384A" w:rsidP="00DE1C2F">
            <w:pPr>
              <w:rPr>
                <w:rFonts w:ascii="Arial" w:eastAsiaTheme="minorHAnsi" w:hAnsi="Arial" w:cs="Arial"/>
                <w:kern w:val="2"/>
                <w:sz w:val="24"/>
                <w14:ligatures w14:val="standardContextual"/>
              </w:rPr>
            </w:pPr>
          </w:p>
          <w:p w14:paraId="266A67E5" w14:textId="2F80EF7C" w:rsidR="00DE1C2F" w:rsidRPr="00DE1C2F" w:rsidRDefault="00DE1C2F" w:rsidP="00DE1C2F">
            <w:pPr>
              <w:rPr>
                <w:rFonts w:ascii="Arial" w:eastAsiaTheme="minorHAnsi" w:hAnsi="Arial" w:cs="Arial"/>
                <w:kern w:val="2"/>
                <w:sz w:val="24"/>
                <w14:ligatures w14:val="standardContextual"/>
              </w:rPr>
            </w:pPr>
            <w:r w:rsidRPr="00DE1C2F">
              <w:rPr>
                <w:rFonts w:ascii="Arial" w:eastAsiaTheme="minorHAnsi" w:hAnsi="Arial" w:cs="Arial"/>
                <w:kern w:val="2"/>
                <w:sz w:val="24"/>
                <w14:ligatures w14:val="standardContextual"/>
              </w:rPr>
              <w:t xml:space="preserve">Ensure that risk assessments in accordance with Council procedures are undertaken to reduce risks to a level that is as low as is reasonably practicable. 17 This must consider hazards to both employees, clients and others who use our services </w:t>
            </w:r>
          </w:p>
          <w:p w14:paraId="7CD206B1" w14:textId="77777777" w:rsidR="0047384A" w:rsidRDefault="0047384A" w:rsidP="00DE1C2F">
            <w:pPr>
              <w:rPr>
                <w:rFonts w:ascii="Arial" w:eastAsiaTheme="minorHAnsi" w:hAnsi="Arial" w:cs="Arial"/>
                <w:kern w:val="2"/>
                <w:sz w:val="24"/>
                <w14:ligatures w14:val="standardContextual"/>
              </w:rPr>
            </w:pPr>
          </w:p>
          <w:p w14:paraId="5B2090DC" w14:textId="6C6BC0D8" w:rsidR="00DE1C2F" w:rsidRPr="00DE1C2F" w:rsidRDefault="00DE1C2F" w:rsidP="00DE1C2F">
            <w:pPr>
              <w:rPr>
                <w:rFonts w:ascii="Arial" w:eastAsiaTheme="minorHAnsi" w:hAnsi="Arial" w:cs="Arial"/>
                <w:kern w:val="2"/>
                <w:sz w:val="24"/>
                <w14:ligatures w14:val="standardContextual"/>
              </w:rPr>
            </w:pPr>
            <w:r w:rsidRPr="00DE1C2F">
              <w:rPr>
                <w:rFonts w:ascii="Arial" w:eastAsiaTheme="minorHAnsi" w:hAnsi="Arial" w:cs="Arial"/>
                <w:kern w:val="2"/>
                <w:sz w:val="24"/>
                <w14:ligatures w14:val="standardContextual"/>
              </w:rPr>
              <w:t>Follow all appropriate safety instructions and use safety equipment provided and ensure your work is carried out with due regard for the health and safety of yourself and others (employees, service users, carers, public etc.</w:t>
            </w:r>
            <w:proofErr w:type="gramStart"/>
            <w:r w:rsidRPr="00DE1C2F">
              <w:rPr>
                <w:rFonts w:ascii="Arial" w:eastAsiaTheme="minorHAnsi" w:hAnsi="Arial" w:cs="Arial"/>
                <w:kern w:val="2"/>
                <w:sz w:val="24"/>
                <w14:ligatures w14:val="standardContextual"/>
              </w:rPr>
              <w:t>);</w:t>
            </w:r>
            <w:proofErr w:type="gramEnd"/>
            <w:r w:rsidRPr="00DE1C2F">
              <w:rPr>
                <w:rFonts w:ascii="Arial" w:eastAsiaTheme="minorHAnsi" w:hAnsi="Arial" w:cs="Arial"/>
                <w:kern w:val="2"/>
                <w:sz w:val="24"/>
                <w14:ligatures w14:val="standardContextual"/>
              </w:rPr>
              <w:t xml:space="preserve"> </w:t>
            </w:r>
          </w:p>
          <w:p w14:paraId="0224505D" w14:textId="77777777" w:rsidR="0047384A" w:rsidRDefault="0047384A" w:rsidP="00DE1C2F">
            <w:pPr>
              <w:rPr>
                <w:rFonts w:ascii="Arial" w:eastAsiaTheme="minorHAnsi" w:hAnsi="Arial" w:cs="Arial"/>
                <w:kern w:val="2"/>
                <w:sz w:val="24"/>
                <w14:ligatures w14:val="standardContextual"/>
              </w:rPr>
            </w:pPr>
          </w:p>
          <w:p w14:paraId="0B622B81" w14:textId="6B42F0FF" w:rsidR="00DE1C2F" w:rsidRPr="00DE1C2F" w:rsidRDefault="00DE1C2F" w:rsidP="00DE1C2F">
            <w:pPr>
              <w:rPr>
                <w:rFonts w:ascii="Arial" w:eastAsiaTheme="minorHAnsi" w:hAnsi="Arial" w:cs="Arial"/>
                <w:kern w:val="2"/>
                <w:sz w:val="24"/>
                <w14:ligatures w14:val="standardContextual"/>
              </w:rPr>
            </w:pPr>
            <w:r w:rsidRPr="00DE1C2F">
              <w:rPr>
                <w:rFonts w:ascii="Arial" w:eastAsiaTheme="minorHAnsi" w:hAnsi="Arial" w:cs="Arial"/>
                <w:kern w:val="2"/>
                <w:sz w:val="24"/>
                <w14:ligatures w14:val="standardContextual"/>
              </w:rPr>
              <w:t xml:space="preserve">Support your line manager in the delivery of good health and safety practice and the minimising of risks and ensure you draw to managers attention health and safety problems you may have about </w:t>
            </w:r>
            <w:proofErr w:type="gramStart"/>
            <w:r w:rsidRPr="00DE1C2F">
              <w:rPr>
                <w:rFonts w:ascii="Arial" w:eastAsiaTheme="minorHAnsi" w:hAnsi="Arial" w:cs="Arial"/>
                <w:kern w:val="2"/>
                <w:sz w:val="24"/>
                <w14:ligatures w14:val="standardContextual"/>
              </w:rPr>
              <w:t>particular situations</w:t>
            </w:r>
            <w:proofErr w:type="gramEnd"/>
            <w:r w:rsidRPr="00DE1C2F">
              <w:rPr>
                <w:rFonts w:ascii="Arial" w:eastAsiaTheme="minorHAnsi" w:hAnsi="Arial" w:cs="Arial"/>
                <w:kern w:val="2"/>
                <w:sz w:val="24"/>
                <w14:ligatures w14:val="standardContextual"/>
              </w:rPr>
              <w:t xml:space="preserve"> or individuals or deficiencies in the </w:t>
            </w:r>
            <w:proofErr w:type="gramStart"/>
            <w:r w:rsidRPr="00DE1C2F">
              <w:rPr>
                <w:rFonts w:ascii="Arial" w:eastAsiaTheme="minorHAnsi" w:hAnsi="Arial" w:cs="Arial"/>
                <w:kern w:val="2"/>
                <w:sz w:val="24"/>
                <w14:ligatures w14:val="standardContextual"/>
              </w:rPr>
              <w:t>workplace;</w:t>
            </w:r>
            <w:proofErr w:type="gramEnd"/>
            <w:r w:rsidRPr="00DE1C2F">
              <w:rPr>
                <w:rFonts w:ascii="Arial" w:eastAsiaTheme="minorHAnsi" w:hAnsi="Arial" w:cs="Arial"/>
                <w:kern w:val="2"/>
                <w:sz w:val="24"/>
                <w14:ligatures w14:val="standardContextual"/>
              </w:rPr>
              <w:t xml:space="preserve"> </w:t>
            </w:r>
          </w:p>
          <w:p w14:paraId="360F2B07" w14:textId="77777777" w:rsidR="0047384A" w:rsidRDefault="0047384A" w:rsidP="00DE1C2F">
            <w:pPr>
              <w:rPr>
                <w:rFonts w:ascii="Arial" w:eastAsiaTheme="minorHAnsi" w:hAnsi="Arial" w:cs="Arial"/>
                <w:kern w:val="2"/>
                <w:sz w:val="24"/>
                <w14:ligatures w14:val="standardContextual"/>
              </w:rPr>
            </w:pPr>
          </w:p>
          <w:p w14:paraId="502BB6B3" w14:textId="3948B9DD" w:rsidR="00DE1C2F" w:rsidRPr="00DE1C2F" w:rsidRDefault="00DE1C2F" w:rsidP="00DE1C2F">
            <w:pPr>
              <w:rPr>
                <w:rFonts w:ascii="Arial" w:eastAsiaTheme="minorHAnsi" w:hAnsi="Arial" w:cs="Arial"/>
                <w:kern w:val="2"/>
                <w:sz w:val="24"/>
                <w14:ligatures w14:val="standardContextual"/>
              </w:rPr>
            </w:pPr>
            <w:r w:rsidRPr="00DE1C2F">
              <w:rPr>
                <w:rFonts w:ascii="Arial" w:eastAsiaTheme="minorHAnsi" w:hAnsi="Arial" w:cs="Arial"/>
                <w:kern w:val="2"/>
                <w:sz w:val="24"/>
                <w14:ligatures w14:val="standardContextual"/>
              </w:rPr>
              <w:t xml:space="preserve">Ensure any practice which may threaten the health, safety and well-being of service users is brought to the attention of management: (accidents, incidents and near misses) must be reported with a view to preventing a recurrence. The nature of this post will require flexibility to meet service needs as they arise which may include some work outside normal office hours including responses to emergencies. The job description is not intended to be exhaustive. </w:t>
            </w:r>
          </w:p>
          <w:p w14:paraId="380CCBC4" w14:textId="77777777" w:rsidR="00DE1C2F" w:rsidRPr="00DE1C2F" w:rsidRDefault="00DE1C2F" w:rsidP="00DE1C2F">
            <w:pPr>
              <w:rPr>
                <w:rFonts w:ascii="Arial" w:eastAsiaTheme="minorHAnsi" w:hAnsi="Arial" w:cs="Arial"/>
                <w:kern w:val="2"/>
                <w:sz w:val="24"/>
                <w14:ligatures w14:val="standardContextual"/>
              </w:rPr>
            </w:pPr>
          </w:p>
          <w:p w14:paraId="5DF1F6C4" w14:textId="77777777" w:rsidR="00DE1C2F" w:rsidRPr="00DE1C2F" w:rsidRDefault="00DE1C2F" w:rsidP="00DE1C2F">
            <w:pPr>
              <w:rPr>
                <w:rFonts w:ascii="Arial" w:eastAsiaTheme="minorHAnsi" w:hAnsi="Arial" w:cs="Arial"/>
                <w:kern w:val="2"/>
                <w:sz w:val="24"/>
                <w14:ligatures w14:val="standardContextual"/>
              </w:rPr>
            </w:pPr>
            <w:r w:rsidRPr="00DE1C2F">
              <w:rPr>
                <w:rFonts w:ascii="Arial" w:eastAsiaTheme="minorHAnsi" w:hAnsi="Arial" w:cs="Arial"/>
                <w:kern w:val="2"/>
                <w:sz w:val="24"/>
                <w14:ligatures w14:val="standardContextual"/>
              </w:rPr>
              <w:t xml:space="preserve">The post holder will be expected to adopt a flexible attitude to the duties which may have to be varied after discussion, subject to the needs of the service and in keeping with the general profile of the post. The post holder will be based in an agreed service location with the ability to work flexibly from home and council offices throughout the county. </w:t>
            </w:r>
          </w:p>
          <w:p w14:paraId="2694B1DE" w14:textId="77777777" w:rsidR="00DE1C2F" w:rsidRPr="00DE1C2F" w:rsidRDefault="00DE1C2F" w:rsidP="00DE1C2F">
            <w:pPr>
              <w:rPr>
                <w:rFonts w:ascii="Arial" w:eastAsiaTheme="minorHAnsi" w:hAnsi="Arial" w:cs="Arial"/>
                <w:kern w:val="2"/>
                <w:sz w:val="24"/>
                <w14:ligatures w14:val="standardContextual"/>
              </w:rPr>
            </w:pPr>
          </w:p>
          <w:p w14:paraId="3178645F" w14:textId="77777777" w:rsidR="00DE1C2F" w:rsidRPr="00DE1C2F" w:rsidRDefault="00DE1C2F" w:rsidP="00DE1C2F">
            <w:pPr>
              <w:rPr>
                <w:rFonts w:ascii="Arial" w:eastAsiaTheme="minorHAnsi" w:hAnsi="Arial" w:cs="Arial"/>
                <w:kern w:val="2"/>
                <w:sz w:val="24"/>
                <w14:ligatures w14:val="standardContextual"/>
              </w:rPr>
            </w:pPr>
            <w:r w:rsidRPr="00DE1C2F">
              <w:rPr>
                <w:rFonts w:ascii="Arial" w:eastAsiaTheme="minorHAnsi" w:hAnsi="Arial" w:cs="Arial"/>
                <w:kern w:val="2"/>
                <w:sz w:val="24"/>
                <w14:ligatures w14:val="standardContextual"/>
              </w:rPr>
              <w:t xml:space="preserve">From time to </w:t>
            </w:r>
            <w:proofErr w:type="gramStart"/>
            <w:r w:rsidRPr="00DE1C2F">
              <w:rPr>
                <w:rFonts w:ascii="Arial" w:eastAsiaTheme="minorHAnsi" w:hAnsi="Arial" w:cs="Arial"/>
                <w:kern w:val="2"/>
                <w:sz w:val="24"/>
                <w14:ligatures w14:val="standardContextual"/>
              </w:rPr>
              <w:t>time</w:t>
            </w:r>
            <w:proofErr w:type="gramEnd"/>
            <w:r w:rsidRPr="00DE1C2F">
              <w:rPr>
                <w:rFonts w:ascii="Arial" w:eastAsiaTheme="minorHAnsi" w:hAnsi="Arial" w:cs="Arial"/>
                <w:kern w:val="2"/>
                <w:sz w:val="24"/>
                <w14:ligatures w14:val="standardContextual"/>
              </w:rPr>
              <w:t xml:space="preserve"> you may be asked to work at a different base to cover operational needs. </w:t>
            </w:r>
          </w:p>
          <w:p w14:paraId="72AF585D" w14:textId="77777777" w:rsidR="00DE1C2F" w:rsidRPr="00DE1C2F" w:rsidRDefault="00DE1C2F" w:rsidP="00DE1C2F">
            <w:pPr>
              <w:rPr>
                <w:rFonts w:ascii="Arial" w:eastAsiaTheme="minorHAnsi" w:hAnsi="Arial" w:cs="Arial"/>
                <w:kern w:val="2"/>
                <w:sz w:val="24"/>
                <w14:ligatures w14:val="standardContextual"/>
              </w:rPr>
            </w:pPr>
          </w:p>
          <w:p w14:paraId="48B1E61B" w14:textId="77777777" w:rsidR="004541D4" w:rsidRPr="004541D4" w:rsidRDefault="004541D4" w:rsidP="004541D4">
            <w:pPr>
              <w:rPr>
                <w:rFonts w:ascii="Arial" w:eastAsiaTheme="minorHAnsi" w:hAnsi="Arial" w:cs="Arial"/>
                <w:kern w:val="2"/>
                <w:sz w:val="24"/>
                <w14:ligatures w14:val="standardContextual"/>
              </w:rPr>
            </w:pPr>
          </w:p>
          <w:p w14:paraId="14C5B9C1" w14:textId="77777777" w:rsidR="004541D4" w:rsidRPr="004541D4" w:rsidRDefault="004541D4" w:rsidP="004541D4">
            <w:pPr>
              <w:rPr>
                <w:rFonts w:ascii="Arial" w:eastAsiaTheme="minorHAnsi" w:hAnsi="Arial" w:cs="Arial"/>
                <w:kern w:val="2"/>
                <w:sz w:val="24"/>
                <w14:ligatures w14:val="standardContextual"/>
              </w:rPr>
            </w:pPr>
          </w:p>
          <w:p w14:paraId="4ED63B4C" w14:textId="77777777" w:rsidR="004541D4" w:rsidRDefault="004541D4" w:rsidP="000F7DF2">
            <w:pPr>
              <w:rPr>
                <w:color w:val="000000"/>
                <w:lang w:eastAsia="en-GB"/>
              </w:rPr>
            </w:pPr>
          </w:p>
          <w:p w14:paraId="780E1184" w14:textId="77777777" w:rsidR="000F7DF2" w:rsidRDefault="000F7DF2" w:rsidP="000F7DF2">
            <w:pPr>
              <w:rPr>
                <w:color w:val="000000"/>
                <w:lang w:eastAsia="en-GB"/>
              </w:rPr>
            </w:pPr>
          </w:p>
          <w:p w14:paraId="4EC2E99E" w14:textId="77777777" w:rsidR="000F7DF2" w:rsidRPr="00BE421D" w:rsidRDefault="000F7DF2" w:rsidP="000F7DF2">
            <w:pPr>
              <w:autoSpaceDE w:val="0"/>
              <w:autoSpaceDN w:val="0"/>
              <w:adjustRightInd w:val="0"/>
              <w:rPr>
                <w:color w:val="000000"/>
                <w:lang w:eastAsia="en-GB"/>
              </w:rPr>
            </w:pPr>
          </w:p>
          <w:p w14:paraId="34038107" w14:textId="77777777" w:rsidR="000F7DF2" w:rsidRDefault="000F7DF2" w:rsidP="000F7DF2">
            <w:pPr>
              <w:rPr>
                <w:lang w:val="en-US"/>
              </w:rPr>
            </w:pPr>
          </w:p>
          <w:p w14:paraId="07B3765D" w14:textId="1FAF0567" w:rsidR="0065462D" w:rsidRPr="000F7DF2" w:rsidRDefault="0065462D" w:rsidP="000F7DF2">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4B1E0027" w14:textId="3BD28C57" w:rsidR="001466DE" w:rsidRPr="001466DE" w:rsidRDefault="00494AAB" w:rsidP="001466DE">
            <w:pPr>
              <w:rPr>
                <w:rFonts w:ascii="Arial" w:eastAsiaTheme="minorHAnsi" w:hAnsi="Arial" w:cs="Arial"/>
                <w:kern w:val="2"/>
                <w:sz w:val="24"/>
                <w14:ligatures w14:val="standardContextual"/>
              </w:rPr>
            </w:pPr>
            <w:r w:rsidRPr="001466DE">
              <w:rPr>
                <w:rFonts w:ascii="Arial" w:hAnsi="Arial" w:cs="Arial"/>
                <w:bCs/>
                <w:iCs/>
                <w:sz w:val="24"/>
              </w:rPr>
              <w:t xml:space="preserve">Good numeracy and literacy skills, including IT skills. </w:t>
            </w:r>
            <w:r w:rsidR="001466DE" w:rsidRPr="001466DE">
              <w:rPr>
                <w:rFonts w:ascii="Arial" w:eastAsiaTheme="minorHAnsi" w:hAnsi="Arial" w:cs="Arial"/>
                <w:kern w:val="2"/>
                <w:sz w:val="24"/>
                <w14:ligatures w14:val="standardContextual"/>
              </w:rPr>
              <w:t xml:space="preserve">Excellent </w:t>
            </w:r>
            <w:r w:rsidR="001466DE" w:rsidRPr="001466DE">
              <w:rPr>
                <w:rFonts w:ascii="Arial" w:eastAsiaTheme="minorHAnsi" w:hAnsi="Arial" w:cs="Arial"/>
                <w:kern w:val="2"/>
                <w:sz w:val="24"/>
                <w14:ligatures w14:val="standardContextual"/>
              </w:rPr>
              <w:t>in-depth</w:t>
            </w:r>
            <w:r w:rsidR="001466DE" w:rsidRPr="001466DE">
              <w:rPr>
                <w:rFonts w:ascii="Arial" w:eastAsiaTheme="minorHAnsi" w:hAnsi="Arial" w:cs="Arial"/>
                <w:kern w:val="2"/>
                <w:sz w:val="24"/>
                <w14:ligatures w14:val="standardContextual"/>
              </w:rPr>
              <w:t xml:space="preserve"> knowledge of supported employment fidelity models</w:t>
            </w:r>
            <w:r w:rsidR="001466DE" w:rsidRPr="001466DE">
              <w:rPr>
                <w:rFonts w:ascii="Arial" w:eastAsiaTheme="minorHAnsi" w:hAnsi="Arial" w:cs="Arial"/>
                <w:kern w:val="2"/>
                <w:sz w:val="24"/>
                <w14:ligatures w14:val="standardContextual"/>
              </w:rPr>
              <w:t xml:space="preserve">. </w:t>
            </w:r>
            <w:r w:rsidR="001466DE" w:rsidRPr="001466DE">
              <w:rPr>
                <w:rFonts w:ascii="Arial" w:eastAsiaTheme="minorHAnsi" w:hAnsi="Arial" w:cs="Arial"/>
                <w:kern w:val="2"/>
                <w:sz w:val="24"/>
                <w14:ligatures w14:val="standardContextual"/>
              </w:rPr>
              <w:t xml:space="preserve"> </w:t>
            </w:r>
          </w:p>
          <w:p w14:paraId="6BE8FD00" w14:textId="58F8A6EB" w:rsidR="00494AAB" w:rsidRDefault="00494AAB" w:rsidP="00494AAB">
            <w:pPr>
              <w:autoSpaceDE w:val="0"/>
              <w:autoSpaceDN w:val="0"/>
              <w:adjustRightInd w:val="0"/>
              <w:spacing w:beforeLines="30" w:before="72" w:afterLines="30" w:after="72"/>
              <w:contextualSpacing/>
              <w:rPr>
                <w:rFonts w:ascii="Arial" w:hAnsi="Arial" w:cs="Arial"/>
                <w:bCs/>
                <w:iCs/>
              </w:rPr>
            </w:pPr>
          </w:p>
          <w:p w14:paraId="4180F376" w14:textId="77777777" w:rsidR="001466DE" w:rsidRPr="00BE421D" w:rsidRDefault="001466DE" w:rsidP="00494AAB">
            <w:pPr>
              <w:autoSpaceDE w:val="0"/>
              <w:autoSpaceDN w:val="0"/>
              <w:adjustRightInd w:val="0"/>
              <w:spacing w:beforeLines="30" w:before="72" w:afterLines="30" w:after="72"/>
              <w:contextualSpacing/>
              <w:rPr>
                <w:rFonts w:eastAsia="Calibri"/>
                <w:bCs/>
                <w:szCs w:val="22"/>
              </w:rPr>
            </w:pPr>
          </w:p>
          <w:p w14:paraId="228E4C42" w14:textId="643EDD23" w:rsidR="00B26C50" w:rsidRPr="00925E8C" w:rsidRDefault="00B26C50" w:rsidP="00B26C50">
            <w:pPr>
              <w:rPr>
                <w:rFonts w:ascii="Arial" w:hAnsi="Arial" w:cs="Arial"/>
                <w:b/>
                <w:color w:val="000000"/>
                <w:szCs w:val="22"/>
                <w:lang w:eastAsia="en-GB"/>
              </w:rPr>
            </w:pPr>
          </w:p>
          <w:p w14:paraId="1C3AF171" w14:textId="2E835CEA"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5E765F5A" w:rsidR="00114762" w:rsidRPr="00925E8C" w:rsidRDefault="00AA6F6B" w:rsidP="007A55C8">
            <w:pPr>
              <w:spacing w:before="120" w:after="120"/>
              <w:jc w:val="both"/>
              <w:rPr>
                <w:rFonts w:ascii="Arial" w:hAnsi="Arial" w:cs="Arial"/>
                <w:noProof/>
                <w:szCs w:val="22"/>
              </w:rPr>
            </w:pPr>
            <w:r>
              <w:rPr>
                <w:rFonts w:ascii="Arial" w:hAnsi="Arial" w:cs="Arial"/>
                <w:noProof/>
                <w:szCs w:val="22"/>
              </w:rPr>
              <w:t xml:space="preserve">A I </w:t>
            </w:r>
          </w:p>
        </w:tc>
      </w:tr>
      <w:tr w:rsidR="00114762" w:rsidRPr="009F0647" w14:paraId="3F9D28AE" w14:textId="77777777" w:rsidTr="005021D7">
        <w:tc>
          <w:tcPr>
            <w:tcW w:w="4015" w:type="pct"/>
          </w:tcPr>
          <w:p w14:paraId="433F200D" w14:textId="660E390B" w:rsidR="00290BAB" w:rsidRPr="00290BAB" w:rsidRDefault="00290BAB" w:rsidP="00290BAB">
            <w:pPr>
              <w:spacing w:before="120" w:after="120"/>
              <w:jc w:val="both"/>
              <w:rPr>
                <w:rFonts w:ascii="Arial" w:hAnsi="Arial" w:cs="Arial"/>
                <w:b/>
                <w:bCs/>
                <w:noProof/>
                <w:szCs w:val="22"/>
              </w:rPr>
            </w:pPr>
            <w:r w:rsidRPr="00290BAB">
              <w:rPr>
                <w:rFonts w:ascii="Arial" w:hAnsi="Arial" w:cs="Arial"/>
                <w:b/>
                <w:bCs/>
                <w:noProof/>
                <w:szCs w:val="22"/>
              </w:rPr>
              <w:t>Experience, Knowledge Understanding and Skills</w:t>
            </w:r>
          </w:p>
          <w:p w14:paraId="69AFB9D6" w14:textId="77777777" w:rsidR="00290BAB" w:rsidRPr="00290BAB" w:rsidRDefault="00290BAB" w:rsidP="00290BAB">
            <w:pPr>
              <w:spacing w:before="120" w:after="120"/>
              <w:ind w:left="360"/>
              <w:jc w:val="both"/>
              <w:rPr>
                <w:rFonts w:ascii="Arial" w:hAnsi="Arial" w:cs="Arial"/>
                <w:b/>
                <w:bCs/>
                <w:noProof/>
                <w:szCs w:val="22"/>
              </w:rPr>
            </w:pPr>
          </w:p>
          <w:p w14:paraId="4CF43D3D" w14:textId="67BD7148" w:rsidR="00473CCB" w:rsidRPr="00473CCB" w:rsidRDefault="00473CCB" w:rsidP="00473CCB">
            <w:pPr>
              <w:numPr>
                <w:ilvl w:val="0"/>
                <w:numId w:val="18"/>
              </w:numPr>
              <w:spacing w:before="120" w:after="120"/>
              <w:jc w:val="both"/>
              <w:rPr>
                <w:rFonts w:ascii="Arial" w:hAnsi="Arial" w:cs="Arial"/>
                <w:noProof/>
                <w:szCs w:val="22"/>
              </w:rPr>
            </w:pPr>
            <w:r w:rsidRPr="00473CCB">
              <w:rPr>
                <w:rFonts w:ascii="Arial" w:hAnsi="Arial" w:cs="Arial"/>
                <w:noProof/>
                <w:szCs w:val="22"/>
              </w:rPr>
              <w:t>Significant experience of supporting vulnerable adults</w:t>
            </w:r>
          </w:p>
          <w:p w14:paraId="50DE3B27" w14:textId="77777777" w:rsidR="00473CCB" w:rsidRPr="00473CCB" w:rsidRDefault="00473CCB" w:rsidP="00473CCB">
            <w:pPr>
              <w:numPr>
                <w:ilvl w:val="0"/>
                <w:numId w:val="18"/>
              </w:numPr>
              <w:spacing w:before="120" w:after="120"/>
              <w:jc w:val="both"/>
              <w:rPr>
                <w:rFonts w:ascii="Arial" w:hAnsi="Arial" w:cs="Arial"/>
                <w:noProof/>
                <w:szCs w:val="22"/>
              </w:rPr>
            </w:pPr>
            <w:r w:rsidRPr="00473CCB">
              <w:rPr>
                <w:rFonts w:ascii="Arial" w:hAnsi="Arial" w:cs="Arial"/>
                <w:noProof/>
                <w:szCs w:val="22"/>
              </w:rPr>
              <w:t>Understanding best practice and current thinking in providing person cantered support services</w:t>
            </w:r>
          </w:p>
          <w:p w14:paraId="789039E1" w14:textId="77777777" w:rsidR="00473CCB" w:rsidRPr="00473CCB" w:rsidRDefault="00473CCB" w:rsidP="00473CCB">
            <w:pPr>
              <w:numPr>
                <w:ilvl w:val="0"/>
                <w:numId w:val="18"/>
              </w:numPr>
              <w:spacing w:before="120" w:after="120"/>
              <w:jc w:val="both"/>
              <w:rPr>
                <w:rFonts w:ascii="Arial" w:hAnsi="Arial" w:cs="Arial"/>
                <w:noProof/>
                <w:szCs w:val="22"/>
              </w:rPr>
            </w:pPr>
            <w:r w:rsidRPr="00473CCB">
              <w:rPr>
                <w:rFonts w:ascii="Arial" w:hAnsi="Arial" w:cs="Arial"/>
                <w:noProof/>
                <w:szCs w:val="22"/>
              </w:rPr>
              <w:t>Experience of managing and leading people</w:t>
            </w:r>
          </w:p>
          <w:p w14:paraId="50097076" w14:textId="77777777" w:rsidR="00473CCB" w:rsidRPr="00473CCB" w:rsidRDefault="00473CCB" w:rsidP="00473CCB">
            <w:pPr>
              <w:numPr>
                <w:ilvl w:val="0"/>
                <w:numId w:val="18"/>
              </w:numPr>
              <w:spacing w:before="120" w:after="120"/>
              <w:jc w:val="both"/>
              <w:rPr>
                <w:rFonts w:ascii="Arial" w:hAnsi="Arial" w:cs="Arial"/>
                <w:noProof/>
                <w:szCs w:val="22"/>
              </w:rPr>
            </w:pPr>
            <w:r w:rsidRPr="00473CCB">
              <w:rPr>
                <w:rFonts w:ascii="Arial" w:hAnsi="Arial" w:cs="Arial"/>
                <w:noProof/>
                <w:szCs w:val="22"/>
              </w:rPr>
              <w:t>Ability to work with a high level of initiative and confidence</w:t>
            </w:r>
          </w:p>
          <w:p w14:paraId="152C454C" w14:textId="77777777" w:rsidR="00473CCB" w:rsidRPr="00473CCB" w:rsidRDefault="00473CCB" w:rsidP="00473CCB">
            <w:pPr>
              <w:numPr>
                <w:ilvl w:val="0"/>
                <w:numId w:val="18"/>
              </w:numPr>
              <w:spacing w:before="120" w:after="120"/>
              <w:jc w:val="both"/>
              <w:rPr>
                <w:rFonts w:ascii="Arial" w:hAnsi="Arial" w:cs="Arial"/>
                <w:noProof/>
                <w:szCs w:val="22"/>
              </w:rPr>
            </w:pPr>
            <w:r w:rsidRPr="00473CCB">
              <w:rPr>
                <w:rFonts w:ascii="Arial" w:hAnsi="Arial" w:cs="Arial"/>
                <w:noProof/>
                <w:szCs w:val="22"/>
              </w:rPr>
              <w:t>Have a comprehensive knowledge of adult and children’s safeguarding, together with MAPPA data processes</w:t>
            </w:r>
          </w:p>
          <w:p w14:paraId="5E6B33B3" w14:textId="77777777" w:rsidR="00473CCB" w:rsidRPr="00473CCB" w:rsidRDefault="00473CCB" w:rsidP="00473CCB">
            <w:pPr>
              <w:numPr>
                <w:ilvl w:val="0"/>
                <w:numId w:val="18"/>
              </w:numPr>
              <w:spacing w:before="120" w:after="120"/>
              <w:jc w:val="both"/>
              <w:rPr>
                <w:rFonts w:ascii="Arial" w:hAnsi="Arial" w:cs="Arial"/>
                <w:noProof/>
                <w:szCs w:val="22"/>
              </w:rPr>
            </w:pPr>
            <w:r w:rsidRPr="00473CCB">
              <w:rPr>
                <w:rFonts w:ascii="Arial" w:hAnsi="Arial" w:cs="Arial"/>
                <w:noProof/>
                <w:szCs w:val="22"/>
              </w:rPr>
              <w:t>Demonstrate understanding of health and safety practice relevant to the role</w:t>
            </w:r>
          </w:p>
          <w:p w14:paraId="51AB319E" w14:textId="77777777" w:rsidR="00473CCB" w:rsidRPr="00473CCB" w:rsidRDefault="00473CCB" w:rsidP="00473CCB">
            <w:pPr>
              <w:numPr>
                <w:ilvl w:val="0"/>
                <w:numId w:val="18"/>
              </w:numPr>
              <w:spacing w:before="120" w:after="120"/>
              <w:jc w:val="both"/>
              <w:rPr>
                <w:rFonts w:ascii="Arial" w:hAnsi="Arial" w:cs="Arial"/>
                <w:noProof/>
                <w:szCs w:val="22"/>
              </w:rPr>
            </w:pPr>
            <w:r w:rsidRPr="00473CCB">
              <w:rPr>
                <w:rFonts w:ascii="Arial" w:hAnsi="Arial" w:cs="Arial"/>
                <w:noProof/>
                <w:szCs w:val="22"/>
              </w:rPr>
              <w:t>Strong engagement skills with a wide range of stakeholders</w:t>
            </w:r>
          </w:p>
          <w:p w14:paraId="2F9B6134" w14:textId="77777777" w:rsidR="00473CCB" w:rsidRPr="00473CCB" w:rsidRDefault="00473CCB" w:rsidP="00473CCB">
            <w:pPr>
              <w:numPr>
                <w:ilvl w:val="0"/>
                <w:numId w:val="18"/>
              </w:numPr>
              <w:spacing w:before="120" w:after="120"/>
              <w:jc w:val="both"/>
              <w:rPr>
                <w:rFonts w:ascii="Arial" w:hAnsi="Arial" w:cs="Arial"/>
                <w:noProof/>
                <w:szCs w:val="22"/>
              </w:rPr>
            </w:pPr>
            <w:r w:rsidRPr="00473CCB">
              <w:rPr>
                <w:rFonts w:ascii="Arial" w:hAnsi="Arial" w:cs="Arial"/>
                <w:noProof/>
                <w:szCs w:val="22"/>
              </w:rPr>
              <w:t>Experience of working effectively within agreed targets and timeframes</w:t>
            </w:r>
          </w:p>
          <w:p w14:paraId="76ECC375" w14:textId="77777777" w:rsidR="00473CCB" w:rsidRPr="00473CCB" w:rsidRDefault="00473CCB" w:rsidP="00473CCB">
            <w:pPr>
              <w:numPr>
                <w:ilvl w:val="0"/>
                <w:numId w:val="18"/>
              </w:numPr>
              <w:spacing w:before="120" w:after="120"/>
              <w:jc w:val="both"/>
              <w:rPr>
                <w:rFonts w:ascii="Arial" w:hAnsi="Arial" w:cs="Arial"/>
                <w:noProof/>
                <w:szCs w:val="22"/>
              </w:rPr>
            </w:pPr>
            <w:r w:rsidRPr="00473CCB">
              <w:rPr>
                <w:rFonts w:ascii="Arial" w:hAnsi="Arial" w:cs="Arial"/>
                <w:noProof/>
                <w:szCs w:val="22"/>
              </w:rPr>
              <w:lastRenderedPageBreak/>
              <w:t xml:space="preserve">Skills in record keeping and report writing in line with organisational and contractual requirements. </w:t>
            </w:r>
          </w:p>
          <w:p w14:paraId="7F6E0554" w14:textId="23B19592" w:rsidR="00114762" w:rsidRPr="002A3D63" w:rsidRDefault="00114762" w:rsidP="00C927F1">
            <w:pPr>
              <w:spacing w:before="120" w:after="120"/>
              <w:jc w:val="both"/>
              <w:rPr>
                <w:rFonts w:ascii="Arial" w:hAnsi="Arial" w:cs="Arial"/>
                <w:noProof/>
                <w:szCs w:val="22"/>
              </w:rPr>
            </w:pPr>
          </w:p>
        </w:tc>
        <w:tc>
          <w:tcPr>
            <w:tcW w:w="985" w:type="pct"/>
          </w:tcPr>
          <w:p w14:paraId="3ACF592F" w14:textId="70A6B57E" w:rsidR="00114762" w:rsidRPr="00925E8C" w:rsidRDefault="00AA6F6B" w:rsidP="007A55C8">
            <w:pPr>
              <w:spacing w:before="120" w:after="120"/>
              <w:jc w:val="both"/>
              <w:rPr>
                <w:rFonts w:ascii="Arial" w:hAnsi="Arial" w:cs="Arial"/>
                <w:noProof/>
                <w:szCs w:val="22"/>
              </w:rPr>
            </w:pPr>
            <w:r>
              <w:rPr>
                <w:rFonts w:ascii="Arial" w:hAnsi="Arial" w:cs="Arial"/>
                <w:noProof/>
                <w:szCs w:val="22"/>
              </w:rPr>
              <w:lastRenderedPageBreak/>
              <w:t xml:space="preserve">A I </w:t>
            </w:r>
          </w:p>
        </w:tc>
      </w:tr>
      <w:tr w:rsidR="00114762" w:rsidRPr="009F0647" w14:paraId="26CC1E89" w14:textId="77777777" w:rsidTr="005021D7">
        <w:tc>
          <w:tcPr>
            <w:tcW w:w="4015" w:type="pct"/>
          </w:tcPr>
          <w:p w14:paraId="4D731D9C" w14:textId="58147B35" w:rsidR="00290BAB" w:rsidRPr="00290BAB" w:rsidRDefault="00290BAB" w:rsidP="00290BAB">
            <w:pPr>
              <w:autoSpaceDE w:val="0"/>
              <w:autoSpaceDN w:val="0"/>
              <w:adjustRightInd w:val="0"/>
              <w:spacing w:after="120"/>
              <w:jc w:val="both"/>
              <w:rPr>
                <w:rFonts w:ascii="Arial" w:hAnsi="Arial" w:cs="Arial"/>
                <w:b/>
                <w:bCs/>
                <w:iCs/>
                <w:noProof/>
                <w:szCs w:val="22"/>
              </w:rPr>
            </w:pPr>
            <w:r w:rsidRPr="00290BAB">
              <w:rPr>
                <w:rFonts w:ascii="Arial" w:hAnsi="Arial" w:cs="Arial"/>
                <w:b/>
                <w:bCs/>
                <w:iCs/>
                <w:noProof/>
                <w:szCs w:val="22"/>
              </w:rPr>
              <w:t>Management and personal qualities</w:t>
            </w:r>
          </w:p>
          <w:p w14:paraId="45405AD1" w14:textId="77777777" w:rsidR="00290BAB" w:rsidRDefault="00290BAB" w:rsidP="00290BAB">
            <w:pPr>
              <w:autoSpaceDE w:val="0"/>
              <w:autoSpaceDN w:val="0"/>
              <w:adjustRightInd w:val="0"/>
              <w:spacing w:after="120"/>
              <w:ind w:left="360"/>
              <w:jc w:val="both"/>
              <w:rPr>
                <w:rFonts w:ascii="Arial" w:hAnsi="Arial" w:cs="Arial"/>
                <w:iCs/>
                <w:noProof/>
                <w:szCs w:val="22"/>
              </w:rPr>
            </w:pPr>
          </w:p>
          <w:p w14:paraId="5FFCBA4F" w14:textId="5443B9EB" w:rsidR="00473CCB" w:rsidRPr="00473CCB" w:rsidRDefault="00473CCB" w:rsidP="00473CCB">
            <w:pPr>
              <w:numPr>
                <w:ilvl w:val="0"/>
                <w:numId w:val="19"/>
              </w:numPr>
              <w:autoSpaceDE w:val="0"/>
              <w:autoSpaceDN w:val="0"/>
              <w:adjustRightInd w:val="0"/>
              <w:spacing w:after="120"/>
              <w:jc w:val="both"/>
              <w:rPr>
                <w:rFonts w:ascii="Arial" w:hAnsi="Arial" w:cs="Arial"/>
                <w:iCs/>
                <w:noProof/>
                <w:szCs w:val="22"/>
              </w:rPr>
            </w:pPr>
            <w:r w:rsidRPr="00473CCB">
              <w:rPr>
                <w:rFonts w:ascii="Arial" w:hAnsi="Arial" w:cs="Arial"/>
                <w:iCs/>
                <w:noProof/>
                <w:szCs w:val="22"/>
              </w:rPr>
              <w:t>Ability to operate successfully in a climate of fast paced change</w:t>
            </w:r>
          </w:p>
          <w:p w14:paraId="7D844349" w14:textId="77777777" w:rsidR="00473CCB" w:rsidRPr="00473CCB" w:rsidRDefault="00473CCB" w:rsidP="00473CCB">
            <w:pPr>
              <w:numPr>
                <w:ilvl w:val="0"/>
                <w:numId w:val="19"/>
              </w:numPr>
              <w:autoSpaceDE w:val="0"/>
              <w:autoSpaceDN w:val="0"/>
              <w:adjustRightInd w:val="0"/>
              <w:spacing w:after="120"/>
              <w:jc w:val="both"/>
              <w:rPr>
                <w:rFonts w:ascii="Arial" w:hAnsi="Arial" w:cs="Arial"/>
                <w:iCs/>
                <w:noProof/>
                <w:szCs w:val="22"/>
              </w:rPr>
            </w:pPr>
            <w:r w:rsidRPr="00473CCB">
              <w:rPr>
                <w:rFonts w:ascii="Arial" w:hAnsi="Arial" w:cs="Arial"/>
                <w:iCs/>
                <w:noProof/>
                <w:szCs w:val="22"/>
              </w:rPr>
              <w:t xml:space="preserve">Is confident in engaging and leading others </w:t>
            </w:r>
          </w:p>
          <w:p w14:paraId="56163883" w14:textId="77777777" w:rsidR="00473CCB" w:rsidRPr="00473CCB" w:rsidRDefault="00473CCB" w:rsidP="00473CCB">
            <w:pPr>
              <w:numPr>
                <w:ilvl w:val="0"/>
                <w:numId w:val="19"/>
              </w:numPr>
              <w:autoSpaceDE w:val="0"/>
              <w:autoSpaceDN w:val="0"/>
              <w:adjustRightInd w:val="0"/>
              <w:spacing w:after="120"/>
              <w:jc w:val="both"/>
              <w:rPr>
                <w:rFonts w:ascii="Arial" w:hAnsi="Arial" w:cs="Arial"/>
                <w:iCs/>
                <w:noProof/>
                <w:szCs w:val="22"/>
              </w:rPr>
            </w:pPr>
            <w:r w:rsidRPr="00473CCB">
              <w:rPr>
                <w:rFonts w:ascii="Arial" w:hAnsi="Arial" w:cs="Arial"/>
                <w:iCs/>
                <w:noProof/>
                <w:szCs w:val="22"/>
              </w:rPr>
              <w:t>Ability to prioritise tasks and actions</w:t>
            </w:r>
          </w:p>
          <w:p w14:paraId="2D82D022" w14:textId="77777777" w:rsidR="00473CCB" w:rsidRPr="00473CCB" w:rsidRDefault="00473CCB" w:rsidP="00473CCB">
            <w:pPr>
              <w:numPr>
                <w:ilvl w:val="0"/>
                <w:numId w:val="19"/>
              </w:numPr>
              <w:autoSpaceDE w:val="0"/>
              <w:autoSpaceDN w:val="0"/>
              <w:adjustRightInd w:val="0"/>
              <w:spacing w:after="120"/>
              <w:jc w:val="both"/>
              <w:rPr>
                <w:rFonts w:ascii="Arial" w:hAnsi="Arial" w:cs="Arial"/>
                <w:iCs/>
                <w:noProof/>
                <w:szCs w:val="22"/>
              </w:rPr>
            </w:pPr>
            <w:r w:rsidRPr="00473CCB">
              <w:rPr>
                <w:rFonts w:ascii="Arial" w:hAnsi="Arial" w:cs="Arial"/>
                <w:iCs/>
                <w:noProof/>
                <w:szCs w:val="22"/>
              </w:rPr>
              <w:t>Ability to recognise own development and support needs and share these with senior colleagues</w:t>
            </w:r>
          </w:p>
          <w:p w14:paraId="0B2E756E" w14:textId="0E777A54" w:rsidR="00114762" w:rsidRPr="002A3D63" w:rsidRDefault="00473CCB" w:rsidP="00473CCB">
            <w:pPr>
              <w:autoSpaceDE w:val="0"/>
              <w:autoSpaceDN w:val="0"/>
              <w:adjustRightInd w:val="0"/>
              <w:spacing w:after="120"/>
              <w:jc w:val="both"/>
              <w:rPr>
                <w:rFonts w:ascii="Arial" w:hAnsi="Arial" w:cs="Arial"/>
                <w:iCs/>
                <w:noProof/>
                <w:szCs w:val="22"/>
              </w:rPr>
            </w:pPr>
            <w:r w:rsidRPr="00473CCB">
              <w:rPr>
                <w:rFonts w:ascii="Arial" w:hAnsi="Arial" w:cs="Arial"/>
                <w:iCs/>
                <w:noProof/>
                <w:szCs w:val="22"/>
              </w:rPr>
              <w:t>Supports colleagues to deliver against service and contractual targets</w:t>
            </w:r>
          </w:p>
        </w:tc>
        <w:tc>
          <w:tcPr>
            <w:tcW w:w="985" w:type="pct"/>
          </w:tcPr>
          <w:p w14:paraId="105BA4C0" w14:textId="6846DA18" w:rsidR="00114762" w:rsidRPr="00925E8C" w:rsidRDefault="00AA6F6B" w:rsidP="007A55C8">
            <w:pPr>
              <w:spacing w:before="120" w:after="120"/>
              <w:jc w:val="both"/>
              <w:rPr>
                <w:rFonts w:ascii="Arial" w:hAnsi="Arial" w:cs="Arial"/>
                <w:noProof/>
                <w:szCs w:val="22"/>
              </w:rPr>
            </w:pPr>
            <w:r>
              <w:rPr>
                <w:rFonts w:ascii="Arial" w:hAnsi="Arial" w:cs="Arial"/>
                <w:noProof/>
                <w:szCs w:val="22"/>
              </w:rPr>
              <w:t xml:space="preserve">A I </w:t>
            </w:r>
          </w:p>
        </w:tc>
      </w:tr>
      <w:tr w:rsidR="00114762" w:rsidRPr="009F0647" w14:paraId="1B292C93" w14:textId="77777777" w:rsidTr="005021D7">
        <w:tc>
          <w:tcPr>
            <w:tcW w:w="4015" w:type="pct"/>
          </w:tcPr>
          <w:p w14:paraId="3EE75499" w14:textId="3489FF48" w:rsidR="00562BAB" w:rsidRPr="00562BAB" w:rsidRDefault="00562BAB" w:rsidP="004D7CA2">
            <w:pPr>
              <w:autoSpaceDE w:val="0"/>
              <w:autoSpaceDN w:val="0"/>
              <w:adjustRightInd w:val="0"/>
              <w:spacing w:after="120"/>
              <w:jc w:val="both"/>
              <w:rPr>
                <w:rFonts w:ascii="Arial" w:hAnsi="Arial" w:cs="Arial"/>
                <w:b/>
                <w:bCs/>
                <w:szCs w:val="22"/>
                <w:lang w:eastAsia="en-GB"/>
              </w:rPr>
            </w:pPr>
            <w:r w:rsidRPr="00562BAB">
              <w:rPr>
                <w:rFonts w:ascii="Arial" w:hAnsi="Arial" w:cs="Arial"/>
                <w:b/>
                <w:bCs/>
                <w:szCs w:val="22"/>
                <w:lang w:eastAsia="en-GB"/>
              </w:rPr>
              <w:t>Strategic Awareness</w:t>
            </w:r>
          </w:p>
          <w:p w14:paraId="1FB2BB41" w14:textId="77777777" w:rsidR="00562BAB" w:rsidRDefault="00562BAB" w:rsidP="004D7CA2">
            <w:pPr>
              <w:autoSpaceDE w:val="0"/>
              <w:autoSpaceDN w:val="0"/>
              <w:adjustRightInd w:val="0"/>
              <w:spacing w:after="120"/>
              <w:jc w:val="both"/>
              <w:rPr>
                <w:rFonts w:ascii="Arial" w:hAnsi="Arial" w:cs="Arial"/>
                <w:szCs w:val="22"/>
                <w:lang w:eastAsia="en-GB"/>
              </w:rPr>
            </w:pPr>
          </w:p>
          <w:p w14:paraId="7FBC3DDD" w14:textId="4BA54E1E" w:rsidR="00114762" w:rsidRPr="00112331" w:rsidRDefault="00290BAB" w:rsidP="004D7CA2">
            <w:pPr>
              <w:autoSpaceDE w:val="0"/>
              <w:autoSpaceDN w:val="0"/>
              <w:adjustRightInd w:val="0"/>
              <w:spacing w:after="120"/>
              <w:jc w:val="both"/>
              <w:rPr>
                <w:rFonts w:ascii="Arial" w:hAnsi="Arial" w:cs="Arial"/>
                <w:szCs w:val="22"/>
                <w:lang w:eastAsia="en-GB"/>
              </w:rPr>
            </w:pPr>
            <w:r w:rsidRPr="00290BAB">
              <w:rPr>
                <w:rFonts w:ascii="Arial" w:hAnsi="Arial" w:cs="Arial"/>
                <w:szCs w:val="22"/>
                <w:lang w:eastAsia="en-GB"/>
              </w:rPr>
              <w:t>Able to follow and contribute to strategic plans and goals</w:t>
            </w:r>
          </w:p>
        </w:tc>
        <w:tc>
          <w:tcPr>
            <w:tcW w:w="985" w:type="pct"/>
          </w:tcPr>
          <w:p w14:paraId="739E4E27" w14:textId="7B794871" w:rsidR="00114762" w:rsidRPr="00925E8C" w:rsidRDefault="00AA6F6B" w:rsidP="007A55C8">
            <w:pPr>
              <w:spacing w:before="120" w:after="120"/>
              <w:jc w:val="both"/>
              <w:rPr>
                <w:rFonts w:ascii="Arial" w:hAnsi="Arial" w:cs="Arial"/>
                <w:noProof/>
                <w:szCs w:val="22"/>
              </w:rPr>
            </w:pPr>
            <w:r>
              <w:rPr>
                <w:rFonts w:ascii="Arial" w:hAnsi="Arial" w:cs="Arial"/>
                <w:noProof/>
                <w:szCs w:val="22"/>
              </w:rPr>
              <w:t>A I</w:t>
            </w:r>
          </w:p>
        </w:tc>
      </w:tr>
      <w:tr w:rsidR="00114762" w:rsidRPr="009F0647" w14:paraId="55A1407B" w14:textId="77777777" w:rsidTr="005021D7">
        <w:tc>
          <w:tcPr>
            <w:tcW w:w="4015" w:type="pct"/>
          </w:tcPr>
          <w:p w14:paraId="77731DD0" w14:textId="3417AEED" w:rsidR="00562BAB" w:rsidRPr="00562BAB" w:rsidRDefault="00562BAB" w:rsidP="008802E7">
            <w:pPr>
              <w:overflowPunct w:val="0"/>
              <w:autoSpaceDE w:val="0"/>
              <w:autoSpaceDN w:val="0"/>
              <w:adjustRightInd w:val="0"/>
              <w:jc w:val="both"/>
              <w:textAlignment w:val="baseline"/>
              <w:rPr>
                <w:rFonts w:ascii="Arial" w:hAnsi="Arial" w:cs="Arial"/>
                <w:b/>
                <w:bCs/>
                <w:szCs w:val="22"/>
              </w:rPr>
            </w:pPr>
            <w:r w:rsidRPr="00562BAB">
              <w:rPr>
                <w:rFonts w:ascii="Arial" w:hAnsi="Arial" w:cs="Arial"/>
                <w:b/>
                <w:bCs/>
              </w:rPr>
              <w:t>Special Requirements</w:t>
            </w:r>
          </w:p>
          <w:p w14:paraId="1C8E7F2E" w14:textId="77777777" w:rsidR="00CB695D" w:rsidRDefault="00CB695D" w:rsidP="00CB695D">
            <w:pPr>
              <w:overflowPunct w:val="0"/>
              <w:autoSpaceDE w:val="0"/>
              <w:autoSpaceDN w:val="0"/>
              <w:adjustRightInd w:val="0"/>
              <w:jc w:val="both"/>
              <w:textAlignment w:val="baseline"/>
              <w:rPr>
                <w:rFonts w:ascii="Arial" w:hAnsi="Arial" w:cs="Arial"/>
                <w:szCs w:val="22"/>
              </w:rPr>
            </w:pPr>
          </w:p>
          <w:p w14:paraId="6630C324" w14:textId="56E4A4AE" w:rsidR="00CB695D" w:rsidRPr="00CB695D" w:rsidRDefault="00CB695D" w:rsidP="00CB695D">
            <w:pPr>
              <w:overflowPunct w:val="0"/>
              <w:autoSpaceDE w:val="0"/>
              <w:autoSpaceDN w:val="0"/>
              <w:adjustRightInd w:val="0"/>
              <w:jc w:val="both"/>
              <w:textAlignment w:val="baseline"/>
              <w:rPr>
                <w:rFonts w:ascii="Arial" w:hAnsi="Arial" w:cs="Arial"/>
                <w:szCs w:val="22"/>
              </w:rPr>
            </w:pPr>
            <w:r w:rsidRPr="00CB695D">
              <w:rPr>
                <w:rFonts w:ascii="Arial" w:hAnsi="Arial" w:cs="Arial"/>
                <w:szCs w:val="22"/>
              </w:rPr>
              <w:t>Non-smoker</w:t>
            </w:r>
            <w:r w:rsidRPr="00CB695D">
              <w:rPr>
                <w:rFonts w:ascii="Arial" w:hAnsi="Arial" w:cs="Arial"/>
                <w:szCs w:val="22"/>
              </w:rPr>
              <w:t xml:space="preserve"> at work in accordance with the council’s policy</w:t>
            </w:r>
          </w:p>
          <w:p w14:paraId="5B3E4A3E" w14:textId="77777777" w:rsidR="00CB695D" w:rsidRDefault="00CB695D" w:rsidP="00CB695D">
            <w:pPr>
              <w:overflowPunct w:val="0"/>
              <w:autoSpaceDE w:val="0"/>
              <w:autoSpaceDN w:val="0"/>
              <w:adjustRightInd w:val="0"/>
              <w:jc w:val="both"/>
              <w:textAlignment w:val="baseline"/>
              <w:rPr>
                <w:rFonts w:ascii="Arial" w:hAnsi="Arial" w:cs="Arial"/>
                <w:szCs w:val="22"/>
              </w:rPr>
            </w:pPr>
          </w:p>
          <w:p w14:paraId="6E3DB929" w14:textId="6E3AA7A5" w:rsidR="00562BAB" w:rsidRPr="00562BAB" w:rsidRDefault="00CB695D" w:rsidP="00CB695D">
            <w:pPr>
              <w:overflowPunct w:val="0"/>
              <w:autoSpaceDE w:val="0"/>
              <w:autoSpaceDN w:val="0"/>
              <w:adjustRightInd w:val="0"/>
              <w:jc w:val="both"/>
              <w:textAlignment w:val="baseline"/>
              <w:rPr>
                <w:rFonts w:ascii="Arial" w:hAnsi="Arial" w:cs="Arial"/>
                <w:szCs w:val="22"/>
              </w:rPr>
            </w:pPr>
            <w:r w:rsidRPr="00CB695D">
              <w:rPr>
                <w:rFonts w:ascii="Arial" w:hAnsi="Arial" w:cs="Arial"/>
                <w:szCs w:val="22"/>
              </w:rPr>
              <w:t>Ability to travel throughout the county.</w:t>
            </w:r>
          </w:p>
          <w:p w14:paraId="65BB278D" w14:textId="613E5AF1" w:rsidR="00114762" w:rsidRDefault="00114762" w:rsidP="008802E7">
            <w:pPr>
              <w:overflowPunct w:val="0"/>
              <w:autoSpaceDE w:val="0"/>
              <w:autoSpaceDN w:val="0"/>
              <w:adjustRightInd w:val="0"/>
              <w:jc w:val="both"/>
              <w:textAlignment w:val="baseline"/>
              <w:rPr>
                <w:rFonts w:ascii="Arial" w:hAnsi="Arial" w:cs="Arial"/>
                <w:szCs w:val="22"/>
              </w:rPr>
            </w:pPr>
          </w:p>
          <w:p w14:paraId="296582F5" w14:textId="77777777" w:rsidR="00290BAB" w:rsidRDefault="00290BAB" w:rsidP="008802E7">
            <w:pPr>
              <w:overflowPunct w:val="0"/>
              <w:autoSpaceDE w:val="0"/>
              <w:autoSpaceDN w:val="0"/>
              <w:adjustRightInd w:val="0"/>
              <w:jc w:val="both"/>
              <w:textAlignment w:val="baseline"/>
              <w:rPr>
                <w:rFonts w:ascii="Arial" w:hAnsi="Arial" w:cs="Arial"/>
                <w:szCs w:val="22"/>
              </w:rPr>
            </w:pPr>
          </w:p>
          <w:p w14:paraId="159FC75D" w14:textId="37B11315" w:rsidR="00290BAB" w:rsidRPr="00112331" w:rsidRDefault="00290BAB"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654A2FC9" w:rsidR="00114762" w:rsidRPr="00925E8C" w:rsidRDefault="00AA6F6B" w:rsidP="007A55C8">
            <w:pPr>
              <w:spacing w:before="120" w:after="120"/>
              <w:jc w:val="both"/>
              <w:rPr>
                <w:rFonts w:ascii="Arial" w:hAnsi="Arial" w:cs="Arial"/>
                <w:noProof/>
                <w:szCs w:val="22"/>
              </w:rPr>
            </w:pPr>
            <w:r>
              <w:rPr>
                <w:rFonts w:ascii="Arial" w:hAnsi="Arial" w:cs="Arial"/>
                <w:noProof/>
                <w:szCs w:val="22"/>
              </w:rPr>
              <w:t xml:space="preserve">A I </w:t>
            </w:r>
          </w:p>
        </w:tc>
      </w:tr>
      <w:tr w:rsidR="00114762" w:rsidRPr="009F0647" w14:paraId="5254FEB9" w14:textId="77777777" w:rsidTr="005021D7">
        <w:tc>
          <w:tcPr>
            <w:tcW w:w="4015" w:type="pct"/>
          </w:tcPr>
          <w:p w14:paraId="2633829B" w14:textId="572072D0" w:rsidR="00114762" w:rsidRPr="00F853D7" w:rsidRDefault="00114762" w:rsidP="008802E7">
            <w:pPr>
              <w:overflowPunct w:val="0"/>
              <w:autoSpaceDE w:val="0"/>
              <w:autoSpaceDN w:val="0"/>
              <w:adjustRightInd w:val="0"/>
              <w:jc w:val="both"/>
              <w:textAlignment w:val="baseline"/>
              <w:rPr>
                <w:rFonts w:ascii="Arial" w:hAnsi="Arial" w:cs="Arial"/>
                <w:iCs/>
                <w:noProof/>
                <w:szCs w:val="22"/>
              </w:rPr>
            </w:pPr>
          </w:p>
        </w:tc>
        <w:tc>
          <w:tcPr>
            <w:tcW w:w="985" w:type="pct"/>
          </w:tcPr>
          <w:p w14:paraId="21263892" w14:textId="2F340908" w:rsidR="00114762" w:rsidRPr="00925E8C" w:rsidRDefault="00114762" w:rsidP="007A55C8">
            <w:pPr>
              <w:spacing w:before="120" w:after="120"/>
              <w:jc w:val="both"/>
              <w:rPr>
                <w:rFonts w:ascii="Arial" w:hAnsi="Arial" w:cs="Arial"/>
                <w:noProof/>
                <w:szCs w:val="22"/>
              </w:rPr>
            </w:pPr>
          </w:p>
        </w:tc>
      </w:tr>
      <w:tr w:rsidR="00114762" w:rsidRPr="009F0647" w14:paraId="0CD91B74" w14:textId="77777777" w:rsidTr="005021D7">
        <w:trPr>
          <w:trHeight w:val="510"/>
        </w:trPr>
        <w:tc>
          <w:tcPr>
            <w:tcW w:w="4015" w:type="pct"/>
          </w:tcPr>
          <w:p w14:paraId="21BCD633" w14:textId="7B16A19F" w:rsidR="00114762" w:rsidRPr="00832CBA" w:rsidRDefault="00114762" w:rsidP="00832CBA">
            <w:pPr>
              <w:spacing w:before="120" w:after="120"/>
              <w:jc w:val="both"/>
              <w:rPr>
                <w:rFonts w:ascii="Arial" w:hAnsi="Arial" w:cs="Arial"/>
                <w:iCs/>
                <w:noProof/>
                <w:szCs w:val="22"/>
              </w:rPr>
            </w:pPr>
          </w:p>
        </w:tc>
        <w:tc>
          <w:tcPr>
            <w:tcW w:w="985" w:type="pct"/>
          </w:tcPr>
          <w:p w14:paraId="647237F2" w14:textId="7A4B46A7" w:rsidR="00114762" w:rsidRPr="00925E8C" w:rsidRDefault="00114762" w:rsidP="007A55C8">
            <w:pPr>
              <w:spacing w:before="120" w:after="120"/>
              <w:jc w:val="both"/>
              <w:rPr>
                <w:rFonts w:ascii="Arial" w:hAnsi="Arial" w:cs="Arial"/>
                <w:noProof/>
                <w:szCs w:val="22"/>
              </w:rPr>
            </w:pPr>
          </w:p>
        </w:tc>
      </w:tr>
      <w:tr w:rsidR="00114762" w:rsidRPr="009F0647" w14:paraId="1B8FC6BF" w14:textId="77777777" w:rsidTr="005021D7">
        <w:trPr>
          <w:trHeight w:val="510"/>
        </w:trPr>
        <w:tc>
          <w:tcPr>
            <w:tcW w:w="4015" w:type="pct"/>
          </w:tcPr>
          <w:p w14:paraId="7FFEF120" w14:textId="34C784E6" w:rsidR="00114762" w:rsidRPr="00925E8C" w:rsidRDefault="00114762" w:rsidP="00C927F1">
            <w:pPr>
              <w:spacing w:before="120" w:after="120"/>
              <w:jc w:val="both"/>
              <w:rPr>
                <w:rFonts w:ascii="Arial" w:hAnsi="Arial" w:cs="Arial"/>
                <w:noProof/>
                <w:szCs w:val="22"/>
              </w:rPr>
            </w:pPr>
          </w:p>
        </w:tc>
        <w:tc>
          <w:tcPr>
            <w:tcW w:w="985" w:type="pct"/>
          </w:tcPr>
          <w:p w14:paraId="72755D78" w14:textId="34E27133" w:rsidR="00114762" w:rsidRPr="00925E8C" w:rsidRDefault="00114762" w:rsidP="007A55C8">
            <w:pPr>
              <w:spacing w:before="120" w:after="120"/>
              <w:jc w:val="both"/>
              <w:rPr>
                <w:rFonts w:ascii="Arial" w:hAnsi="Arial" w:cs="Arial"/>
                <w:noProof/>
                <w:szCs w:val="22"/>
              </w:rPr>
            </w:pPr>
          </w:p>
        </w:tc>
      </w:tr>
      <w:tr w:rsidR="00EF6D56" w:rsidRPr="009F0647" w14:paraId="6D9D6C05" w14:textId="77777777" w:rsidTr="005021D7">
        <w:trPr>
          <w:trHeight w:val="70"/>
        </w:trPr>
        <w:tc>
          <w:tcPr>
            <w:tcW w:w="4015" w:type="pct"/>
          </w:tcPr>
          <w:p w14:paraId="4EA190E4" w14:textId="2A1D0ED2" w:rsidR="00EF6D56" w:rsidRPr="00112331" w:rsidRDefault="00EF6D56" w:rsidP="00C927F1">
            <w:pPr>
              <w:pStyle w:val="Heading3"/>
              <w:rPr>
                <w:rFonts w:cs="Arial"/>
                <w:b w:val="0"/>
                <w:bCs w:val="0"/>
                <w:sz w:val="22"/>
                <w:szCs w:val="22"/>
              </w:rPr>
            </w:pPr>
          </w:p>
        </w:tc>
        <w:tc>
          <w:tcPr>
            <w:tcW w:w="985" w:type="pct"/>
          </w:tcPr>
          <w:p w14:paraId="27406CDF" w14:textId="401B9F04" w:rsidR="00EF6D56" w:rsidRPr="009F0647" w:rsidRDefault="00EF6D56" w:rsidP="00A405EF">
            <w:pPr>
              <w:pStyle w:val="Heading3"/>
            </w:pPr>
          </w:p>
        </w:tc>
      </w:tr>
      <w:tr w:rsidR="00EF6D56" w:rsidRPr="009F0647" w14:paraId="6CBB6A94" w14:textId="77777777" w:rsidTr="005021D7">
        <w:trPr>
          <w:trHeight w:val="70"/>
        </w:trPr>
        <w:tc>
          <w:tcPr>
            <w:tcW w:w="4015" w:type="pct"/>
          </w:tcPr>
          <w:p w14:paraId="0F8026C7" w14:textId="38351C20" w:rsidR="00EF6D56" w:rsidRPr="00112331" w:rsidRDefault="00EF6D56" w:rsidP="00C927F1">
            <w:pPr>
              <w:pStyle w:val="Heading3"/>
              <w:rPr>
                <w:rFonts w:cs="Arial"/>
                <w:b w:val="0"/>
                <w:bCs w:val="0"/>
                <w:sz w:val="22"/>
                <w:szCs w:val="22"/>
              </w:rPr>
            </w:pPr>
          </w:p>
        </w:tc>
        <w:tc>
          <w:tcPr>
            <w:tcW w:w="985" w:type="pct"/>
          </w:tcPr>
          <w:p w14:paraId="425C5F28" w14:textId="0E757040" w:rsidR="00EF6D56" w:rsidRPr="009F0647" w:rsidRDefault="00EF6D56" w:rsidP="00A405EF">
            <w:pPr>
              <w:pStyle w:val="Heading3"/>
            </w:pPr>
          </w:p>
        </w:tc>
      </w:tr>
      <w:tr w:rsidR="00EF6D56" w:rsidRPr="009F0647" w14:paraId="36C89A56" w14:textId="77777777" w:rsidTr="005021D7">
        <w:trPr>
          <w:trHeight w:val="70"/>
        </w:trPr>
        <w:tc>
          <w:tcPr>
            <w:tcW w:w="4015" w:type="pct"/>
          </w:tcPr>
          <w:p w14:paraId="0022B23D" w14:textId="71BF85EE" w:rsidR="00EF6D56" w:rsidRPr="00112331" w:rsidRDefault="00EF6D56" w:rsidP="00C927F1">
            <w:pPr>
              <w:pStyle w:val="Heading3"/>
              <w:rPr>
                <w:rFonts w:cs="Arial"/>
                <w:b w:val="0"/>
                <w:bCs w:val="0"/>
                <w:sz w:val="22"/>
                <w:szCs w:val="22"/>
              </w:rPr>
            </w:pPr>
          </w:p>
        </w:tc>
        <w:tc>
          <w:tcPr>
            <w:tcW w:w="985" w:type="pct"/>
          </w:tcPr>
          <w:p w14:paraId="4E1C8289" w14:textId="53751220" w:rsidR="00EF6D56" w:rsidRPr="009F0647" w:rsidRDefault="00EF6D56" w:rsidP="00A405EF">
            <w:pPr>
              <w:pStyle w:val="Heading3"/>
            </w:pPr>
          </w:p>
        </w:tc>
      </w:tr>
      <w:tr w:rsidR="00EF6D56" w:rsidRPr="009F0647" w14:paraId="1F13BD2F" w14:textId="77777777" w:rsidTr="005021D7">
        <w:trPr>
          <w:trHeight w:val="70"/>
        </w:trPr>
        <w:tc>
          <w:tcPr>
            <w:tcW w:w="4015" w:type="pct"/>
          </w:tcPr>
          <w:p w14:paraId="406D8453" w14:textId="1EE9BA02" w:rsidR="00EF6D56" w:rsidRPr="00112331" w:rsidRDefault="00EF6D56" w:rsidP="00C927F1">
            <w:pPr>
              <w:pStyle w:val="Heading3"/>
              <w:rPr>
                <w:rFonts w:cs="Arial"/>
                <w:b w:val="0"/>
                <w:bCs w:val="0"/>
                <w:sz w:val="22"/>
                <w:szCs w:val="22"/>
              </w:rPr>
            </w:pPr>
            <w:r w:rsidRPr="00112331">
              <w:rPr>
                <w:rFonts w:cs="Arial"/>
                <w:b w:val="0"/>
                <w:bCs w:val="0"/>
                <w:sz w:val="22"/>
                <w:szCs w:val="22"/>
              </w:rPr>
              <w:t>.</w:t>
            </w:r>
          </w:p>
        </w:tc>
        <w:tc>
          <w:tcPr>
            <w:tcW w:w="985" w:type="pct"/>
          </w:tcPr>
          <w:p w14:paraId="447A336D" w14:textId="22A1B348" w:rsidR="00EF6D56" w:rsidRPr="009F0647" w:rsidRDefault="00EF6D56" w:rsidP="00A405EF">
            <w:pPr>
              <w:pStyle w:val="Heading3"/>
            </w:pPr>
          </w:p>
        </w:tc>
      </w:tr>
      <w:tr w:rsidR="00EF6D56" w:rsidRPr="009F0647" w14:paraId="7F3FEDD2" w14:textId="77777777" w:rsidTr="005021D7">
        <w:trPr>
          <w:trHeight w:val="70"/>
        </w:trPr>
        <w:tc>
          <w:tcPr>
            <w:tcW w:w="4015" w:type="pct"/>
          </w:tcPr>
          <w:p w14:paraId="61A3F7B9" w14:textId="03DF42FF" w:rsidR="00EF6D56" w:rsidRPr="00112331" w:rsidRDefault="00EF6D56" w:rsidP="00C927F1">
            <w:pPr>
              <w:pStyle w:val="Heading3"/>
              <w:rPr>
                <w:rFonts w:cs="Arial"/>
                <w:b w:val="0"/>
                <w:bCs w:val="0"/>
                <w:sz w:val="22"/>
                <w:szCs w:val="22"/>
              </w:rPr>
            </w:pPr>
          </w:p>
        </w:tc>
        <w:tc>
          <w:tcPr>
            <w:tcW w:w="985" w:type="pct"/>
          </w:tcPr>
          <w:p w14:paraId="6A6351A4" w14:textId="1FCCB9C3" w:rsidR="00EF6D56" w:rsidRPr="009F0647" w:rsidRDefault="00EF6D56" w:rsidP="00A405EF">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6CE44D79" w14:textId="77777777" w:rsidR="00CB695D" w:rsidRPr="00CB695D" w:rsidRDefault="00CB695D" w:rsidP="00CB695D">
            <w:pPr>
              <w:numPr>
                <w:ilvl w:val="0"/>
                <w:numId w:val="14"/>
              </w:numPr>
              <w:spacing w:before="120" w:after="120"/>
              <w:jc w:val="both"/>
              <w:rPr>
                <w:rFonts w:ascii="Arial" w:hAnsi="Arial" w:cs="Arial"/>
                <w:noProof/>
                <w:szCs w:val="22"/>
              </w:rPr>
            </w:pPr>
            <w:r w:rsidRPr="00CB695D">
              <w:rPr>
                <w:rFonts w:ascii="Arial" w:hAnsi="Arial" w:cs="Arial"/>
                <w:noProof/>
                <w:szCs w:val="22"/>
              </w:rPr>
              <w:t>Recognised practitioner level qualification in the delivery of supported employment</w:t>
            </w:r>
          </w:p>
          <w:p w14:paraId="0D7D195D" w14:textId="77777777" w:rsidR="00CB695D" w:rsidRPr="00CB695D" w:rsidRDefault="00CB695D" w:rsidP="00CB695D">
            <w:pPr>
              <w:spacing w:before="120" w:after="120"/>
              <w:jc w:val="both"/>
              <w:rPr>
                <w:rFonts w:ascii="Arial" w:hAnsi="Arial" w:cs="Arial"/>
                <w:noProof/>
                <w:szCs w:val="22"/>
              </w:rPr>
            </w:pPr>
          </w:p>
          <w:p w14:paraId="1342C8C0" w14:textId="77777777" w:rsidR="00CB695D" w:rsidRPr="00CB695D" w:rsidRDefault="00CB695D" w:rsidP="00CB695D">
            <w:pPr>
              <w:numPr>
                <w:ilvl w:val="0"/>
                <w:numId w:val="14"/>
              </w:numPr>
              <w:spacing w:before="120" w:after="120"/>
              <w:jc w:val="both"/>
              <w:rPr>
                <w:rFonts w:ascii="Arial" w:hAnsi="Arial" w:cs="Arial"/>
                <w:noProof/>
                <w:szCs w:val="22"/>
              </w:rPr>
            </w:pPr>
            <w:r w:rsidRPr="00CB695D">
              <w:rPr>
                <w:rFonts w:ascii="Arial" w:hAnsi="Arial" w:cs="Arial"/>
                <w:noProof/>
                <w:szCs w:val="22"/>
              </w:rPr>
              <w:lastRenderedPageBreak/>
              <w:t>A recognised leadership qualification (ILM Level 3 or equivalent).</w:t>
            </w:r>
          </w:p>
          <w:p w14:paraId="48043D0B" w14:textId="2960D0FC" w:rsidR="00114762" w:rsidRPr="00112331" w:rsidRDefault="00114762" w:rsidP="00C927F1">
            <w:pPr>
              <w:spacing w:before="120" w:after="120"/>
              <w:jc w:val="both"/>
              <w:rPr>
                <w:rFonts w:ascii="Arial" w:hAnsi="Arial" w:cs="Arial"/>
                <w:noProof/>
                <w:szCs w:val="22"/>
              </w:rPr>
            </w:pPr>
          </w:p>
        </w:tc>
        <w:tc>
          <w:tcPr>
            <w:tcW w:w="985" w:type="pct"/>
          </w:tcPr>
          <w:p w14:paraId="65A698CC" w14:textId="0F973D3E" w:rsidR="00114762" w:rsidRPr="007A55C8" w:rsidRDefault="00CB695D" w:rsidP="007A55C8">
            <w:pPr>
              <w:spacing w:before="120" w:after="120"/>
              <w:jc w:val="both"/>
              <w:rPr>
                <w:rFonts w:ascii="Arial" w:hAnsi="Arial" w:cs="Arial"/>
                <w:noProof/>
                <w:sz w:val="20"/>
                <w:szCs w:val="20"/>
              </w:rPr>
            </w:pPr>
            <w:r>
              <w:rPr>
                <w:rFonts w:ascii="Arial" w:hAnsi="Arial" w:cs="Arial"/>
                <w:noProof/>
                <w:sz w:val="20"/>
                <w:szCs w:val="20"/>
              </w:rPr>
              <w:lastRenderedPageBreak/>
              <w:t xml:space="preserve">AI </w:t>
            </w:r>
          </w:p>
        </w:tc>
      </w:tr>
      <w:tr w:rsidR="00114762" w:rsidRPr="009F0647" w14:paraId="369E3672" w14:textId="77777777" w:rsidTr="005021D7">
        <w:tc>
          <w:tcPr>
            <w:tcW w:w="4015" w:type="pct"/>
          </w:tcPr>
          <w:p w14:paraId="2722964C" w14:textId="2BA3F26E" w:rsidR="00114762" w:rsidRPr="00112331" w:rsidRDefault="00CB695D" w:rsidP="00C927F1">
            <w:pPr>
              <w:spacing w:before="120" w:after="120"/>
              <w:jc w:val="both"/>
              <w:rPr>
                <w:rFonts w:ascii="Arial" w:hAnsi="Arial" w:cs="Arial"/>
                <w:noProof/>
                <w:szCs w:val="22"/>
              </w:rPr>
            </w:pPr>
            <w:r w:rsidRPr="00CB695D">
              <w:rPr>
                <w:rFonts w:ascii="Arial" w:hAnsi="Arial" w:cs="Arial"/>
                <w:noProof/>
                <w:szCs w:val="22"/>
              </w:rPr>
              <w:t>Experience of budget management on a small scale</w:t>
            </w:r>
          </w:p>
        </w:tc>
        <w:tc>
          <w:tcPr>
            <w:tcW w:w="985" w:type="pct"/>
          </w:tcPr>
          <w:p w14:paraId="74ECAC63" w14:textId="7C6562E1" w:rsidR="00114762" w:rsidRPr="007A55C8" w:rsidRDefault="00CB695D"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64340C7F" w:rsidR="007A55C8" w:rsidRPr="00114762" w:rsidRDefault="006B31B6"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FC2544">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6B31B6"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6B31B6"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6B31B6"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6B31B6"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6B31B6"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6B31B6"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6B31B6"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r w:rsidRPr="009F0647">
              <w:rPr>
                <w:rFonts w:ascii="Arial" w:hAnsi="Arial" w:cs="Arial"/>
              </w:rPr>
              <w:lastRenderedPageBreak/>
              <w:t>pushing and pulling) of people (including pupils) or objects</w:t>
            </w:r>
          </w:p>
        </w:tc>
        <w:tc>
          <w:tcPr>
            <w:tcW w:w="278" w:type="pct"/>
          </w:tcPr>
          <w:p w14:paraId="1D4260A4" w14:textId="10FA8A7F"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603B2A">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w:t>
            </w:r>
            <w:r w:rsidRPr="009F0647">
              <w:rPr>
                <w:rFonts w:ascii="Arial" w:hAnsi="Arial" w:cs="Arial"/>
              </w:rPr>
              <w:lastRenderedPageBreak/>
              <w:t xml:space="preserve">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E395F60"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03B2A">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4C33DB64"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603B2A">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0A152096" w:rsidR="00114762" w:rsidRPr="00114762" w:rsidRDefault="006B31B6"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603B2A">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6B31B6"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B43F" w14:textId="77777777" w:rsidR="00774CF2" w:rsidRDefault="00774CF2" w:rsidP="007A55C8">
      <w:r>
        <w:separator/>
      </w:r>
    </w:p>
  </w:endnote>
  <w:endnote w:type="continuationSeparator" w:id="0">
    <w:p w14:paraId="18563E44" w14:textId="77777777" w:rsidR="00774CF2" w:rsidRDefault="00774CF2"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66AF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66AFA" w:rsidRDefault="00066AFA"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066AFA" w:rsidRPr="0006028D" w:rsidRDefault="00066AF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066AFA"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066AFA" w:rsidRDefault="00066AFA" w:rsidP="00FC4D27">
    <w:pPr>
      <w:pStyle w:val="Footer"/>
      <w:ind w:firstLine="2880"/>
      <w:jc w:val="right"/>
      <w:rPr>
        <w:rFonts w:ascii="Arial" w:hAnsi="Arial" w:cs="Arial"/>
        <w:noProof/>
      </w:rPr>
    </w:pPr>
  </w:p>
  <w:p w14:paraId="04BBDEFD" w14:textId="77777777" w:rsidR="00066AFA" w:rsidRDefault="00066AFA" w:rsidP="00FC4D27">
    <w:pPr>
      <w:pStyle w:val="Footer"/>
      <w:ind w:firstLine="2880"/>
      <w:jc w:val="right"/>
      <w:rPr>
        <w:rFonts w:ascii="Arial" w:hAnsi="Arial" w:cs="Arial"/>
        <w:noProof/>
      </w:rPr>
    </w:pPr>
  </w:p>
  <w:p w14:paraId="0AC40F32" w14:textId="77777777" w:rsidR="00066AF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4769" w14:textId="77777777" w:rsidR="00774CF2" w:rsidRDefault="00774CF2" w:rsidP="007A55C8">
      <w:r>
        <w:separator/>
      </w:r>
    </w:p>
  </w:footnote>
  <w:footnote w:type="continuationSeparator" w:id="0">
    <w:p w14:paraId="18D57A48" w14:textId="77777777" w:rsidR="00774CF2" w:rsidRDefault="00774CF2"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66AF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C95"/>
    <w:multiLevelType w:val="hybridMultilevel"/>
    <w:tmpl w:val="DB38B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A3D6C"/>
    <w:multiLevelType w:val="hybridMultilevel"/>
    <w:tmpl w:val="F6F6B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B5747"/>
    <w:multiLevelType w:val="hybridMultilevel"/>
    <w:tmpl w:val="347A9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F58EA"/>
    <w:multiLevelType w:val="hybridMultilevel"/>
    <w:tmpl w:val="056C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071FB"/>
    <w:multiLevelType w:val="hybridMultilevel"/>
    <w:tmpl w:val="DC5C6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B1409D"/>
    <w:multiLevelType w:val="hybridMultilevel"/>
    <w:tmpl w:val="92F44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9" w15:restartNumberingAfterBreak="0">
    <w:nsid w:val="35497A07"/>
    <w:multiLevelType w:val="hybridMultilevel"/>
    <w:tmpl w:val="5726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379D4"/>
    <w:multiLevelType w:val="hybridMultilevel"/>
    <w:tmpl w:val="370C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B6AF9"/>
    <w:multiLevelType w:val="hybridMultilevel"/>
    <w:tmpl w:val="BFBC1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A11F2E"/>
    <w:multiLevelType w:val="hybridMultilevel"/>
    <w:tmpl w:val="97F4F6E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0714278">
    <w:abstractNumId w:val="8"/>
  </w:num>
  <w:num w:numId="2" w16cid:durableId="178201998">
    <w:abstractNumId w:val="17"/>
  </w:num>
  <w:num w:numId="3" w16cid:durableId="85657193">
    <w:abstractNumId w:val="14"/>
  </w:num>
  <w:num w:numId="4" w16cid:durableId="1608000854">
    <w:abstractNumId w:val="12"/>
  </w:num>
  <w:num w:numId="5" w16cid:durableId="1089081284">
    <w:abstractNumId w:val="18"/>
  </w:num>
  <w:num w:numId="6" w16cid:durableId="1996570030">
    <w:abstractNumId w:val="16"/>
  </w:num>
  <w:num w:numId="7" w16cid:durableId="25329301">
    <w:abstractNumId w:val="6"/>
  </w:num>
  <w:num w:numId="8" w16cid:durableId="1528375160">
    <w:abstractNumId w:val="19"/>
  </w:num>
  <w:num w:numId="9" w16cid:durableId="295642703">
    <w:abstractNumId w:val="11"/>
  </w:num>
  <w:num w:numId="10" w16cid:durableId="87047646">
    <w:abstractNumId w:val="1"/>
  </w:num>
  <w:num w:numId="11" w16cid:durableId="1253973001">
    <w:abstractNumId w:val="15"/>
  </w:num>
  <w:num w:numId="12" w16cid:durableId="403914807">
    <w:abstractNumId w:val="5"/>
  </w:num>
  <w:num w:numId="13" w16cid:durableId="1415933091">
    <w:abstractNumId w:val="13"/>
  </w:num>
  <w:num w:numId="14" w16cid:durableId="501090391">
    <w:abstractNumId w:val="2"/>
  </w:num>
  <w:num w:numId="15" w16cid:durableId="239947101">
    <w:abstractNumId w:val="10"/>
  </w:num>
  <w:num w:numId="16" w16cid:durableId="865170172">
    <w:abstractNumId w:val="0"/>
  </w:num>
  <w:num w:numId="17" w16cid:durableId="308749582">
    <w:abstractNumId w:val="9"/>
  </w:num>
  <w:num w:numId="18" w16cid:durableId="1012611816">
    <w:abstractNumId w:val="7"/>
  </w:num>
  <w:num w:numId="19" w16cid:durableId="388385713">
    <w:abstractNumId w:val="3"/>
  </w:num>
  <w:num w:numId="20" w16cid:durableId="1826818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46A05"/>
    <w:rsid w:val="00066AFA"/>
    <w:rsid w:val="00095994"/>
    <w:rsid w:val="000B4310"/>
    <w:rsid w:val="000C313F"/>
    <w:rsid w:val="000F7DF2"/>
    <w:rsid w:val="00112331"/>
    <w:rsid w:val="00114762"/>
    <w:rsid w:val="00125ADA"/>
    <w:rsid w:val="001466DE"/>
    <w:rsid w:val="00152D09"/>
    <w:rsid w:val="00172A40"/>
    <w:rsid w:val="0019309F"/>
    <w:rsid w:val="001A3EA1"/>
    <w:rsid w:val="001E1A41"/>
    <w:rsid w:val="00277475"/>
    <w:rsid w:val="00290BAB"/>
    <w:rsid w:val="002A3D63"/>
    <w:rsid w:val="002B2D2A"/>
    <w:rsid w:val="00361C14"/>
    <w:rsid w:val="003930B2"/>
    <w:rsid w:val="003A47E5"/>
    <w:rsid w:val="003E7E21"/>
    <w:rsid w:val="004000D7"/>
    <w:rsid w:val="00447A18"/>
    <w:rsid w:val="004541D4"/>
    <w:rsid w:val="00460CB3"/>
    <w:rsid w:val="004619FB"/>
    <w:rsid w:val="0046450A"/>
    <w:rsid w:val="0047384A"/>
    <w:rsid w:val="00473CCB"/>
    <w:rsid w:val="00494AAB"/>
    <w:rsid w:val="004A27ED"/>
    <w:rsid w:val="004A4044"/>
    <w:rsid w:val="004D7CA2"/>
    <w:rsid w:val="004E77EF"/>
    <w:rsid w:val="005021C3"/>
    <w:rsid w:val="005021D7"/>
    <w:rsid w:val="00504E43"/>
    <w:rsid w:val="005356B7"/>
    <w:rsid w:val="005538F8"/>
    <w:rsid w:val="00562BAB"/>
    <w:rsid w:val="00584DE3"/>
    <w:rsid w:val="00586503"/>
    <w:rsid w:val="005A55A0"/>
    <w:rsid w:val="005C6495"/>
    <w:rsid w:val="005E0DBE"/>
    <w:rsid w:val="005E7A01"/>
    <w:rsid w:val="00603281"/>
    <w:rsid w:val="00603B2A"/>
    <w:rsid w:val="00607DED"/>
    <w:rsid w:val="00625D49"/>
    <w:rsid w:val="00630669"/>
    <w:rsid w:val="0065462D"/>
    <w:rsid w:val="00675FDF"/>
    <w:rsid w:val="006B31B6"/>
    <w:rsid w:val="006B51E3"/>
    <w:rsid w:val="006C11BB"/>
    <w:rsid w:val="006C3EC9"/>
    <w:rsid w:val="006E0EF1"/>
    <w:rsid w:val="007004F3"/>
    <w:rsid w:val="00725B7B"/>
    <w:rsid w:val="007277B6"/>
    <w:rsid w:val="00743EFE"/>
    <w:rsid w:val="007573B9"/>
    <w:rsid w:val="00760609"/>
    <w:rsid w:val="00774CF2"/>
    <w:rsid w:val="007802D3"/>
    <w:rsid w:val="007908F4"/>
    <w:rsid w:val="007A55C8"/>
    <w:rsid w:val="007A5ECF"/>
    <w:rsid w:val="008113A7"/>
    <w:rsid w:val="00817372"/>
    <w:rsid w:val="00832CBA"/>
    <w:rsid w:val="008361E2"/>
    <w:rsid w:val="00863690"/>
    <w:rsid w:val="008802E7"/>
    <w:rsid w:val="00882210"/>
    <w:rsid w:val="008C0294"/>
    <w:rsid w:val="008C335F"/>
    <w:rsid w:val="008D59C2"/>
    <w:rsid w:val="00914FCC"/>
    <w:rsid w:val="00925E8C"/>
    <w:rsid w:val="009652E0"/>
    <w:rsid w:val="00980C0A"/>
    <w:rsid w:val="009A7FD0"/>
    <w:rsid w:val="009D43F7"/>
    <w:rsid w:val="009E3B80"/>
    <w:rsid w:val="00A25DE7"/>
    <w:rsid w:val="00A405EF"/>
    <w:rsid w:val="00A50C5D"/>
    <w:rsid w:val="00A55F88"/>
    <w:rsid w:val="00A827C9"/>
    <w:rsid w:val="00AA01A4"/>
    <w:rsid w:val="00AA6F6B"/>
    <w:rsid w:val="00AD3168"/>
    <w:rsid w:val="00AD47F9"/>
    <w:rsid w:val="00B0457A"/>
    <w:rsid w:val="00B26C50"/>
    <w:rsid w:val="00B402F1"/>
    <w:rsid w:val="00B50963"/>
    <w:rsid w:val="00BA65A0"/>
    <w:rsid w:val="00BE3A8A"/>
    <w:rsid w:val="00BE5DDB"/>
    <w:rsid w:val="00BE6413"/>
    <w:rsid w:val="00C22EE6"/>
    <w:rsid w:val="00C57F20"/>
    <w:rsid w:val="00C60DAF"/>
    <w:rsid w:val="00C7665B"/>
    <w:rsid w:val="00C81691"/>
    <w:rsid w:val="00CA1CE8"/>
    <w:rsid w:val="00CA2BAB"/>
    <w:rsid w:val="00CB40BC"/>
    <w:rsid w:val="00CB695D"/>
    <w:rsid w:val="00CB71DC"/>
    <w:rsid w:val="00D00434"/>
    <w:rsid w:val="00D20953"/>
    <w:rsid w:val="00D757B0"/>
    <w:rsid w:val="00D93D43"/>
    <w:rsid w:val="00DA7303"/>
    <w:rsid w:val="00DB2194"/>
    <w:rsid w:val="00DB584E"/>
    <w:rsid w:val="00DD3ED0"/>
    <w:rsid w:val="00DE1C2F"/>
    <w:rsid w:val="00DF3CC6"/>
    <w:rsid w:val="00E34F5F"/>
    <w:rsid w:val="00E709E9"/>
    <w:rsid w:val="00E86136"/>
    <w:rsid w:val="00EA6D19"/>
    <w:rsid w:val="00EB3DAE"/>
    <w:rsid w:val="00EB692F"/>
    <w:rsid w:val="00EB6F28"/>
    <w:rsid w:val="00EF6D56"/>
    <w:rsid w:val="00F01386"/>
    <w:rsid w:val="00F22BA3"/>
    <w:rsid w:val="00F25B75"/>
    <w:rsid w:val="00F50B0D"/>
    <w:rsid w:val="00F66171"/>
    <w:rsid w:val="00F745FE"/>
    <w:rsid w:val="00F853D7"/>
    <w:rsid w:val="00F96573"/>
    <w:rsid w:val="00FC2544"/>
    <w:rsid w:val="00FC7172"/>
    <w:rsid w:val="00FC71AD"/>
    <w:rsid w:val="00FD3A85"/>
    <w:rsid w:val="00FD567A"/>
    <w:rsid w:val="00FE0F17"/>
    <w:rsid w:val="00FE7A0C"/>
    <w:rsid w:val="00FF105F"/>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ms/content/county-council-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Montgomery, Deborah - Oxfordshire County Council</cp:lastModifiedBy>
  <cp:revision>2</cp:revision>
  <dcterms:created xsi:type="dcterms:W3CDTF">2025-09-24T10:27:00Z</dcterms:created>
  <dcterms:modified xsi:type="dcterms:W3CDTF">2025-09-24T10:27:00Z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