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79" w:type="dxa"/>
        <w:tblInd w:w="13" w:type="dxa"/>
        <w:tblCellMar>
          <w:top w:w="60" w:type="dxa"/>
          <w:left w:w="108" w:type="dxa"/>
          <w:right w:w="48" w:type="dxa"/>
        </w:tblCellMar>
        <w:tblLook w:val="04A0" w:firstRow="1" w:lastRow="0" w:firstColumn="1" w:lastColumn="0" w:noHBand="0" w:noVBand="1"/>
      </w:tblPr>
      <w:tblGrid>
        <w:gridCol w:w="2619"/>
        <w:gridCol w:w="7860"/>
      </w:tblGrid>
      <w:tr w:rsidR="007A42AA" w14:paraId="2A0C2552" w14:textId="77777777">
        <w:trPr>
          <w:trHeight w:val="463"/>
        </w:trPr>
        <w:tc>
          <w:tcPr>
            <w:tcW w:w="10479" w:type="dxa"/>
            <w:gridSpan w:val="2"/>
            <w:tcBorders>
              <w:top w:val="single" w:sz="8" w:space="0" w:color="000000"/>
              <w:left w:val="single" w:sz="8" w:space="0" w:color="000000"/>
              <w:bottom w:val="single" w:sz="8" w:space="0" w:color="000000"/>
              <w:right w:val="single" w:sz="8" w:space="0" w:color="000000"/>
            </w:tcBorders>
            <w:shd w:val="clear" w:color="auto" w:fill="1F4E79"/>
          </w:tcPr>
          <w:p w14:paraId="4C491089" w14:textId="1CC9630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rFonts w:ascii="Calibri" w:eastAsia="Calibri" w:hAnsi="Calibri" w:cs="Calibri"/>
                <w:sz w:val="22"/>
              </w:rPr>
              <w:t xml:space="preserve"> </w:t>
            </w:r>
            <w:r>
              <w:rPr>
                <w:b/>
                <w:color w:val="FFFFFF"/>
                <w:sz w:val="36"/>
              </w:rPr>
              <w:t>Job Summary Overview</w:t>
            </w:r>
            <w:r>
              <w:rPr>
                <w:rFonts w:ascii="Calibri" w:eastAsia="Calibri" w:hAnsi="Calibri" w:cs="Calibri"/>
                <w:sz w:val="36"/>
                <w:vertAlign w:val="subscript"/>
              </w:rPr>
              <w:t xml:space="preserve"> </w:t>
            </w:r>
          </w:p>
        </w:tc>
      </w:tr>
      <w:tr w:rsidR="007A42AA" w14:paraId="45DCB265" w14:textId="77777777" w:rsidTr="00FE763D">
        <w:trPr>
          <w:trHeight w:val="350"/>
        </w:trPr>
        <w:tc>
          <w:tcPr>
            <w:tcW w:w="2619" w:type="dxa"/>
            <w:tcBorders>
              <w:top w:val="single" w:sz="8" w:space="0" w:color="000000"/>
              <w:left w:val="single" w:sz="8" w:space="0" w:color="000000"/>
              <w:bottom w:val="single" w:sz="8" w:space="0" w:color="000000"/>
              <w:right w:val="single" w:sz="8" w:space="0" w:color="000000"/>
            </w:tcBorders>
            <w:shd w:val="clear" w:color="auto" w:fill="1F4E79"/>
          </w:tcPr>
          <w:p w14:paraId="2F00948E"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b/>
                <w:color w:val="FFFFFF"/>
              </w:rPr>
              <w:t>Job title</w:t>
            </w:r>
            <w:r>
              <w:rPr>
                <w:rFonts w:ascii="Calibri" w:eastAsia="Calibri" w:hAnsi="Calibri" w:cs="Calibri"/>
                <w:sz w:val="22"/>
              </w:rPr>
              <w:t xml:space="preserve"> </w:t>
            </w:r>
          </w:p>
        </w:tc>
        <w:tc>
          <w:tcPr>
            <w:tcW w:w="7860" w:type="dxa"/>
            <w:tcBorders>
              <w:top w:val="single" w:sz="8" w:space="0" w:color="000000"/>
              <w:left w:val="single" w:sz="8" w:space="0" w:color="000000"/>
              <w:bottom w:val="single" w:sz="8" w:space="0" w:color="000000"/>
              <w:right w:val="single" w:sz="8" w:space="0" w:color="000000"/>
            </w:tcBorders>
          </w:tcPr>
          <w:p w14:paraId="444FD64A"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3" w:firstLine="0"/>
            </w:pPr>
            <w:r>
              <w:t>Innovation Business Consultant (Infrastructure and Digital)</w:t>
            </w:r>
            <w:r>
              <w:rPr>
                <w:rFonts w:ascii="Calibri" w:eastAsia="Calibri" w:hAnsi="Calibri" w:cs="Calibri"/>
                <w:sz w:val="22"/>
              </w:rPr>
              <w:t xml:space="preserve"> </w:t>
            </w:r>
          </w:p>
        </w:tc>
      </w:tr>
      <w:tr w:rsidR="007A42AA" w14:paraId="6C138726" w14:textId="77777777" w:rsidTr="00FE763D">
        <w:trPr>
          <w:trHeight w:val="350"/>
        </w:trPr>
        <w:tc>
          <w:tcPr>
            <w:tcW w:w="2619" w:type="dxa"/>
            <w:tcBorders>
              <w:top w:val="single" w:sz="8" w:space="0" w:color="000000"/>
              <w:left w:val="single" w:sz="8" w:space="0" w:color="000000"/>
              <w:bottom w:val="single" w:sz="8" w:space="0" w:color="000000"/>
              <w:right w:val="single" w:sz="8" w:space="0" w:color="000000"/>
            </w:tcBorders>
            <w:shd w:val="clear" w:color="auto" w:fill="1F4E79"/>
          </w:tcPr>
          <w:p w14:paraId="3EB49A8B"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b/>
                <w:color w:val="FFFFFF"/>
              </w:rPr>
              <w:t>Career family</w:t>
            </w:r>
            <w:r>
              <w:rPr>
                <w:rFonts w:ascii="Calibri" w:eastAsia="Calibri" w:hAnsi="Calibri" w:cs="Calibri"/>
                <w:sz w:val="22"/>
              </w:rPr>
              <w:t xml:space="preserve"> </w:t>
            </w:r>
          </w:p>
        </w:tc>
        <w:tc>
          <w:tcPr>
            <w:tcW w:w="7860" w:type="dxa"/>
            <w:tcBorders>
              <w:top w:val="single" w:sz="8" w:space="0" w:color="000000"/>
              <w:left w:val="single" w:sz="8" w:space="0" w:color="000000"/>
              <w:bottom w:val="single" w:sz="8" w:space="0" w:color="000000"/>
              <w:right w:val="single" w:sz="8" w:space="0" w:color="000000"/>
            </w:tcBorders>
          </w:tcPr>
          <w:p w14:paraId="319995C5"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3" w:firstLine="0"/>
            </w:pPr>
            <w:r>
              <w:t>Organisational Enablers</w:t>
            </w:r>
            <w:r>
              <w:rPr>
                <w:rFonts w:ascii="Calibri" w:eastAsia="Calibri" w:hAnsi="Calibri" w:cs="Calibri"/>
                <w:sz w:val="22"/>
              </w:rPr>
              <w:t xml:space="preserve"> </w:t>
            </w:r>
          </w:p>
        </w:tc>
      </w:tr>
      <w:tr w:rsidR="007A42AA" w14:paraId="0D6C2FE2" w14:textId="77777777" w:rsidTr="00FE763D">
        <w:trPr>
          <w:trHeight w:val="615"/>
        </w:trPr>
        <w:tc>
          <w:tcPr>
            <w:tcW w:w="2619" w:type="dxa"/>
            <w:tcBorders>
              <w:top w:val="single" w:sz="8" w:space="0" w:color="000000"/>
              <w:left w:val="single" w:sz="8" w:space="0" w:color="000000"/>
              <w:bottom w:val="single" w:sz="8" w:space="0" w:color="000000"/>
              <w:right w:val="single" w:sz="8" w:space="0" w:color="000000"/>
            </w:tcBorders>
            <w:shd w:val="clear" w:color="auto" w:fill="1F4E79"/>
          </w:tcPr>
          <w:p w14:paraId="44349BD0"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b/>
                <w:color w:val="FFFFFF"/>
              </w:rPr>
              <w:t xml:space="preserve">Professional pathway </w:t>
            </w:r>
            <w:r>
              <w:rPr>
                <w:rFonts w:ascii="Calibri" w:eastAsia="Calibri" w:hAnsi="Calibri" w:cs="Calibri"/>
                <w:sz w:val="22"/>
              </w:rPr>
              <w:t xml:space="preserve"> </w:t>
            </w:r>
          </w:p>
        </w:tc>
        <w:tc>
          <w:tcPr>
            <w:tcW w:w="7860" w:type="dxa"/>
            <w:tcBorders>
              <w:top w:val="single" w:sz="8" w:space="0" w:color="000000"/>
              <w:left w:val="single" w:sz="8" w:space="0" w:color="000000"/>
              <w:bottom w:val="single" w:sz="8" w:space="0" w:color="000000"/>
              <w:right w:val="single" w:sz="8" w:space="0" w:color="000000"/>
            </w:tcBorders>
            <w:vAlign w:val="center"/>
          </w:tcPr>
          <w:p w14:paraId="314A60B1"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3" w:firstLine="0"/>
            </w:pPr>
            <w:r>
              <w:t>Local Government, Innovation and Public Affairs</w:t>
            </w:r>
            <w:r>
              <w:rPr>
                <w:rFonts w:ascii="Calibri" w:eastAsia="Calibri" w:hAnsi="Calibri" w:cs="Calibri"/>
                <w:sz w:val="22"/>
              </w:rPr>
              <w:t xml:space="preserve"> </w:t>
            </w:r>
          </w:p>
        </w:tc>
      </w:tr>
      <w:tr w:rsidR="007A42AA" w14:paraId="6D62A04D" w14:textId="77777777" w:rsidTr="00FE763D">
        <w:trPr>
          <w:trHeight w:val="351"/>
        </w:trPr>
        <w:tc>
          <w:tcPr>
            <w:tcW w:w="2619" w:type="dxa"/>
            <w:tcBorders>
              <w:top w:val="single" w:sz="8" w:space="0" w:color="000000"/>
              <w:left w:val="single" w:sz="8" w:space="0" w:color="000000"/>
              <w:bottom w:val="single" w:sz="8" w:space="0" w:color="000000"/>
              <w:right w:val="single" w:sz="8" w:space="0" w:color="000000"/>
            </w:tcBorders>
            <w:shd w:val="clear" w:color="auto" w:fill="1F4E79"/>
          </w:tcPr>
          <w:p w14:paraId="0A75B2D1"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b/>
                <w:color w:val="FFFFFF"/>
              </w:rPr>
              <w:t xml:space="preserve">Career family level </w:t>
            </w:r>
            <w:r>
              <w:rPr>
                <w:rFonts w:ascii="Calibri" w:eastAsia="Calibri" w:hAnsi="Calibri" w:cs="Calibri"/>
                <w:sz w:val="22"/>
              </w:rPr>
              <w:t xml:space="preserve"> </w:t>
            </w:r>
          </w:p>
        </w:tc>
        <w:tc>
          <w:tcPr>
            <w:tcW w:w="7860" w:type="dxa"/>
            <w:tcBorders>
              <w:top w:val="single" w:sz="8" w:space="0" w:color="000000"/>
              <w:left w:val="single" w:sz="8" w:space="0" w:color="000000"/>
              <w:bottom w:val="single" w:sz="8" w:space="0" w:color="000000"/>
              <w:right w:val="single" w:sz="8" w:space="0" w:color="000000"/>
            </w:tcBorders>
          </w:tcPr>
          <w:p w14:paraId="6059BADD"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3" w:firstLine="0"/>
            </w:pPr>
            <w:r>
              <w:t xml:space="preserve">Advanced / Senior Officer (Tier 7) </w:t>
            </w:r>
            <w:r>
              <w:rPr>
                <w:rFonts w:ascii="Calibri" w:eastAsia="Calibri" w:hAnsi="Calibri" w:cs="Calibri"/>
                <w:sz w:val="22"/>
              </w:rPr>
              <w:t xml:space="preserve"> </w:t>
            </w:r>
          </w:p>
        </w:tc>
      </w:tr>
      <w:tr w:rsidR="007A42AA" w14:paraId="1DA56A10" w14:textId="77777777" w:rsidTr="00FE763D">
        <w:trPr>
          <w:trHeight w:val="350"/>
        </w:trPr>
        <w:tc>
          <w:tcPr>
            <w:tcW w:w="2619" w:type="dxa"/>
            <w:tcBorders>
              <w:top w:val="single" w:sz="8" w:space="0" w:color="000000"/>
              <w:left w:val="single" w:sz="8" w:space="0" w:color="000000"/>
              <w:bottom w:val="single" w:sz="8" w:space="0" w:color="000000"/>
              <w:right w:val="single" w:sz="8" w:space="0" w:color="000000"/>
            </w:tcBorders>
            <w:shd w:val="clear" w:color="auto" w:fill="1F4E79"/>
          </w:tcPr>
          <w:p w14:paraId="7BAC9903"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b/>
                <w:color w:val="FFFFFF"/>
              </w:rPr>
              <w:t>Grade</w:t>
            </w:r>
            <w:r>
              <w:rPr>
                <w:rFonts w:ascii="Calibri" w:eastAsia="Calibri" w:hAnsi="Calibri" w:cs="Calibri"/>
                <w:sz w:val="22"/>
              </w:rPr>
              <w:t xml:space="preserve"> </w:t>
            </w:r>
          </w:p>
        </w:tc>
        <w:tc>
          <w:tcPr>
            <w:tcW w:w="7860" w:type="dxa"/>
            <w:tcBorders>
              <w:top w:val="single" w:sz="8" w:space="0" w:color="000000"/>
              <w:left w:val="single" w:sz="8" w:space="0" w:color="000000"/>
              <w:bottom w:val="single" w:sz="8" w:space="0" w:color="000000"/>
              <w:right w:val="single" w:sz="8" w:space="0" w:color="000000"/>
            </w:tcBorders>
          </w:tcPr>
          <w:p w14:paraId="27770FC9"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3" w:firstLine="0"/>
            </w:pPr>
            <w:r>
              <w:t>Grade 11</w:t>
            </w:r>
            <w:r>
              <w:rPr>
                <w:rFonts w:ascii="Calibri" w:eastAsia="Calibri" w:hAnsi="Calibri" w:cs="Calibri"/>
                <w:sz w:val="22"/>
              </w:rPr>
              <w:t xml:space="preserve"> </w:t>
            </w:r>
          </w:p>
        </w:tc>
      </w:tr>
      <w:tr w:rsidR="007A42AA" w14:paraId="0DD8B21C" w14:textId="77777777" w:rsidTr="00FE763D">
        <w:trPr>
          <w:trHeight w:val="410"/>
        </w:trPr>
        <w:tc>
          <w:tcPr>
            <w:tcW w:w="2619" w:type="dxa"/>
            <w:tcBorders>
              <w:top w:val="single" w:sz="8" w:space="0" w:color="000000"/>
              <w:left w:val="single" w:sz="8" w:space="0" w:color="000000"/>
              <w:bottom w:val="single" w:sz="8" w:space="0" w:color="000000"/>
              <w:right w:val="single" w:sz="8" w:space="0" w:color="000000"/>
            </w:tcBorders>
            <w:shd w:val="clear" w:color="auto" w:fill="1F4E79"/>
          </w:tcPr>
          <w:p w14:paraId="6DE2ABB2"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b/>
                <w:color w:val="FFFFFF"/>
              </w:rPr>
              <w:t>Reports to</w:t>
            </w:r>
            <w:r>
              <w:rPr>
                <w:rFonts w:ascii="Calibri" w:eastAsia="Calibri" w:hAnsi="Calibri" w:cs="Calibri"/>
                <w:sz w:val="22"/>
              </w:rPr>
              <w:t xml:space="preserve"> </w:t>
            </w:r>
          </w:p>
        </w:tc>
        <w:tc>
          <w:tcPr>
            <w:tcW w:w="7860" w:type="dxa"/>
            <w:tcBorders>
              <w:top w:val="single" w:sz="8" w:space="0" w:color="000000"/>
              <w:left w:val="single" w:sz="8" w:space="0" w:color="000000"/>
              <w:bottom w:val="single" w:sz="8" w:space="0" w:color="000000"/>
              <w:right w:val="single" w:sz="8" w:space="0" w:color="000000"/>
            </w:tcBorders>
          </w:tcPr>
          <w:p w14:paraId="2BE1BB3C"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3" w:firstLine="0"/>
              <w:jc w:val="both"/>
            </w:pPr>
            <w:r>
              <w:t>Innovation Partnership and Business Development Operations Manager</w:t>
            </w:r>
            <w:r>
              <w:rPr>
                <w:rFonts w:ascii="Calibri" w:eastAsia="Calibri" w:hAnsi="Calibri" w:cs="Calibri"/>
                <w:sz w:val="22"/>
              </w:rPr>
              <w:t xml:space="preserve"> </w:t>
            </w:r>
          </w:p>
        </w:tc>
      </w:tr>
      <w:tr w:rsidR="007A42AA" w14:paraId="43364455" w14:textId="77777777" w:rsidTr="00FE763D">
        <w:trPr>
          <w:trHeight w:val="1950"/>
        </w:trPr>
        <w:tc>
          <w:tcPr>
            <w:tcW w:w="2619" w:type="dxa"/>
            <w:tcBorders>
              <w:top w:val="single" w:sz="8" w:space="0" w:color="000000"/>
              <w:left w:val="single" w:sz="8" w:space="0" w:color="000000"/>
              <w:bottom w:val="single" w:sz="8" w:space="0" w:color="000000"/>
              <w:right w:val="single" w:sz="8" w:space="0" w:color="000000"/>
            </w:tcBorders>
            <w:shd w:val="clear" w:color="auto" w:fill="1F4E79"/>
          </w:tcPr>
          <w:p w14:paraId="4D359052"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b/>
                <w:color w:val="FFFFFF"/>
              </w:rPr>
              <w:t>Financial responsibility</w:t>
            </w:r>
            <w:r>
              <w:rPr>
                <w:rFonts w:ascii="Calibri" w:eastAsia="Calibri" w:hAnsi="Calibri" w:cs="Calibri"/>
                <w:sz w:val="22"/>
              </w:rPr>
              <w:t xml:space="preserve"> </w:t>
            </w:r>
          </w:p>
        </w:tc>
        <w:tc>
          <w:tcPr>
            <w:tcW w:w="7860" w:type="dxa"/>
            <w:tcBorders>
              <w:top w:val="single" w:sz="8" w:space="0" w:color="000000"/>
              <w:left w:val="single" w:sz="8" w:space="0" w:color="000000"/>
              <w:bottom w:val="single" w:sz="8" w:space="0" w:color="000000"/>
              <w:right w:val="single" w:sz="8" w:space="0" w:color="000000"/>
            </w:tcBorders>
          </w:tcPr>
          <w:p w14:paraId="1AEE83D1"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3" w:firstLine="0"/>
            </w:pPr>
            <w:r>
              <w:t xml:space="preserve">Responsibility for </w:t>
            </w:r>
            <w:proofErr w:type="gramStart"/>
            <w:r>
              <w:t>day to day</w:t>
            </w:r>
            <w:proofErr w:type="gramEnd"/>
            <w:r>
              <w:t xml:space="preserve"> small transactions</w:t>
            </w:r>
            <w:r>
              <w:rPr>
                <w:rFonts w:ascii="Calibri" w:eastAsia="Calibri" w:hAnsi="Calibri" w:cs="Calibri"/>
                <w:sz w:val="22"/>
              </w:rPr>
              <w:t xml:space="preserve"> </w:t>
            </w:r>
          </w:p>
          <w:p w14:paraId="4B439D3A"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3" w:firstLine="0"/>
            </w:pPr>
            <w:r>
              <w:t xml:space="preserve"> </w:t>
            </w:r>
          </w:p>
          <w:p w14:paraId="7BF38BAA"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3" w:firstLine="0"/>
            </w:pPr>
            <w:r>
              <w:t>Track project finances and flag any issues within IBC</w:t>
            </w:r>
            <w:r>
              <w:rPr>
                <w:rFonts w:ascii="Calibri" w:eastAsia="Calibri" w:hAnsi="Calibri" w:cs="Calibri"/>
                <w:sz w:val="22"/>
              </w:rPr>
              <w:t xml:space="preserve"> </w:t>
            </w:r>
          </w:p>
          <w:p w14:paraId="4941F18B"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3" w:firstLine="0"/>
            </w:pPr>
            <w:r>
              <w:t xml:space="preserve"> </w:t>
            </w:r>
          </w:p>
          <w:p w14:paraId="01DC33D9"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3" w:firstLine="0"/>
            </w:pPr>
            <w:r>
              <w:t>Co-ordinate financial evidence for claims</w:t>
            </w:r>
            <w:r>
              <w:rPr>
                <w:rFonts w:ascii="Calibri" w:eastAsia="Calibri" w:hAnsi="Calibri" w:cs="Calibri"/>
                <w:sz w:val="22"/>
              </w:rPr>
              <w:t xml:space="preserve"> </w:t>
            </w:r>
          </w:p>
          <w:p w14:paraId="77BDB0D8"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3" w:firstLine="0"/>
            </w:pPr>
            <w:r>
              <w:t>Actioning and monitoring project expenses such as invoicing, purchases and transactions</w:t>
            </w:r>
            <w:r>
              <w:rPr>
                <w:rFonts w:ascii="Calibri" w:eastAsia="Calibri" w:hAnsi="Calibri" w:cs="Calibri"/>
                <w:sz w:val="22"/>
              </w:rPr>
              <w:t xml:space="preserve"> </w:t>
            </w:r>
          </w:p>
        </w:tc>
      </w:tr>
      <w:tr w:rsidR="007A42AA" w14:paraId="72C4E569" w14:textId="77777777" w:rsidTr="00FE763D">
        <w:trPr>
          <w:trHeight w:val="915"/>
        </w:trPr>
        <w:tc>
          <w:tcPr>
            <w:tcW w:w="2619" w:type="dxa"/>
            <w:tcBorders>
              <w:top w:val="single" w:sz="8" w:space="0" w:color="000000"/>
              <w:left w:val="single" w:sz="8" w:space="0" w:color="000000"/>
              <w:bottom w:val="single" w:sz="8" w:space="0" w:color="000000"/>
              <w:right w:val="single" w:sz="8" w:space="0" w:color="000000"/>
            </w:tcBorders>
            <w:shd w:val="clear" w:color="auto" w:fill="1F4E79"/>
          </w:tcPr>
          <w:p w14:paraId="13E85702"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b/>
                <w:color w:val="FFFFFF"/>
              </w:rPr>
              <w:t>Supervisory responsibility</w:t>
            </w:r>
            <w:r>
              <w:rPr>
                <w:rFonts w:ascii="Calibri" w:eastAsia="Calibri" w:hAnsi="Calibri" w:cs="Calibri"/>
                <w:sz w:val="22"/>
              </w:rPr>
              <w:t xml:space="preserve"> </w:t>
            </w:r>
          </w:p>
        </w:tc>
        <w:tc>
          <w:tcPr>
            <w:tcW w:w="7860" w:type="dxa"/>
            <w:tcBorders>
              <w:top w:val="single" w:sz="8" w:space="0" w:color="000000"/>
              <w:left w:val="single" w:sz="8" w:space="0" w:color="000000"/>
              <w:bottom w:val="single" w:sz="8" w:space="0" w:color="000000"/>
              <w:right w:val="single" w:sz="8" w:space="0" w:color="000000"/>
            </w:tcBorders>
          </w:tcPr>
          <w:p w14:paraId="535EB14E"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3" w:right="65" w:firstLine="0"/>
              <w:jc w:val="both"/>
            </w:pPr>
            <w:r>
              <w:t>Will be responsible for stake holders on projects, and the development of apprentices, junior colleagues and new starters including coaching and mentoring.</w:t>
            </w:r>
            <w:r>
              <w:rPr>
                <w:rFonts w:ascii="Calibri" w:eastAsia="Calibri" w:hAnsi="Calibri" w:cs="Calibri"/>
                <w:sz w:val="22"/>
              </w:rPr>
              <w:t xml:space="preserve"> </w:t>
            </w:r>
          </w:p>
        </w:tc>
      </w:tr>
      <w:tr w:rsidR="007A42AA" w14:paraId="44DB1E01" w14:textId="77777777" w:rsidTr="00FE763D">
        <w:trPr>
          <w:trHeight w:val="408"/>
        </w:trPr>
        <w:tc>
          <w:tcPr>
            <w:tcW w:w="2619" w:type="dxa"/>
            <w:tcBorders>
              <w:top w:val="single" w:sz="8" w:space="0" w:color="000000"/>
              <w:left w:val="single" w:sz="8" w:space="0" w:color="000000"/>
              <w:bottom w:val="single" w:sz="8" w:space="0" w:color="000000"/>
              <w:right w:val="single" w:sz="8" w:space="0" w:color="000000"/>
            </w:tcBorders>
            <w:shd w:val="clear" w:color="auto" w:fill="1F4E79"/>
          </w:tcPr>
          <w:p w14:paraId="06A1D274"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b/>
                <w:color w:val="FFFFFF"/>
              </w:rPr>
              <w:t>Reference number</w:t>
            </w:r>
            <w:r>
              <w:rPr>
                <w:rFonts w:ascii="Calibri" w:eastAsia="Calibri" w:hAnsi="Calibri" w:cs="Calibri"/>
                <w:sz w:val="22"/>
              </w:rPr>
              <w:t xml:space="preserve"> </w:t>
            </w:r>
          </w:p>
        </w:tc>
        <w:tc>
          <w:tcPr>
            <w:tcW w:w="7860" w:type="dxa"/>
            <w:tcBorders>
              <w:top w:val="single" w:sz="8" w:space="0" w:color="000000"/>
              <w:left w:val="single" w:sz="8" w:space="0" w:color="000000"/>
              <w:bottom w:val="single" w:sz="8" w:space="0" w:color="000000"/>
              <w:right w:val="single" w:sz="8" w:space="0" w:color="000000"/>
            </w:tcBorders>
          </w:tcPr>
          <w:p w14:paraId="09134F6F"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3" w:firstLine="0"/>
            </w:pPr>
            <w:r>
              <w:t xml:space="preserve"> </w:t>
            </w:r>
            <w:r>
              <w:rPr>
                <w:rFonts w:ascii="Calibri" w:eastAsia="Calibri" w:hAnsi="Calibri" w:cs="Calibri"/>
                <w:sz w:val="22"/>
              </w:rPr>
              <w:t xml:space="preserve"> </w:t>
            </w:r>
          </w:p>
        </w:tc>
      </w:tr>
    </w:tbl>
    <w:p w14:paraId="5A124276" w14:textId="6A0B2AB8" w:rsidR="00FE763D" w:rsidRDefault="006D01D5" w:rsidP="00FE763D">
      <w:pPr>
        <w:pBdr>
          <w:top w:val="none" w:sz="0" w:space="0" w:color="auto"/>
          <w:left w:val="none" w:sz="0" w:space="0" w:color="auto"/>
          <w:bottom w:val="none" w:sz="0" w:space="0" w:color="auto"/>
          <w:right w:val="none" w:sz="0" w:space="0" w:color="auto"/>
        </w:pBdr>
        <w:spacing w:after="0" w:line="259" w:lineRule="auto"/>
        <w:ind w:left="0" w:firstLine="0"/>
        <w:rPr>
          <w:b/>
          <w:bCs/>
        </w:rPr>
      </w:pPr>
      <w:r w:rsidRPr="5410E945">
        <w:rPr>
          <w:b/>
          <w:bCs/>
        </w:rPr>
        <w:t xml:space="preserve"> </w:t>
      </w:r>
    </w:p>
    <w:tbl>
      <w:tblPr>
        <w:tblStyle w:val="TableGrid"/>
        <w:tblW w:w="10514" w:type="dxa"/>
        <w:tblInd w:w="0" w:type="dxa"/>
        <w:tblLayout w:type="fixed"/>
        <w:tblCellMar>
          <w:top w:w="52" w:type="dxa"/>
          <w:left w:w="108" w:type="dxa"/>
          <w:right w:w="37" w:type="dxa"/>
        </w:tblCellMar>
        <w:tblLook w:val="04A0" w:firstRow="1" w:lastRow="0" w:firstColumn="1" w:lastColumn="0" w:noHBand="0" w:noVBand="1"/>
      </w:tblPr>
      <w:tblGrid>
        <w:gridCol w:w="10514"/>
      </w:tblGrid>
      <w:tr w:rsidR="007A42AA" w14:paraId="4FA838FC" w14:textId="77777777" w:rsidTr="5BB71BF3">
        <w:trPr>
          <w:trHeight w:val="316"/>
        </w:trPr>
        <w:tc>
          <w:tcPr>
            <w:tcW w:w="105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1F4E79"/>
          </w:tcPr>
          <w:p w14:paraId="1517DDE4" w14:textId="77777777" w:rsidR="007A42AA" w:rsidRDefault="006D01D5" w:rsidP="001038E5">
            <w:pPr>
              <w:pBdr>
                <w:top w:val="none" w:sz="0" w:space="0" w:color="auto"/>
                <w:left w:val="none" w:sz="0" w:space="0" w:color="auto"/>
                <w:bottom w:val="none" w:sz="0" w:space="0" w:color="auto"/>
                <w:right w:val="none" w:sz="0" w:space="0" w:color="auto"/>
              </w:pBdr>
              <w:spacing w:after="0" w:line="259" w:lineRule="auto"/>
              <w:ind w:left="0" w:firstLine="0"/>
            </w:pPr>
            <w:r>
              <w:rPr>
                <w:b/>
                <w:color w:val="FFFFFF"/>
              </w:rPr>
              <w:t>Job Summary</w:t>
            </w:r>
            <w:r>
              <w:rPr>
                <w:color w:val="FFFFFF"/>
              </w:rPr>
              <w:t xml:space="preserve"> </w:t>
            </w:r>
            <w:r>
              <w:rPr>
                <w:rFonts w:ascii="Calibri" w:eastAsia="Calibri" w:hAnsi="Calibri" w:cs="Calibri"/>
                <w:sz w:val="22"/>
              </w:rPr>
              <w:t xml:space="preserve"> </w:t>
            </w:r>
          </w:p>
        </w:tc>
      </w:tr>
      <w:tr w:rsidR="007A42AA" w14:paraId="7FC2223D" w14:textId="77777777" w:rsidTr="5BB71BF3">
        <w:trPr>
          <w:trHeight w:val="5130"/>
        </w:trPr>
        <w:tc>
          <w:tcPr>
            <w:tcW w:w="105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FB9D51" w14:textId="6BDAA901" w:rsidR="007A42AA" w:rsidRDefault="006D01D5" w:rsidP="001038E5">
            <w:pPr>
              <w:pBdr>
                <w:top w:val="none" w:sz="0" w:space="0" w:color="auto"/>
                <w:left w:val="none" w:sz="0" w:space="0" w:color="auto"/>
                <w:bottom w:val="none" w:sz="0" w:space="0" w:color="auto"/>
                <w:right w:val="none" w:sz="0" w:space="0" w:color="auto"/>
              </w:pBdr>
              <w:spacing w:after="12" w:line="259" w:lineRule="auto"/>
              <w:ind w:left="0" w:firstLine="0"/>
            </w:pPr>
            <w:r>
              <w:t xml:space="preserve"> </w:t>
            </w:r>
            <w:r>
              <w:rPr>
                <w:rFonts w:ascii="Calibri" w:eastAsia="Calibri" w:hAnsi="Calibri" w:cs="Calibri"/>
                <w:sz w:val="22"/>
              </w:rPr>
              <w:t xml:space="preserve"> </w:t>
            </w:r>
            <w:r>
              <w:t>Innovate Oxfordshire is the innovation arm of Oxfordshire County Council, designed to drive public sector transformation through applied innovation. The Innovation Service is the spearhead for the delivery of the Innovation programme, promoting and driving forward the Oxfordshire-wide Innovation ecosystem. Its vision is to position Oxfordshire County Council as a national leader in local government innovation by:</w:t>
            </w:r>
            <w:r>
              <w:rPr>
                <w:rFonts w:ascii="Calibri" w:eastAsia="Calibri" w:hAnsi="Calibri" w:cs="Calibri"/>
                <w:sz w:val="22"/>
              </w:rPr>
              <w:t xml:space="preserve"> </w:t>
            </w:r>
          </w:p>
          <w:p w14:paraId="5ACEDFFA" w14:textId="77777777" w:rsidR="007A42AA" w:rsidRDefault="006D01D5" w:rsidP="001038E5">
            <w:pPr>
              <w:pBdr>
                <w:top w:val="none" w:sz="0" w:space="0" w:color="auto"/>
                <w:left w:val="none" w:sz="0" w:space="0" w:color="auto"/>
                <w:bottom w:val="none" w:sz="0" w:space="0" w:color="auto"/>
                <w:right w:val="none" w:sz="0" w:space="0" w:color="auto"/>
              </w:pBdr>
              <w:spacing w:after="30" w:line="259" w:lineRule="auto"/>
              <w:ind w:left="0" w:firstLine="0"/>
            </w:pPr>
            <w:r>
              <w:rPr>
                <w:rFonts w:ascii="Times New Roman" w:eastAsia="Times New Roman" w:hAnsi="Times New Roman" w:cs="Times New Roman"/>
              </w:rPr>
              <w:t xml:space="preserve"> </w:t>
            </w:r>
            <w:r>
              <w:rPr>
                <w:rFonts w:ascii="Calibri" w:eastAsia="Calibri" w:hAnsi="Calibri" w:cs="Calibri"/>
                <w:sz w:val="22"/>
              </w:rPr>
              <w:t xml:space="preserve"> </w:t>
            </w:r>
          </w:p>
          <w:p w14:paraId="4D735276" w14:textId="77777777" w:rsidR="007A42AA" w:rsidRDefault="006D01D5" w:rsidP="001038E5">
            <w:pPr>
              <w:numPr>
                <w:ilvl w:val="0"/>
                <w:numId w:val="3"/>
              </w:numPr>
              <w:pBdr>
                <w:top w:val="none" w:sz="0" w:space="0" w:color="auto"/>
                <w:left w:val="none" w:sz="0" w:space="0" w:color="auto"/>
                <w:bottom w:val="none" w:sz="0" w:space="0" w:color="auto"/>
                <w:right w:val="none" w:sz="0" w:space="0" w:color="auto"/>
              </w:pBdr>
              <w:spacing w:after="26" w:line="259" w:lineRule="auto"/>
              <w:ind w:hanging="360"/>
            </w:pPr>
            <w:r>
              <w:t xml:space="preserve">Bridging public sector needs with academic and industry expertise. </w:t>
            </w:r>
          </w:p>
          <w:p w14:paraId="5C2F4E22" w14:textId="77777777" w:rsidR="007A42AA" w:rsidRDefault="006D01D5" w:rsidP="001038E5">
            <w:pPr>
              <w:numPr>
                <w:ilvl w:val="0"/>
                <w:numId w:val="3"/>
              </w:numPr>
              <w:pBdr>
                <w:top w:val="none" w:sz="0" w:space="0" w:color="auto"/>
                <w:left w:val="none" w:sz="0" w:space="0" w:color="auto"/>
                <w:bottom w:val="none" w:sz="0" w:space="0" w:color="auto"/>
                <w:right w:val="none" w:sz="0" w:space="0" w:color="auto"/>
              </w:pBdr>
              <w:spacing w:after="26" w:line="259" w:lineRule="auto"/>
              <w:ind w:hanging="360"/>
            </w:pPr>
            <w:r>
              <w:t xml:space="preserve">Delivering measurable improvements in service efficiency and resident outcomes. </w:t>
            </w:r>
          </w:p>
          <w:p w14:paraId="1DD56351" w14:textId="77777777" w:rsidR="007A42AA" w:rsidRDefault="006D01D5" w:rsidP="001038E5">
            <w:pPr>
              <w:numPr>
                <w:ilvl w:val="0"/>
                <w:numId w:val="3"/>
              </w:numPr>
              <w:pBdr>
                <w:top w:val="none" w:sz="0" w:space="0" w:color="auto"/>
                <w:left w:val="none" w:sz="0" w:space="0" w:color="auto"/>
                <w:bottom w:val="none" w:sz="0" w:space="0" w:color="auto"/>
                <w:right w:val="none" w:sz="0" w:space="0" w:color="auto"/>
              </w:pBdr>
              <w:spacing w:after="0" w:line="259" w:lineRule="auto"/>
              <w:ind w:hanging="360"/>
            </w:pPr>
            <w:r>
              <w:t xml:space="preserve">Creating scalable models for innovation that can be shared across the UK </w:t>
            </w:r>
          </w:p>
          <w:p w14:paraId="1E4FE2A9" w14:textId="77777777" w:rsidR="007A42AA" w:rsidRDefault="006D01D5" w:rsidP="001038E5">
            <w:pPr>
              <w:pBdr>
                <w:top w:val="none" w:sz="0" w:space="0" w:color="auto"/>
                <w:left w:val="none" w:sz="0" w:space="0" w:color="auto"/>
                <w:bottom w:val="none" w:sz="0" w:space="0" w:color="auto"/>
                <w:right w:val="none" w:sz="0" w:space="0" w:color="auto"/>
              </w:pBdr>
              <w:spacing w:after="0" w:line="259" w:lineRule="auto"/>
              <w:ind w:left="0" w:firstLine="0"/>
            </w:pPr>
            <w:r>
              <w:t xml:space="preserve"> </w:t>
            </w:r>
            <w:r>
              <w:rPr>
                <w:rFonts w:ascii="Calibri" w:eastAsia="Calibri" w:hAnsi="Calibri" w:cs="Calibri"/>
                <w:sz w:val="22"/>
              </w:rPr>
              <w:t xml:space="preserve"> </w:t>
            </w:r>
          </w:p>
          <w:p w14:paraId="79B724C3" w14:textId="77777777" w:rsidR="007A42AA" w:rsidRDefault="006D01D5" w:rsidP="001038E5">
            <w:pPr>
              <w:pBdr>
                <w:top w:val="none" w:sz="0" w:space="0" w:color="auto"/>
                <w:left w:val="none" w:sz="0" w:space="0" w:color="auto"/>
                <w:bottom w:val="none" w:sz="0" w:space="0" w:color="auto"/>
                <w:right w:val="none" w:sz="0" w:space="0" w:color="auto"/>
              </w:pBdr>
              <w:spacing w:after="5" w:line="239" w:lineRule="auto"/>
              <w:ind w:left="0" w:firstLine="0"/>
            </w:pPr>
            <w:r>
              <w:t xml:space="preserve">This role within Innovate Oxfordshire centres on driving public sector transformation by bridging the needs of Oxfordshire County Council with expertise from academia and industry. Key responsibilities include supporting service areas in implementing innovation plans, assessing council processes for improvement opportunities, providing technical research and policy expertise, and fostering a collaborative environment that encourages creativity and efficiency.  </w:t>
            </w:r>
          </w:p>
          <w:p w14:paraId="6190816D" w14:textId="3B017C00" w:rsidR="007A42AA" w:rsidRDefault="007A42AA" w:rsidP="5BB71BF3">
            <w:pPr>
              <w:pBdr>
                <w:top w:val="none" w:sz="0" w:space="0" w:color="auto"/>
                <w:left w:val="none" w:sz="0" w:space="0" w:color="auto"/>
                <w:bottom w:val="none" w:sz="0" w:space="0" w:color="auto"/>
                <w:right w:val="none" w:sz="0" w:space="0" w:color="auto"/>
              </w:pBdr>
              <w:spacing w:after="5" w:line="239" w:lineRule="auto"/>
              <w:ind w:left="0" w:firstLine="0"/>
            </w:pPr>
          </w:p>
        </w:tc>
      </w:tr>
      <w:tr w:rsidR="00D41D8A" w14:paraId="61554D93" w14:textId="77777777" w:rsidTr="5BB71BF3">
        <w:trPr>
          <w:trHeight w:val="5130"/>
        </w:trPr>
        <w:tc>
          <w:tcPr>
            <w:tcW w:w="1051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8124C2" w14:textId="77777777" w:rsidR="00D41D8A" w:rsidRDefault="00D41D8A" w:rsidP="00D41D8A">
            <w:pPr>
              <w:pBdr>
                <w:top w:val="none" w:sz="0" w:space="0" w:color="auto"/>
                <w:left w:val="none" w:sz="0" w:space="0" w:color="auto"/>
                <w:bottom w:val="none" w:sz="0" w:space="0" w:color="auto"/>
                <w:right w:val="none" w:sz="0" w:space="0" w:color="auto"/>
              </w:pBdr>
              <w:spacing w:after="5" w:line="239" w:lineRule="auto"/>
              <w:ind w:left="0" w:firstLine="0"/>
            </w:pPr>
            <w:r w:rsidRPr="00FE763D">
              <w:lastRenderedPageBreak/>
              <w:t>The position involves championing change management, developing strategic relationships with a wide range of stakeholders, and helping to embed future-focused initiatives and successful innovations into routine council operations. Additionally, the role requires active coordination across project teams and participation in programme boards, with a strong emphasis on promoting a culture of innovation throughout the organisation.</w:t>
            </w:r>
          </w:p>
          <w:p w14:paraId="276C04D0" w14:textId="77777777" w:rsidR="00D41D8A" w:rsidRDefault="00D41D8A" w:rsidP="00D41D8A">
            <w:pPr>
              <w:pBdr>
                <w:top w:val="none" w:sz="0" w:space="0" w:color="auto"/>
                <w:left w:val="none" w:sz="0" w:space="0" w:color="auto"/>
                <w:bottom w:val="none" w:sz="0" w:space="0" w:color="auto"/>
                <w:right w:val="none" w:sz="0" w:space="0" w:color="auto"/>
              </w:pBdr>
              <w:spacing w:after="5" w:line="239" w:lineRule="auto"/>
              <w:ind w:left="0" w:firstLine="0"/>
            </w:pPr>
          </w:p>
          <w:p w14:paraId="76016D56" w14:textId="77777777" w:rsidR="00D41D8A" w:rsidRDefault="00D41D8A" w:rsidP="00D41D8A">
            <w:pPr>
              <w:pBdr>
                <w:top w:val="none" w:sz="0" w:space="0" w:color="auto"/>
                <w:left w:val="none" w:sz="0" w:space="0" w:color="auto"/>
                <w:bottom w:val="none" w:sz="0" w:space="0" w:color="auto"/>
                <w:right w:val="none" w:sz="0" w:space="0" w:color="auto"/>
              </w:pBdr>
              <w:spacing w:after="5" w:line="239" w:lineRule="auto"/>
              <w:ind w:left="0" w:firstLine="0"/>
            </w:pPr>
            <w:r w:rsidRPr="00FE763D">
              <w:t>The role sits at the heart of Innovate Oxfordshire’s efforts to drive public sector transformation. Central to the position is the responsibility for supporting service areas in the implementation of innovation plans, drawing on business development opportunities and technical expertise in digital and infrastructure fields. The post-holder will assess current council processes, identifying where innovation can deliver greater efficiency, and will provide research and policy guidance to help embed forward-thinking practices across Oxfordshire County Council.</w:t>
            </w:r>
          </w:p>
          <w:p w14:paraId="2FCC6AEA" w14:textId="77777777" w:rsidR="00D41D8A" w:rsidRDefault="00D41D8A" w:rsidP="00D41D8A">
            <w:pPr>
              <w:pBdr>
                <w:top w:val="none" w:sz="0" w:space="0" w:color="auto"/>
                <w:left w:val="none" w:sz="0" w:space="0" w:color="auto"/>
                <w:bottom w:val="none" w:sz="0" w:space="0" w:color="auto"/>
                <w:right w:val="none" w:sz="0" w:space="0" w:color="auto"/>
              </w:pBdr>
              <w:spacing w:after="5" w:line="239" w:lineRule="auto"/>
              <w:ind w:left="0" w:firstLine="0"/>
            </w:pPr>
          </w:p>
          <w:p w14:paraId="539DA1CE" w14:textId="502E516C" w:rsidR="00D41D8A" w:rsidRDefault="00D41D8A" w:rsidP="00D41D8A">
            <w:pPr>
              <w:pBdr>
                <w:top w:val="none" w:sz="0" w:space="0" w:color="auto"/>
                <w:left w:val="none" w:sz="0" w:space="0" w:color="auto"/>
                <w:bottom w:val="none" w:sz="0" w:space="0" w:color="auto"/>
                <w:right w:val="none" w:sz="0" w:space="0" w:color="auto"/>
              </w:pBdr>
              <w:spacing w:after="12" w:line="259" w:lineRule="auto"/>
              <w:ind w:left="0" w:firstLine="0"/>
            </w:pPr>
            <w:r w:rsidRPr="00FE763D">
              <w:t>Alongside these core duties, the role is expected to foster a culture of collaboration, working closely with a range of stakeholders including council colleagues, external partners, academia, and the private sector. Building strong relationships, championing change management, and supporting the development of proposals and projects are all key aspects. Additionally, the role involves coordinating across project teams, representing the council and Innovate Oxfordshire at key events, and helping to ensure that successful innovations are seamlessly integrated into everyday operations.</w:t>
            </w:r>
          </w:p>
        </w:tc>
      </w:tr>
    </w:tbl>
    <w:p w14:paraId="6839CF5F" w14:textId="27E53490" w:rsidR="007A42AA" w:rsidRPr="00FE763D" w:rsidRDefault="00FE763D" w:rsidP="00FE763D">
      <w:pPr>
        <w:pBdr>
          <w:top w:val="none" w:sz="0" w:space="0" w:color="auto"/>
          <w:left w:val="none" w:sz="0" w:space="0" w:color="auto"/>
          <w:bottom w:val="none" w:sz="0" w:space="0" w:color="auto"/>
          <w:right w:val="none" w:sz="0" w:space="0" w:color="auto"/>
        </w:pBdr>
        <w:spacing w:after="3" w:line="259" w:lineRule="auto"/>
        <w:ind w:left="10" w:right="5002"/>
        <w:jc w:val="right"/>
      </w:pPr>
      <w:r>
        <w:rPr>
          <w:rFonts w:ascii="Calibri" w:eastAsia="Calibri" w:hAnsi="Calibri" w:cs="Calibri"/>
          <w:sz w:val="22"/>
          <w:szCs w:val="22"/>
        </w:rPr>
        <w:tab/>
      </w:r>
    </w:p>
    <w:p w14:paraId="714E669E" w14:textId="312B996A" w:rsidR="007A42AA" w:rsidRDefault="006D01D5" w:rsidP="00D41D8A">
      <w:pPr>
        <w:pBdr>
          <w:top w:val="none" w:sz="0" w:space="0" w:color="auto"/>
          <w:left w:val="none" w:sz="0" w:space="0" w:color="auto"/>
          <w:bottom w:val="none" w:sz="0" w:space="0" w:color="auto"/>
          <w:right w:val="none" w:sz="0" w:space="0" w:color="auto"/>
        </w:pBdr>
        <w:spacing w:after="1" w:line="259" w:lineRule="auto"/>
        <w:ind w:left="0" w:firstLine="0"/>
      </w:pPr>
      <w:r>
        <w:rPr>
          <w:b/>
        </w:rPr>
        <w:t xml:space="preserve"> </w:t>
      </w:r>
      <w:r>
        <w:rPr>
          <w:rFonts w:ascii="Calibri" w:eastAsia="Calibri" w:hAnsi="Calibri" w:cs="Calibri"/>
          <w:sz w:val="22"/>
        </w:rPr>
        <w:t xml:space="preserve"> </w:t>
      </w:r>
      <w:r>
        <w:rPr>
          <w:b/>
        </w:rPr>
        <w:t xml:space="preserve"> </w:t>
      </w:r>
      <w:r>
        <w:rPr>
          <w:rFonts w:ascii="Calibri" w:eastAsia="Calibri" w:hAnsi="Calibri" w:cs="Calibri"/>
          <w:sz w:val="22"/>
        </w:rPr>
        <w:t xml:space="preserve"> </w:t>
      </w:r>
    </w:p>
    <w:tbl>
      <w:tblPr>
        <w:tblStyle w:val="TableGrid"/>
        <w:tblW w:w="10479" w:type="dxa"/>
        <w:tblInd w:w="13" w:type="dxa"/>
        <w:tblCellMar>
          <w:top w:w="29" w:type="dxa"/>
          <w:left w:w="105" w:type="dxa"/>
          <w:right w:w="65" w:type="dxa"/>
        </w:tblCellMar>
        <w:tblLook w:val="04A0" w:firstRow="1" w:lastRow="0" w:firstColumn="1" w:lastColumn="0" w:noHBand="0" w:noVBand="1"/>
      </w:tblPr>
      <w:tblGrid>
        <w:gridCol w:w="7783"/>
        <w:gridCol w:w="1275"/>
        <w:gridCol w:w="1421"/>
      </w:tblGrid>
      <w:tr w:rsidR="007A42AA" w14:paraId="49E2868D" w14:textId="77777777" w:rsidTr="3F69145D">
        <w:trPr>
          <w:trHeight w:val="545"/>
        </w:trPr>
        <w:tc>
          <w:tcPr>
            <w:tcW w:w="77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1F4E79"/>
          </w:tcPr>
          <w:p w14:paraId="67C3B4B5"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3" w:firstLine="0"/>
            </w:pPr>
            <w:r>
              <w:rPr>
                <w:b/>
                <w:color w:val="FFFFFF"/>
              </w:rPr>
              <w:t>Specific requirements</w:t>
            </w:r>
            <w:r>
              <w:rPr>
                <w:rFonts w:ascii="Calibri" w:eastAsia="Calibri" w:hAnsi="Calibri" w:cs="Calibri"/>
                <w:sz w:val="22"/>
              </w:rPr>
              <w:t xml:space="preserve">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1F4E79"/>
          </w:tcPr>
          <w:p w14:paraId="59F86097" w14:textId="77777777" w:rsidR="007A42AA" w:rsidRDefault="006D01D5">
            <w:pPr>
              <w:pBdr>
                <w:top w:val="none" w:sz="0" w:space="0" w:color="auto"/>
                <w:left w:val="none" w:sz="0" w:space="0" w:color="auto"/>
                <w:bottom w:val="none" w:sz="0" w:space="0" w:color="auto"/>
                <w:right w:val="none" w:sz="0" w:space="0" w:color="auto"/>
              </w:pBdr>
              <w:spacing w:after="18" w:line="259" w:lineRule="auto"/>
              <w:ind w:left="0" w:firstLine="0"/>
              <w:jc w:val="both"/>
            </w:pPr>
            <w:r>
              <w:rPr>
                <w:b/>
                <w:color w:val="FFFFFF"/>
              </w:rPr>
              <w:t>Essential</w:t>
            </w:r>
            <w:r>
              <w:rPr>
                <w:rFonts w:ascii="Calibri" w:eastAsia="Calibri" w:hAnsi="Calibri" w:cs="Calibri"/>
                <w:sz w:val="22"/>
              </w:rPr>
              <w:t xml:space="preserve"> </w:t>
            </w:r>
          </w:p>
          <w:p w14:paraId="289E5CB8"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right="51" w:firstLine="0"/>
              <w:jc w:val="center"/>
            </w:pPr>
            <w:r>
              <w:rPr>
                <w:i/>
                <w:color w:val="FFFFFF"/>
                <w:sz w:val="16"/>
              </w:rPr>
              <w:t xml:space="preserve">Mark with </w:t>
            </w:r>
            <w:r>
              <w:rPr>
                <w:rFonts w:ascii="Wingdings 2" w:eastAsia="Wingdings 2" w:hAnsi="Wingdings 2" w:cs="Wingdings 2"/>
                <w:color w:val="FFFFFF"/>
              </w:rPr>
              <w:t></w:t>
            </w:r>
            <w:r>
              <w:rPr>
                <w:rFonts w:ascii="Calibri" w:eastAsia="Calibri" w:hAnsi="Calibri" w:cs="Calibri"/>
                <w:sz w:val="22"/>
              </w:rPr>
              <w:t xml:space="preserve"> </w:t>
            </w:r>
          </w:p>
        </w:tc>
        <w:tc>
          <w:tcPr>
            <w:tcW w:w="141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1F4E79"/>
          </w:tcPr>
          <w:p w14:paraId="5E57CCD8" w14:textId="77777777" w:rsidR="007A42AA" w:rsidRDefault="006D01D5">
            <w:pPr>
              <w:pBdr>
                <w:top w:val="none" w:sz="0" w:space="0" w:color="auto"/>
                <w:left w:val="none" w:sz="0" w:space="0" w:color="auto"/>
                <w:bottom w:val="none" w:sz="0" w:space="0" w:color="auto"/>
                <w:right w:val="none" w:sz="0" w:space="0" w:color="auto"/>
              </w:pBdr>
              <w:spacing w:after="18" w:line="259" w:lineRule="auto"/>
              <w:ind w:left="60" w:firstLine="0"/>
            </w:pPr>
            <w:r>
              <w:rPr>
                <w:b/>
                <w:color w:val="FFFFFF"/>
              </w:rPr>
              <w:t>Desirable</w:t>
            </w:r>
            <w:r>
              <w:rPr>
                <w:rFonts w:ascii="Calibri" w:eastAsia="Calibri" w:hAnsi="Calibri" w:cs="Calibri"/>
                <w:sz w:val="22"/>
              </w:rPr>
              <w:t xml:space="preserve"> </w:t>
            </w:r>
          </w:p>
          <w:p w14:paraId="695A57AD"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right="48" w:firstLine="0"/>
              <w:jc w:val="center"/>
            </w:pPr>
            <w:r>
              <w:rPr>
                <w:i/>
                <w:color w:val="FFFFFF"/>
                <w:sz w:val="16"/>
              </w:rPr>
              <w:t xml:space="preserve">Mark with </w:t>
            </w:r>
            <w:r>
              <w:rPr>
                <w:rFonts w:ascii="Wingdings 2" w:eastAsia="Wingdings 2" w:hAnsi="Wingdings 2" w:cs="Wingdings 2"/>
                <w:color w:val="FFFFFF"/>
              </w:rPr>
              <w:t></w:t>
            </w:r>
            <w:r>
              <w:rPr>
                <w:rFonts w:ascii="Calibri" w:eastAsia="Calibri" w:hAnsi="Calibri" w:cs="Calibri"/>
                <w:sz w:val="22"/>
              </w:rPr>
              <w:t xml:space="preserve"> </w:t>
            </w:r>
          </w:p>
        </w:tc>
      </w:tr>
      <w:tr w:rsidR="007A42AA" w14:paraId="3DD63AE9" w14:textId="77777777" w:rsidTr="3F69145D">
        <w:trPr>
          <w:trHeight w:val="1208"/>
        </w:trPr>
        <w:tc>
          <w:tcPr>
            <w:tcW w:w="77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50AEFC"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3" w:firstLine="0"/>
            </w:pPr>
            <w:r>
              <w:t>Technical Expertise: Demonstrated experience in infrastructure and digital domains, with the ability to identify innovative solutions, map future scenarios, and consult on the development of new operating models.</w:t>
            </w:r>
            <w:r>
              <w:rPr>
                <w:rFonts w:ascii="Calibri" w:eastAsia="Calibri" w:hAnsi="Calibri" w:cs="Calibri"/>
                <w:sz w:val="22"/>
              </w:rPr>
              <w:t xml:space="preserve">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55B245"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right="50" w:firstLine="0"/>
              <w:jc w:val="center"/>
            </w:pPr>
            <w:r>
              <w:rPr>
                <w:rFonts w:ascii="Wingdings 2" w:eastAsia="Wingdings 2" w:hAnsi="Wingdings 2" w:cs="Wingdings 2"/>
              </w:rPr>
              <w:t></w:t>
            </w:r>
            <w:r>
              <w:rPr>
                <w:rFonts w:ascii="Calibri" w:eastAsia="Calibri" w:hAnsi="Calibri" w:cs="Calibri"/>
                <w:sz w:val="22"/>
              </w:rPr>
              <w:t xml:space="preserve"> </w:t>
            </w:r>
          </w:p>
          <w:p w14:paraId="3EA4C7CD"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color w:val="2F5496"/>
              </w:rPr>
              <w:t xml:space="preserve"> </w:t>
            </w:r>
            <w:r>
              <w:rPr>
                <w:rFonts w:ascii="Calibri" w:eastAsia="Calibri" w:hAnsi="Calibri" w:cs="Calibri"/>
                <w:sz w:val="22"/>
              </w:rPr>
              <w:t xml:space="preserve"> </w:t>
            </w:r>
          </w:p>
        </w:tc>
        <w:tc>
          <w:tcPr>
            <w:tcW w:w="141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91C8EE"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color w:val="2F5496"/>
              </w:rPr>
              <w:t xml:space="preserve"> </w:t>
            </w:r>
            <w:r>
              <w:rPr>
                <w:rFonts w:ascii="Calibri" w:eastAsia="Calibri" w:hAnsi="Calibri" w:cs="Calibri"/>
                <w:sz w:val="22"/>
              </w:rPr>
              <w:t xml:space="preserve"> </w:t>
            </w:r>
          </w:p>
        </w:tc>
      </w:tr>
      <w:tr w:rsidR="007A42AA" w14:paraId="34667B0C" w14:textId="77777777" w:rsidTr="3F69145D">
        <w:trPr>
          <w:trHeight w:val="1200"/>
        </w:trPr>
        <w:tc>
          <w:tcPr>
            <w:tcW w:w="77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9EDE6D"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3" w:firstLine="0"/>
            </w:pPr>
            <w:r>
              <w:t>Stakeholder Engagement: Proven ability to build and maintain strong relationships with a range of stakeholders, including internal teams, customers, external partners, academia, and private sector organisations.</w:t>
            </w:r>
            <w:r>
              <w:rPr>
                <w:rFonts w:ascii="Calibri" w:eastAsia="Calibri" w:hAnsi="Calibri" w:cs="Calibri"/>
                <w:sz w:val="22"/>
              </w:rPr>
              <w:t xml:space="preserve">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C7D703"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right="50" w:firstLine="0"/>
              <w:jc w:val="center"/>
            </w:pPr>
            <w:r>
              <w:rPr>
                <w:rFonts w:ascii="Wingdings 2" w:eastAsia="Wingdings 2" w:hAnsi="Wingdings 2" w:cs="Wingdings 2"/>
              </w:rPr>
              <w:t></w:t>
            </w:r>
            <w:r>
              <w:rPr>
                <w:rFonts w:ascii="Calibri" w:eastAsia="Calibri" w:hAnsi="Calibri" w:cs="Calibri"/>
                <w:sz w:val="22"/>
              </w:rPr>
              <w:t xml:space="preserve"> </w:t>
            </w:r>
          </w:p>
          <w:p w14:paraId="009058A6"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color w:val="2F5496"/>
              </w:rPr>
              <w:t xml:space="preserve"> </w:t>
            </w:r>
            <w:r>
              <w:rPr>
                <w:rFonts w:ascii="Calibri" w:eastAsia="Calibri" w:hAnsi="Calibri" w:cs="Calibri"/>
                <w:sz w:val="22"/>
              </w:rPr>
              <w:t xml:space="preserve"> </w:t>
            </w:r>
          </w:p>
        </w:tc>
        <w:tc>
          <w:tcPr>
            <w:tcW w:w="141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A58184"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color w:val="2F5496"/>
              </w:rPr>
              <w:t xml:space="preserve"> </w:t>
            </w:r>
            <w:r>
              <w:rPr>
                <w:rFonts w:ascii="Calibri" w:eastAsia="Calibri" w:hAnsi="Calibri" w:cs="Calibri"/>
                <w:sz w:val="22"/>
              </w:rPr>
              <w:t xml:space="preserve"> </w:t>
            </w:r>
          </w:p>
        </w:tc>
      </w:tr>
      <w:tr w:rsidR="007A42AA" w14:paraId="307E1113" w14:textId="77777777" w:rsidTr="3F69145D">
        <w:trPr>
          <w:trHeight w:val="905"/>
        </w:trPr>
        <w:tc>
          <w:tcPr>
            <w:tcW w:w="77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8B5559"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3" w:firstLine="0"/>
            </w:pPr>
            <w:r>
              <w:t>Collaboration: Experience fostering a collaborative environment and working across services and stakeholder groups to encourage creativity, drive efficiencies, and promote a culture of innovation.</w:t>
            </w:r>
            <w:r>
              <w:rPr>
                <w:rFonts w:ascii="Calibri" w:eastAsia="Calibri" w:hAnsi="Calibri" w:cs="Calibri"/>
                <w:sz w:val="22"/>
              </w:rPr>
              <w:t xml:space="preserve">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5616F1"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right="50" w:firstLine="0"/>
              <w:jc w:val="center"/>
            </w:pPr>
            <w:r>
              <w:rPr>
                <w:rFonts w:ascii="Wingdings 2" w:eastAsia="Wingdings 2" w:hAnsi="Wingdings 2" w:cs="Wingdings 2"/>
              </w:rPr>
              <w:t></w:t>
            </w:r>
            <w:r>
              <w:rPr>
                <w:rFonts w:ascii="Calibri" w:eastAsia="Calibri" w:hAnsi="Calibri" w:cs="Calibri"/>
                <w:sz w:val="22"/>
              </w:rPr>
              <w:t xml:space="preserve"> </w:t>
            </w:r>
          </w:p>
          <w:p w14:paraId="37BAECB3"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color w:val="2F5496"/>
              </w:rPr>
              <w:t xml:space="preserve"> </w:t>
            </w:r>
            <w:r>
              <w:rPr>
                <w:rFonts w:ascii="Calibri" w:eastAsia="Calibri" w:hAnsi="Calibri" w:cs="Calibri"/>
                <w:sz w:val="22"/>
              </w:rPr>
              <w:t xml:space="preserve"> </w:t>
            </w:r>
          </w:p>
        </w:tc>
        <w:tc>
          <w:tcPr>
            <w:tcW w:w="141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175E01"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color w:val="2F5496"/>
              </w:rPr>
              <w:t xml:space="preserve"> </w:t>
            </w:r>
            <w:r>
              <w:rPr>
                <w:rFonts w:ascii="Calibri" w:eastAsia="Calibri" w:hAnsi="Calibri" w:cs="Calibri"/>
                <w:sz w:val="22"/>
              </w:rPr>
              <w:t xml:space="preserve"> </w:t>
            </w:r>
          </w:p>
        </w:tc>
      </w:tr>
      <w:tr w:rsidR="007A42AA" w14:paraId="3F2C396C" w14:textId="77777777" w:rsidTr="3F69145D">
        <w:trPr>
          <w:trHeight w:val="1206"/>
        </w:trPr>
        <w:tc>
          <w:tcPr>
            <w:tcW w:w="77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61CF08"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3" w:firstLine="0"/>
            </w:pPr>
            <w:r>
              <w:t>Change Management: Track record of successfully driving organisational change by promoting innovation, advocating for new ways of working, and supporting staff in the adoption of new tools and methodologies.</w:t>
            </w:r>
            <w:r>
              <w:rPr>
                <w:rFonts w:ascii="Calibri" w:eastAsia="Calibri" w:hAnsi="Calibri" w:cs="Calibri"/>
                <w:sz w:val="22"/>
              </w:rPr>
              <w:t xml:space="preserve">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504A8A"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right="50" w:firstLine="0"/>
              <w:jc w:val="center"/>
            </w:pPr>
            <w:r>
              <w:rPr>
                <w:rFonts w:ascii="Wingdings 2" w:eastAsia="Wingdings 2" w:hAnsi="Wingdings 2" w:cs="Wingdings 2"/>
              </w:rPr>
              <w:t></w:t>
            </w:r>
            <w:r>
              <w:rPr>
                <w:rFonts w:ascii="Calibri" w:eastAsia="Calibri" w:hAnsi="Calibri" w:cs="Calibri"/>
                <w:sz w:val="22"/>
              </w:rPr>
              <w:t xml:space="preserve"> </w:t>
            </w:r>
          </w:p>
          <w:p w14:paraId="21484183"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color w:val="2F5496"/>
              </w:rPr>
              <w:t xml:space="preserve"> </w:t>
            </w:r>
            <w:r>
              <w:rPr>
                <w:rFonts w:ascii="Calibri" w:eastAsia="Calibri" w:hAnsi="Calibri" w:cs="Calibri"/>
                <w:sz w:val="22"/>
              </w:rPr>
              <w:t xml:space="preserve"> </w:t>
            </w:r>
          </w:p>
        </w:tc>
        <w:tc>
          <w:tcPr>
            <w:tcW w:w="141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060CF6"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color w:val="2F5496"/>
              </w:rPr>
              <w:t xml:space="preserve"> </w:t>
            </w:r>
            <w:r>
              <w:rPr>
                <w:rFonts w:ascii="Calibri" w:eastAsia="Calibri" w:hAnsi="Calibri" w:cs="Calibri"/>
                <w:sz w:val="22"/>
              </w:rPr>
              <w:t xml:space="preserve"> </w:t>
            </w:r>
          </w:p>
        </w:tc>
      </w:tr>
      <w:tr w:rsidR="007A42AA" w14:paraId="7CA4CAB9" w14:textId="77777777" w:rsidTr="3F69145D">
        <w:trPr>
          <w:trHeight w:val="1200"/>
        </w:trPr>
        <w:tc>
          <w:tcPr>
            <w:tcW w:w="77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A3A80C"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3" w:firstLine="0"/>
            </w:pPr>
            <w:r>
              <w:t>Programme and Project Support: Ability to coordinate with operational managers, programme boards, and project leads to support project initiation, development of proposals, and delivery of innovation initiatives.</w:t>
            </w:r>
            <w:r>
              <w:rPr>
                <w:rFonts w:ascii="Calibri" w:eastAsia="Calibri" w:hAnsi="Calibri" w:cs="Calibri"/>
                <w:sz w:val="22"/>
              </w:rPr>
              <w:t xml:space="preserve">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72969A"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right="50" w:firstLine="0"/>
              <w:jc w:val="center"/>
            </w:pPr>
            <w:r>
              <w:rPr>
                <w:rFonts w:ascii="Wingdings 2" w:eastAsia="Wingdings 2" w:hAnsi="Wingdings 2" w:cs="Wingdings 2"/>
              </w:rPr>
              <w:t></w:t>
            </w:r>
            <w:r>
              <w:rPr>
                <w:rFonts w:ascii="Calibri" w:eastAsia="Calibri" w:hAnsi="Calibri" w:cs="Calibri"/>
                <w:sz w:val="22"/>
              </w:rPr>
              <w:t xml:space="preserve"> </w:t>
            </w:r>
          </w:p>
          <w:p w14:paraId="520834F0"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color w:val="2F5496"/>
              </w:rPr>
              <w:t xml:space="preserve"> </w:t>
            </w:r>
            <w:r>
              <w:rPr>
                <w:rFonts w:ascii="Calibri" w:eastAsia="Calibri" w:hAnsi="Calibri" w:cs="Calibri"/>
                <w:sz w:val="22"/>
              </w:rPr>
              <w:t xml:space="preserve"> </w:t>
            </w:r>
          </w:p>
        </w:tc>
        <w:tc>
          <w:tcPr>
            <w:tcW w:w="141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E3AE5C"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color w:val="2F5496"/>
              </w:rPr>
              <w:t xml:space="preserve"> </w:t>
            </w:r>
            <w:r>
              <w:rPr>
                <w:rFonts w:ascii="Calibri" w:eastAsia="Calibri" w:hAnsi="Calibri" w:cs="Calibri"/>
                <w:sz w:val="22"/>
              </w:rPr>
              <w:t xml:space="preserve"> </w:t>
            </w:r>
          </w:p>
        </w:tc>
      </w:tr>
      <w:tr w:rsidR="007A42AA" w14:paraId="2291982F" w14:textId="77777777" w:rsidTr="3F69145D">
        <w:trPr>
          <w:trHeight w:val="910"/>
        </w:trPr>
        <w:tc>
          <w:tcPr>
            <w:tcW w:w="77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020A1A"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3" w:firstLine="0"/>
            </w:pPr>
            <w:r>
              <w:lastRenderedPageBreak/>
              <w:t>Analytical and Research Skills: Strong abilities in using research and policy expertise to inform decision making, stress-test policies and interventions, and provide evidence-based recommendations.</w:t>
            </w:r>
            <w:r>
              <w:rPr>
                <w:rFonts w:ascii="Calibri" w:eastAsia="Calibri" w:hAnsi="Calibri" w:cs="Calibri"/>
                <w:sz w:val="22"/>
              </w:rPr>
              <w:t xml:space="preserve"> </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4A5AB1"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right="50" w:firstLine="0"/>
              <w:jc w:val="center"/>
            </w:pPr>
            <w:r>
              <w:rPr>
                <w:rFonts w:ascii="Wingdings 2" w:eastAsia="Wingdings 2" w:hAnsi="Wingdings 2" w:cs="Wingdings 2"/>
              </w:rPr>
              <w:t></w:t>
            </w:r>
            <w:r>
              <w:rPr>
                <w:rFonts w:ascii="Calibri" w:eastAsia="Calibri" w:hAnsi="Calibri" w:cs="Calibri"/>
                <w:sz w:val="22"/>
              </w:rPr>
              <w:t xml:space="preserve"> </w:t>
            </w:r>
          </w:p>
          <w:p w14:paraId="45860A92"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color w:val="2F5496"/>
              </w:rPr>
              <w:t xml:space="preserve"> </w:t>
            </w:r>
            <w:r>
              <w:rPr>
                <w:rFonts w:ascii="Calibri" w:eastAsia="Calibri" w:hAnsi="Calibri" w:cs="Calibri"/>
                <w:sz w:val="22"/>
              </w:rPr>
              <w:t xml:space="preserve"> </w:t>
            </w:r>
          </w:p>
        </w:tc>
        <w:tc>
          <w:tcPr>
            <w:tcW w:w="141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506DD0"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color w:val="2F5496"/>
              </w:rPr>
              <w:t xml:space="preserve"> </w:t>
            </w:r>
            <w:r>
              <w:rPr>
                <w:rFonts w:ascii="Calibri" w:eastAsia="Calibri" w:hAnsi="Calibri" w:cs="Calibri"/>
                <w:sz w:val="22"/>
              </w:rPr>
              <w:t xml:space="preserve"> </w:t>
            </w:r>
          </w:p>
        </w:tc>
      </w:tr>
      <w:tr w:rsidR="007A42AA" w14:paraId="42CE4D60" w14:textId="77777777">
        <w:tblPrEx>
          <w:tblCellMar>
            <w:left w:w="110" w:type="dxa"/>
            <w:right w:w="47" w:type="dxa"/>
          </w:tblCellMar>
        </w:tblPrEx>
        <w:trPr>
          <w:trHeight w:val="610"/>
        </w:trPr>
        <w:tc>
          <w:tcPr>
            <w:tcW w:w="7788" w:type="dxa"/>
            <w:tcBorders>
              <w:top w:val="single" w:sz="8" w:space="0" w:color="000000"/>
              <w:left w:val="single" w:sz="8" w:space="0" w:color="000000"/>
              <w:bottom w:val="single" w:sz="8" w:space="0" w:color="000000"/>
              <w:right w:val="single" w:sz="8" w:space="0" w:color="000000"/>
            </w:tcBorders>
          </w:tcPr>
          <w:p w14:paraId="6D20A1D1"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t>Communication: Excellent verbal and written communication skills, with experience representing services at internal and external events.</w:t>
            </w:r>
            <w:r>
              <w:rPr>
                <w:rFonts w:ascii="Calibri" w:eastAsia="Calibri" w:hAnsi="Calibri" w:cs="Calibri"/>
                <w:sz w:val="22"/>
              </w:rPr>
              <w:t xml:space="preserve"> </w:t>
            </w:r>
          </w:p>
        </w:tc>
        <w:tc>
          <w:tcPr>
            <w:tcW w:w="1275" w:type="dxa"/>
            <w:tcBorders>
              <w:top w:val="single" w:sz="8" w:space="0" w:color="000000"/>
              <w:left w:val="single" w:sz="8" w:space="0" w:color="000000"/>
              <w:bottom w:val="single" w:sz="8" w:space="0" w:color="000000"/>
              <w:right w:val="single" w:sz="8" w:space="0" w:color="000000"/>
            </w:tcBorders>
          </w:tcPr>
          <w:p w14:paraId="17ECCAC9"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right="64" w:firstLine="0"/>
              <w:jc w:val="center"/>
            </w:pPr>
            <w:r>
              <w:rPr>
                <w:rFonts w:ascii="Wingdings 2" w:eastAsia="Wingdings 2" w:hAnsi="Wingdings 2" w:cs="Wingdings 2"/>
              </w:rPr>
              <w:t></w:t>
            </w:r>
            <w:r>
              <w:rPr>
                <w:rFonts w:ascii="Calibri" w:eastAsia="Calibri" w:hAnsi="Calibri" w:cs="Calibri"/>
                <w:sz w:val="22"/>
              </w:rPr>
              <w:t xml:space="preserve"> </w:t>
            </w:r>
          </w:p>
          <w:p w14:paraId="722C3E3C"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color w:val="2F5496"/>
              </w:rPr>
              <w:t xml:space="preserve"> </w:t>
            </w:r>
            <w:r>
              <w:rPr>
                <w:rFonts w:ascii="Calibri" w:eastAsia="Calibri" w:hAnsi="Calibri" w:cs="Calibri"/>
                <w:sz w:val="22"/>
              </w:rPr>
              <w:t xml:space="preserve"> </w:t>
            </w:r>
          </w:p>
        </w:tc>
        <w:tc>
          <w:tcPr>
            <w:tcW w:w="1421" w:type="dxa"/>
            <w:tcBorders>
              <w:top w:val="single" w:sz="8" w:space="0" w:color="000000"/>
              <w:left w:val="single" w:sz="8" w:space="0" w:color="000000"/>
              <w:bottom w:val="single" w:sz="8" w:space="0" w:color="000000"/>
              <w:right w:val="single" w:sz="8" w:space="0" w:color="000000"/>
            </w:tcBorders>
          </w:tcPr>
          <w:p w14:paraId="265C6D00"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color w:val="2F5496"/>
              </w:rPr>
              <w:t xml:space="preserve"> </w:t>
            </w:r>
            <w:r>
              <w:rPr>
                <w:rFonts w:ascii="Calibri" w:eastAsia="Calibri" w:hAnsi="Calibri" w:cs="Calibri"/>
                <w:sz w:val="22"/>
              </w:rPr>
              <w:t xml:space="preserve"> </w:t>
            </w:r>
          </w:p>
        </w:tc>
      </w:tr>
      <w:tr w:rsidR="007A42AA" w14:paraId="7E7FE6B7" w14:textId="77777777">
        <w:tblPrEx>
          <w:tblCellMar>
            <w:left w:w="110" w:type="dxa"/>
            <w:right w:w="47" w:type="dxa"/>
          </w:tblCellMar>
        </w:tblPrEx>
        <w:trPr>
          <w:trHeight w:val="905"/>
        </w:trPr>
        <w:tc>
          <w:tcPr>
            <w:tcW w:w="7788" w:type="dxa"/>
            <w:tcBorders>
              <w:top w:val="single" w:sz="8" w:space="0" w:color="000000"/>
              <w:left w:val="single" w:sz="8" w:space="0" w:color="000000"/>
              <w:bottom w:val="single" w:sz="8" w:space="0" w:color="000000"/>
              <w:right w:val="single" w:sz="8" w:space="0" w:color="000000"/>
            </w:tcBorders>
          </w:tcPr>
          <w:p w14:paraId="7F7B3470"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t>Organisational Understanding: Experience leveraging organisational linkages (such as Transformation Service) to transition innovations into standard operational practice.</w:t>
            </w:r>
            <w:r>
              <w:rPr>
                <w:rFonts w:ascii="Calibri" w:eastAsia="Calibri" w:hAnsi="Calibri" w:cs="Calibri"/>
                <w:sz w:val="22"/>
              </w:rPr>
              <w:t xml:space="preserve"> </w:t>
            </w:r>
          </w:p>
        </w:tc>
        <w:tc>
          <w:tcPr>
            <w:tcW w:w="1275" w:type="dxa"/>
            <w:tcBorders>
              <w:top w:val="single" w:sz="8" w:space="0" w:color="000000"/>
              <w:left w:val="single" w:sz="8" w:space="0" w:color="000000"/>
              <w:bottom w:val="single" w:sz="8" w:space="0" w:color="000000"/>
              <w:right w:val="single" w:sz="8" w:space="0" w:color="000000"/>
            </w:tcBorders>
          </w:tcPr>
          <w:p w14:paraId="3497A15A"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right="64" w:firstLine="0"/>
              <w:jc w:val="center"/>
            </w:pPr>
            <w:r>
              <w:rPr>
                <w:rFonts w:ascii="Wingdings 2" w:eastAsia="Wingdings 2" w:hAnsi="Wingdings 2" w:cs="Wingdings 2"/>
              </w:rPr>
              <w:t></w:t>
            </w:r>
            <w:r>
              <w:rPr>
                <w:rFonts w:ascii="Calibri" w:eastAsia="Calibri" w:hAnsi="Calibri" w:cs="Calibri"/>
                <w:sz w:val="22"/>
              </w:rPr>
              <w:t xml:space="preserve"> </w:t>
            </w:r>
          </w:p>
          <w:p w14:paraId="3815CC7E"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color w:val="2F5496"/>
              </w:rPr>
              <w:t xml:space="preserve"> </w:t>
            </w:r>
            <w:r>
              <w:rPr>
                <w:rFonts w:ascii="Calibri" w:eastAsia="Calibri" w:hAnsi="Calibri" w:cs="Calibri"/>
                <w:sz w:val="22"/>
              </w:rPr>
              <w:t xml:space="preserve"> </w:t>
            </w:r>
          </w:p>
        </w:tc>
        <w:tc>
          <w:tcPr>
            <w:tcW w:w="1421" w:type="dxa"/>
            <w:tcBorders>
              <w:top w:val="single" w:sz="8" w:space="0" w:color="000000"/>
              <w:left w:val="single" w:sz="8" w:space="0" w:color="000000"/>
              <w:bottom w:val="single" w:sz="8" w:space="0" w:color="000000"/>
              <w:right w:val="single" w:sz="8" w:space="0" w:color="000000"/>
            </w:tcBorders>
          </w:tcPr>
          <w:p w14:paraId="3752CC99"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color w:val="2F5496"/>
              </w:rPr>
              <w:t xml:space="preserve"> </w:t>
            </w:r>
            <w:r>
              <w:rPr>
                <w:rFonts w:ascii="Calibri" w:eastAsia="Calibri" w:hAnsi="Calibri" w:cs="Calibri"/>
                <w:sz w:val="22"/>
              </w:rPr>
              <w:t xml:space="preserve"> </w:t>
            </w:r>
          </w:p>
        </w:tc>
      </w:tr>
      <w:tr w:rsidR="007A42AA" w14:paraId="1EEF45E4" w14:textId="77777777">
        <w:tblPrEx>
          <w:tblCellMar>
            <w:left w:w="110" w:type="dxa"/>
            <w:right w:w="47" w:type="dxa"/>
          </w:tblCellMar>
        </w:tblPrEx>
        <w:trPr>
          <w:trHeight w:val="905"/>
        </w:trPr>
        <w:tc>
          <w:tcPr>
            <w:tcW w:w="7788" w:type="dxa"/>
            <w:tcBorders>
              <w:top w:val="single" w:sz="8" w:space="0" w:color="000000"/>
              <w:left w:val="single" w:sz="8" w:space="0" w:color="000000"/>
              <w:bottom w:val="single" w:sz="8" w:space="0" w:color="000000"/>
              <w:right w:val="single" w:sz="8" w:space="0" w:color="000000"/>
            </w:tcBorders>
          </w:tcPr>
          <w:p w14:paraId="0BC2F238"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t>Public Sector Experience: Knowledge of Oxfordshire County Council and the wider public sector context, with experience enhancing efficiencies and technologies in similar environments.</w:t>
            </w:r>
            <w:r>
              <w:rPr>
                <w:rFonts w:ascii="Calibri" w:eastAsia="Calibri" w:hAnsi="Calibri" w:cs="Calibri"/>
                <w:sz w:val="22"/>
              </w:rPr>
              <w:t xml:space="preserve"> </w:t>
            </w:r>
          </w:p>
        </w:tc>
        <w:tc>
          <w:tcPr>
            <w:tcW w:w="1275" w:type="dxa"/>
            <w:tcBorders>
              <w:top w:val="single" w:sz="8" w:space="0" w:color="000000"/>
              <w:left w:val="single" w:sz="8" w:space="0" w:color="000000"/>
              <w:bottom w:val="single" w:sz="8" w:space="0" w:color="000000"/>
              <w:right w:val="single" w:sz="8" w:space="0" w:color="000000"/>
            </w:tcBorders>
          </w:tcPr>
          <w:p w14:paraId="50D30C02"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color w:val="2F5496"/>
              </w:rPr>
              <w:t xml:space="preserve"> </w:t>
            </w:r>
            <w:r>
              <w:rPr>
                <w:rFonts w:ascii="Calibri" w:eastAsia="Calibri" w:hAnsi="Calibri" w:cs="Calibri"/>
                <w:sz w:val="22"/>
              </w:rPr>
              <w:t xml:space="preserve"> </w:t>
            </w:r>
          </w:p>
        </w:tc>
        <w:tc>
          <w:tcPr>
            <w:tcW w:w="1421" w:type="dxa"/>
            <w:tcBorders>
              <w:top w:val="single" w:sz="8" w:space="0" w:color="000000"/>
              <w:left w:val="single" w:sz="8" w:space="0" w:color="000000"/>
              <w:bottom w:val="single" w:sz="8" w:space="0" w:color="000000"/>
              <w:right w:val="single" w:sz="8" w:space="0" w:color="000000"/>
            </w:tcBorders>
          </w:tcPr>
          <w:p w14:paraId="4B80955F"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right="69" w:firstLine="0"/>
              <w:jc w:val="center"/>
            </w:pPr>
            <w:r>
              <w:rPr>
                <w:rFonts w:ascii="Wingdings 2" w:eastAsia="Wingdings 2" w:hAnsi="Wingdings 2" w:cs="Wingdings 2"/>
              </w:rPr>
              <w:t></w:t>
            </w:r>
            <w:r>
              <w:rPr>
                <w:rFonts w:ascii="Calibri" w:eastAsia="Calibri" w:hAnsi="Calibri" w:cs="Calibri"/>
                <w:sz w:val="22"/>
              </w:rPr>
              <w:t xml:space="preserve"> </w:t>
            </w:r>
          </w:p>
        </w:tc>
      </w:tr>
      <w:tr w:rsidR="007A42AA" w14:paraId="0422FF2E" w14:textId="77777777">
        <w:tblPrEx>
          <w:tblCellMar>
            <w:left w:w="110" w:type="dxa"/>
            <w:right w:w="47" w:type="dxa"/>
          </w:tblCellMar>
        </w:tblPrEx>
        <w:trPr>
          <w:trHeight w:val="911"/>
        </w:trPr>
        <w:tc>
          <w:tcPr>
            <w:tcW w:w="7788" w:type="dxa"/>
            <w:tcBorders>
              <w:top w:val="single" w:sz="8" w:space="0" w:color="000000"/>
              <w:left w:val="single" w:sz="8" w:space="0" w:color="000000"/>
              <w:bottom w:val="single" w:sz="8" w:space="0" w:color="000000"/>
              <w:right w:val="single" w:sz="8" w:space="0" w:color="000000"/>
            </w:tcBorders>
          </w:tcPr>
          <w:p w14:paraId="5C58F047"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t>Future Generations Work: Experience embedding Future Generations principles or similar long-term strategic initiatives within a service or organisation.</w:t>
            </w:r>
            <w:r>
              <w:rPr>
                <w:rFonts w:ascii="Calibri" w:eastAsia="Calibri" w:hAnsi="Calibri" w:cs="Calibri"/>
                <w:sz w:val="22"/>
              </w:rPr>
              <w:t xml:space="preserve"> </w:t>
            </w:r>
          </w:p>
        </w:tc>
        <w:tc>
          <w:tcPr>
            <w:tcW w:w="1275" w:type="dxa"/>
            <w:tcBorders>
              <w:top w:val="single" w:sz="8" w:space="0" w:color="000000"/>
              <w:left w:val="single" w:sz="8" w:space="0" w:color="000000"/>
              <w:bottom w:val="single" w:sz="8" w:space="0" w:color="000000"/>
              <w:right w:val="single" w:sz="8" w:space="0" w:color="000000"/>
            </w:tcBorders>
          </w:tcPr>
          <w:p w14:paraId="5B06B353"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color w:val="2F5496"/>
              </w:rPr>
              <w:t xml:space="preserve"> </w:t>
            </w:r>
            <w:r>
              <w:rPr>
                <w:rFonts w:ascii="Calibri" w:eastAsia="Calibri" w:hAnsi="Calibri" w:cs="Calibri"/>
                <w:sz w:val="22"/>
              </w:rPr>
              <w:t xml:space="preserve"> </w:t>
            </w:r>
          </w:p>
        </w:tc>
        <w:tc>
          <w:tcPr>
            <w:tcW w:w="1421" w:type="dxa"/>
            <w:tcBorders>
              <w:top w:val="single" w:sz="8" w:space="0" w:color="000000"/>
              <w:left w:val="single" w:sz="8" w:space="0" w:color="000000"/>
              <w:bottom w:val="single" w:sz="8" w:space="0" w:color="000000"/>
              <w:right w:val="single" w:sz="8" w:space="0" w:color="000000"/>
            </w:tcBorders>
          </w:tcPr>
          <w:p w14:paraId="2B1A67B2"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right="69" w:firstLine="0"/>
              <w:jc w:val="center"/>
            </w:pPr>
            <w:r>
              <w:rPr>
                <w:rFonts w:ascii="Wingdings 2" w:eastAsia="Wingdings 2" w:hAnsi="Wingdings 2" w:cs="Wingdings 2"/>
              </w:rPr>
              <w:t></w:t>
            </w:r>
            <w:r>
              <w:rPr>
                <w:rFonts w:ascii="Calibri" w:eastAsia="Calibri" w:hAnsi="Calibri" w:cs="Calibri"/>
                <w:sz w:val="22"/>
              </w:rPr>
              <w:t xml:space="preserve"> </w:t>
            </w:r>
          </w:p>
          <w:p w14:paraId="2F08EAC3"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color w:val="2F5496"/>
              </w:rPr>
              <w:t xml:space="preserve"> </w:t>
            </w:r>
            <w:r>
              <w:rPr>
                <w:rFonts w:ascii="Calibri" w:eastAsia="Calibri" w:hAnsi="Calibri" w:cs="Calibri"/>
                <w:sz w:val="22"/>
              </w:rPr>
              <w:t xml:space="preserve"> </w:t>
            </w:r>
          </w:p>
        </w:tc>
      </w:tr>
      <w:tr w:rsidR="007A42AA" w14:paraId="06A4DFF2" w14:textId="77777777">
        <w:tblPrEx>
          <w:tblCellMar>
            <w:left w:w="110" w:type="dxa"/>
            <w:right w:w="47" w:type="dxa"/>
          </w:tblCellMar>
        </w:tblPrEx>
        <w:trPr>
          <w:trHeight w:val="905"/>
        </w:trPr>
        <w:tc>
          <w:tcPr>
            <w:tcW w:w="7788" w:type="dxa"/>
            <w:tcBorders>
              <w:top w:val="single" w:sz="8" w:space="0" w:color="000000"/>
              <w:left w:val="single" w:sz="8" w:space="0" w:color="000000"/>
              <w:bottom w:val="single" w:sz="8" w:space="0" w:color="000000"/>
              <w:right w:val="single" w:sz="8" w:space="0" w:color="000000"/>
            </w:tcBorders>
          </w:tcPr>
          <w:p w14:paraId="4DA42E00"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t>Business Development and Insourcing: Understanding of insourcing capability development, business development, and acting as a liaison between innovation and operational delivery teams.</w:t>
            </w:r>
            <w:r>
              <w:rPr>
                <w:rFonts w:ascii="Calibri" w:eastAsia="Calibri" w:hAnsi="Calibri" w:cs="Calibri"/>
                <w:sz w:val="22"/>
              </w:rPr>
              <w:t xml:space="preserve"> </w:t>
            </w:r>
          </w:p>
        </w:tc>
        <w:tc>
          <w:tcPr>
            <w:tcW w:w="1275" w:type="dxa"/>
            <w:tcBorders>
              <w:top w:val="single" w:sz="8" w:space="0" w:color="000000"/>
              <w:left w:val="single" w:sz="8" w:space="0" w:color="000000"/>
              <w:bottom w:val="single" w:sz="8" w:space="0" w:color="000000"/>
              <w:right w:val="single" w:sz="8" w:space="0" w:color="000000"/>
            </w:tcBorders>
          </w:tcPr>
          <w:p w14:paraId="2E8588DF"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color w:val="2F5496"/>
              </w:rPr>
              <w:t xml:space="preserve"> </w:t>
            </w:r>
            <w:r>
              <w:rPr>
                <w:rFonts w:ascii="Calibri" w:eastAsia="Calibri" w:hAnsi="Calibri" w:cs="Calibri"/>
                <w:sz w:val="22"/>
              </w:rPr>
              <w:t xml:space="preserve"> </w:t>
            </w:r>
          </w:p>
        </w:tc>
        <w:tc>
          <w:tcPr>
            <w:tcW w:w="1421" w:type="dxa"/>
            <w:tcBorders>
              <w:top w:val="single" w:sz="8" w:space="0" w:color="000000"/>
              <w:left w:val="single" w:sz="8" w:space="0" w:color="000000"/>
              <w:bottom w:val="single" w:sz="8" w:space="0" w:color="000000"/>
              <w:right w:val="single" w:sz="8" w:space="0" w:color="000000"/>
            </w:tcBorders>
          </w:tcPr>
          <w:p w14:paraId="53E0A8CE"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right="69" w:firstLine="0"/>
              <w:jc w:val="center"/>
            </w:pPr>
            <w:r>
              <w:rPr>
                <w:rFonts w:ascii="Wingdings 2" w:eastAsia="Wingdings 2" w:hAnsi="Wingdings 2" w:cs="Wingdings 2"/>
              </w:rPr>
              <w:t></w:t>
            </w:r>
            <w:r>
              <w:rPr>
                <w:rFonts w:ascii="Calibri" w:eastAsia="Calibri" w:hAnsi="Calibri" w:cs="Calibri"/>
                <w:sz w:val="22"/>
              </w:rPr>
              <w:t xml:space="preserve"> </w:t>
            </w:r>
          </w:p>
          <w:p w14:paraId="6CB8BFD9"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color w:val="2F5496"/>
              </w:rPr>
              <w:t xml:space="preserve"> </w:t>
            </w:r>
            <w:r>
              <w:rPr>
                <w:rFonts w:ascii="Calibri" w:eastAsia="Calibri" w:hAnsi="Calibri" w:cs="Calibri"/>
                <w:sz w:val="22"/>
              </w:rPr>
              <w:t xml:space="preserve"> </w:t>
            </w:r>
          </w:p>
        </w:tc>
      </w:tr>
      <w:tr w:rsidR="007A42AA" w14:paraId="7594D297" w14:textId="77777777">
        <w:tblPrEx>
          <w:tblCellMar>
            <w:left w:w="110" w:type="dxa"/>
            <w:right w:w="47" w:type="dxa"/>
          </w:tblCellMar>
        </w:tblPrEx>
        <w:trPr>
          <w:trHeight w:val="905"/>
        </w:trPr>
        <w:tc>
          <w:tcPr>
            <w:tcW w:w="7788" w:type="dxa"/>
            <w:tcBorders>
              <w:top w:val="single" w:sz="8" w:space="0" w:color="000000"/>
              <w:left w:val="single" w:sz="8" w:space="0" w:color="000000"/>
              <w:bottom w:val="single" w:sz="8" w:space="0" w:color="000000"/>
              <w:right w:val="single" w:sz="8" w:space="0" w:color="000000"/>
            </w:tcBorders>
          </w:tcPr>
          <w:p w14:paraId="7E3000FB"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t>Policy Innovation: Experience supporting or leading the development of innovative policies and interventions, especially in a local government or public sector setting.</w:t>
            </w:r>
            <w:r>
              <w:rPr>
                <w:rFonts w:ascii="Calibri" w:eastAsia="Calibri" w:hAnsi="Calibri" w:cs="Calibri"/>
                <w:sz w:val="22"/>
              </w:rPr>
              <w:t xml:space="preserve"> </w:t>
            </w:r>
          </w:p>
        </w:tc>
        <w:tc>
          <w:tcPr>
            <w:tcW w:w="1275" w:type="dxa"/>
            <w:tcBorders>
              <w:top w:val="single" w:sz="8" w:space="0" w:color="000000"/>
              <w:left w:val="single" w:sz="8" w:space="0" w:color="000000"/>
              <w:bottom w:val="single" w:sz="8" w:space="0" w:color="000000"/>
              <w:right w:val="single" w:sz="8" w:space="0" w:color="000000"/>
            </w:tcBorders>
          </w:tcPr>
          <w:p w14:paraId="12A2949F"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color w:val="2F5496"/>
              </w:rPr>
              <w:t xml:space="preserve"> </w:t>
            </w:r>
            <w:r>
              <w:rPr>
                <w:rFonts w:ascii="Calibri" w:eastAsia="Calibri" w:hAnsi="Calibri" w:cs="Calibri"/>
                <w:sz w:val="22"/>
              </w:rPr>
              <w:t xml:space="preserve"> </w:t>
            </w:r>
          </w:p>
        </w:tc>
        <w:tc>
          <w:tcPr>
            <w:tcW w:w="1421" w:type="dxa"/>
            <w:tcBorders>
              <w:top w:val="single" w:sz="8" w:space="0" w:color="000000"/>
              <w:left w:val="single" w:sz="8" w:space="0" w:color="000000"/>
              <w:bottom w:val="single" w:sz="8" w:space="0" w:color="000000"/>
              <w:right w:val="single" w:sz="8" w:space="0" w:color="000000"/>
            </w:tcBorders>
          </w:tcPr>
          <w:p w14:paraId="022C5FEC"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right="69" w:firstLine="0"/>
              <w:jc w:val="center"/>
            </w:pPr>
            <w:r>
              <w:rPr>
                <w:rFonts w:ascii="Wingdings 2" w:eastAsia="Wingdings 2" w:hAnsi="Wingdings 2" w:cs="Wingdings 2"/>
              </w:rPr>
              <w:t></w:t>
            </w:r>
            <w:r>
              <w:rPr>
                <w:rFonts w:ascii="Calibri" w:eastAsia="Calibri" w:hAnsi="Calibri" w:cs="Calibri"/>
                <w:sz w:val="22"/>
              </w:rPr>
              <w:t xml:space="preserve"> </w:t>
            </w:r>
          </w:p>
          <w:p w14:paraId="7B689122"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color w:val="2F5496"/>
              </w:rPr>
              <w:t xml:space="preserve"> </w:t>
            </w:r>
            <w:r>
              <w:rPr>
                <w:rFonts w:ascii="Calibri" w:eastAsia="Calibri" w:hAnsi="Calibri" w:cs="Calibri"/>
                <w:sz w:val="22"/>
              </w:rPr>
              <w:t xml:space="preserve"> </w:t>
            </w:r>
          </w:p>
        </w:tc>
      </w:tr>
      <w:tr w:rsidR="007A42AA" w14:paraId="795F31AB" w14:textId="77777777">
        <w:tblPrEx>
          <w:tblCellMar>
            <w:left w:w="110" w:type="dxa"/>
            <w:right w:w="47" w:type="dxa"/>
          </w:tblCellMar>
        </w:tblPrEx>
        <w:trPr>
          <w:trHeight w:val="910"/>
        </w:trPr>
        <w:tc>
          <w:tcPr>
            <w:tcW w:w="7788" w:type="dxa"/>
            <w:tcBorders>
              <w:top w:val="single" w:sz="8" w:space="0" w:color="000000"/>
              <w:left w:val="single" w:sz="8" w:space="0" w:color="000000"/>
              <w:bottom w:val="single" w:sz="8" w:space="0" w:color="000000"/>
              <w:right w:val="single" w:sz="8" w:space="0" w:color="000000"/>
            </w:tcBorders>
          </w:tcPr>
          <w:p w14:paraId="695FEAC2"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t>Recognition and Advocacy: Previous experience representing innovation or transformation programmes at events, conferences, or sector forums.</w:t>
            </w:r>
            <w:r>
              <w:rPr>
                <w:rFonts w:ascii="Calibri" w:eastAsia="Calibri" w:hAnsi="Calibri" w:cs="Calibri"/>
                <w:sz w:val="22"/>
              </w:rPr>
              <w:t xml:space="preserve"> </w:t>
            </w:r>
          </w:p>
        </w:tc>
        <w:tc>
          <w:tcPr>
            <w:tcW w:w="1275" w:type="dxa"/>
            <w:tcBorders>
              <w:top w:val="single" w:sz="8" w:space="0" w:color="000000"/>
              <w:left w:val="single" w:sz="8" w:space="0" w:color="000000"/>
              <w:bottom w:val="single" w:sz="8" w:space="0" w:color="000000"/>
              <w:right w:val="single" w:sz="8" w:space="0" w:color="000000"/>
            </w:tcBorders>
          </w:tcPr>
          <w:p w14:paraId="1FBDF0B7"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color w:val="2F5496"/>
              </w:rPr>
              <w:t xml:space="preserve"> </w:t>
            </w:r>
            <w:r>
              <w:rPr>
                <w:rFonts w:ascii="Calibri" w:eastAsia="Calibri" w:hAnsi="Calibri" w:cs="Calibri"/>
                <w:sz w:val="22"/>
              </w:rPr>
              <w:t xml:space="preserve"> </w:t>
            </w:r>
          </w:p>
        </w:tc>
        <w:tc>
          <w:tcPr>
            <w:tcW w:w="1421" w:type="dxa"/>
            <w:tcBorders>
              <w:top w:val="single" w:sz="8" w:space="0" w:color="000000"/>
              <w:left w:val="single" w:sz="8" w:space="0" w:color="000000"/>
              <w:bottom w:val="single" w:sz="8" w:space="0" w:color="000000"/>
              <w:right w:val="single" w:sz="8" w:space="0" w:color="000000"/>
            </w:tcBorders>
          </w:tcPr>
          <w:p w14:paraId="54C866F5"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right="69" w:firstLine="0"/>
              <w:jc w:val="center"/>
            </w:pPr>
            <w:r>
              <w:rPr>
                <w:rFonts w:ascii="Wingdings 2" w:eastAsia="Wingdings 2" w:hAnsi="Wingdings 2" w:cs="Wingdings 2"/>
              </w:rPr>
              <w:t></w:t>
            </w:r>
            <w:r>
              <w:rPr>
                <w:rFonts w:ascii="Calibri" w:eastAsia="Calibri" w:hAnsi="Calibri" w:cs="Calibri"/>
                <w:sz w:val="22"/>
              </w:rPr>
              <w:t xml:space="preserve"> </w:t>
            </w:r>
          </w:p>
          <w:p w14:paraId="2722B3F9"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color w:val="2F5496"/>
              </w:rPr>
              <w:t xml:space="preserve"> </w:t>
            </w:r>
            <w:r>
              <w:rPr>
                <w:rFonts w:ascii="Calibri" w:eastAsia="Calibri" w:hAnsi="Calibri" w:cs="Calibri"/>
                <w:sz w:val="22"/>
              </w:rPr>
              <w:t xml:space="preserve"> </w:t>
            </w:r>
          </w:p>
        </w:tc>
      </w:tr>
    </w:tbl>
    <w:p w14:paraId="540161A2"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jc w:val="both"/>
        <w:rPr>
          <w:rFonts w:ascii="Calibri" w:eastAsia="Calibri" w:hAnsi="Calibri" w:cs="Calibri"/>
          <w:sz w:val="22"/>
          <w:szCs w:val="22"/>
        </w:rPr>
      </w:pPr>
      <w:r w:rsidRPr="5BB71BF3">
        <w:rPr>
          <w:rFonts w:ascii="Times New Roman" w:eastAsia="Times New Roman" w:hAnsi="Times New Roman" w:cs="Times New Roman"/>
        </w:rPr>
        <w:t xml:space="preserve"> </w:t>
      </w:r>
      <w:r w:rsidRPr="5BB71BF3">
        <w:rPr>
          <w:rFonts w:ascii="Calibri" w:eastAsia="Calibri" w:hAnsi="Calibri" w:cs="Calibri"/>
          <w:sz w:val="22"/>
          <w:szCs w:val="22"/>
        </w:rPr>
        <w:t xml:space="preserve"> </w:t>
      </w:r>
    </w:p>
    <w:p w14:paraId="20209D80" w14:textId="77777777" w:rsidR="00DD16CA" w:rsidRDefault="00DD16CA">
      <w:pPr>
        <w:pBdr>
          <w:top w:val="none" w:sz="0" w:space="0" w:color="auto"/>
          <w:left w:val="none" w:sz="0" w:space="0" w:color="auto"/>
          <w:bottom w:val="none" w:sz="0" w:space="0" w:color="auto"/>
          <w:right w:val="none" w:sz="0" w:space="0" w:color="auto"/>
        </w:pBdr>
        <w:spacing w:after="0" w:line="259" w:lineRule="auto"/>
        <w:ind w:left="0" w:firstLine="0"/>
        <w:jc w:val="both"/>
        <w:rPr>
          <w:rFonts w:ascii="Calibri" w:eastAsia="Calibri" w:hAnsi="Calibri" w:cs="Calibri"/>
          <w:sz w:val="22"/>
          <w:szCs w:val="22"/>
        </w:rPr>
      </w:pPr>
    </w:p>
    <w:tbl>
      <w:tblPr>
        <w:tblW w:w="0" w:type="auto"/>
        <w:tblLook w:val="04A0" w:firstRow="1" w:lastRow="0" w:firstColumn="1" w:lastColumn="0" w:noHBand="0" w:noVBand="1"/>
      </w:tblPr>
      <w:tblGrid>
        <w:gridCol w:w="10335"/>
      </w:tblGrid>
      <w:tr w:rsidR="00DD16CA" w14:paraId="4702DD4D" w14:textId="77777777" w:rsidTr="00EC351F">
        <w:trPr>
          <w:trHeight w:val="300"/>
        </w:trPr>
        <w:tc>
          <w:tcPr>
            <w:tcW w:w="10335" w:type="dxa"/>
            <w:tcBorders>
              <w:bottom w:val="single" w:sz="4" w:space="0" w:color="auto"/>
            </w:tcBorders>
            <w:shd w:val="clear" w:color="auto" w:fill="1F4E79"/>
          </w:tcPr>
          <w:p w14:paraId="175F8876" w14:textId="77777777" w:rsidR="00DD16CA" w:rsidRDefault="00DD16CA" w:rsidP="00EC351F">
            <w:pPr>
              <w:pBdr>
                <w:top w:val="none" w:sz="0" w:space="0" w:color="auto"/>
                <w:left w:val="none" w:sz="0" w:space="0" w:color="auto"/>
                <w:bottom w:val="none" w:sz="0" w:space="0" w:color="auto"/>
                <w:right w:val="none" w:sz="0" w:space="0" w:color="auto"/>
              </w:pBdr>
              <w:spacing w:after="0" w:line="259" w:lineRule="auto"/>
              <w:ind w:left="0" w:firstLine="0"/>
            </w:pPr>
            <w:r w:rsidRPr="5A4537F1">
              <w:rPr>
                <w:b/>
                <w:bCs/>
                <w:color w:val="FFFFFF" w:themeColor="background1"/>
              </w:rPr>
              <w:t>Working Arrangements</w:t>
            </w:r>
            <w:r w:rsidRPr="5A4537F1">
              <w:rPr>
                <w:rFonts w:ascii="Calibri" w:eastAsia="Calibri" w:hAnsi="Calibri" w:cs="Calibri"/>
                <w:sz w:val="22"/>
                <w:szCs w:val="22"/>
              </w:rPr>
              <w:t xml:space="preserve"> </w:t>
            </w:r>
          </w:p>
        </w:tc>
      </w:tr>
      <w:tr w:rsidR="00DD16CA" w14:paraId="146A07CE" w14:textId="77777777" w:rsidTr="00EC351F">
        <w:trPr>
          <w:trHeight w:val="300"/>
        </w:trPr>
        <w:tc>
          <w:tcPr>
            <w:tcW w:w="10335" w:type="dxa"/>
            <w:tcBorders>
              <w:top w:val="single" w:sz="4" w:space="0" w:color="auto"/>
              <w:left w:val="single" w:sz="4" w:space="0" w:color="auto"/>
              <w:bottom w:val="single" w:sz="4" w:space="0" w:color="auto"/>
              <w:right w:val="single" w:sz="4" w:space="0" w:color="auto"/>
            </w:tcBorders>
          </w:tcPr>
          <w:p w14:paraId="53F0A2EC" w14:textId="77777777" w:rsidR="00DD16CA" w:rsidRDefault="00DD16CA" w:rsidP="00FD5D68">
            <w:pPr>
              <w:numPr>
                <w:ilvl w:val="0"/>
                <w:numId w:val="2"/>
              </w:numPr>
              <w:pBdr>
                <w:top w:val="none" w:sz="0" w:space="0" w:color="auto"/>
                <w:left w:val="none" w:sz="0" w:space="0" w:color="auto"/>
                <w:bottom w:val="none" w:sz="0" w:space="0" w:color="auto"/>
                <w:right w:val="none" w:sz="0" w:space="0" w:color="auto"/>
              </w:pBdr>
              <w:spacing w:after="0" w:line="259" w:lineRule="auto"/>
              <w:ind w:left="746" w:hanging="435"/>
              <w:jc w:val="both"/>
            </w:pPr>
            <w:r>
              <w:t>The post is not</w:t>
            </w:r>
            <w:r w:rsidRPr="5A4537F1">
              <w:rPr>
                <w:i/>
                <w:iCs/>
              </w:rPr>
              <w:t xml:space="preserve"> </w:t>
            </w:r>
            <w:r>
              <w:t xml:space="preserve">politically restricted. </w:t>
            </w:r>
          </w:p>
          <w:p w14:paraId="51A70A4E" w14:textId="77777777" w:rsidR="00DD16CA" w:rsidRDefault="00DD16CA" w:rsidP="00FD5D68">
            <w:pPr>
              <w:numPr>
                <w:ilvl w:val="0"/>
                <w:numId w:val="2"/>
              </w:numPr>
              <w:pBdr>
                <w:top w:val="none" w:sz="0" w:space="0" w:color="auto"/>
                <w:left w:val="none" w:sz="0" w:space="0" w:color="auto"/>
                <w:bottom w:val="none" w:sz="0" w:space="0" w:color="auto"/>
                <w:right w:val="none" w:sz="0" w:space="0" w:color="auto"/>
              </w:pBdr>
              <w:spacing w:after="15" w:line="239" w:lineRule="auto"/>
              <w:ind w:left="746" w:hanging="435"/>
              <w:jc w:val="both"/>
            </w:pPr>
            <w:r>
              <w:t xml:space="preserve">Enhanced, Standard or Basic DBS check with Barring List might be required based on project involvement. </w:t>
            </w:r>
          </w:p>
          <w:p w14:paraId="1043329F" w14:textId="77777777" w:rsidR="00DD16CA" w:rsidRDefault="00DD16CA" w:rsidP="00FD5D68">
            <w:pPr>
              <w:numPr>
                <w:ilvl w:val="0"/>
                <w:numId w:val="2"/>
              </w:numPr>
              <w:pBdr>
                <w:top w:val="none" w:sz="0" w:space="0" w:color="auto"/>
                <w:left w:val="none" w:sz="0" w:space="0" w:color="auto"/>
                <w:bottom w:val="none" w:sz="0" w:space="0" w:color="auto"/>
                <w:right w:val="none" w:sz="0" w:space="0" w:color="auto"/>
              </w:pBdr>
              <w:spacing w:after="11" w:line="239" w:lineRule="auto"/>
              <w:ind w:left="746" w:hanging="435"/>
              <w:jc w:val="both"/>
            </w:pPr>
            <w:r>
              <w:t xml:space="preserve">Contractual base as detailed on contract, but you </w:t>
            </w:r>
            <w:proofErr w:type="gramStart"/>
            <w:r>
              <w:t>are able to</w:t>
            </w:r>
            <w:proofErr w:type="gramEnd"/>
            <w:r>
              <w:t xml:space="preserve"> work on a flexible basis in line with our </w:t>
            </w:r>
            <w:hyperlink r:id="rId10">
              <w:r w:rsidRPr="5A4537F1">
                <w:rPr>
                  <w:color w:val="0000FF"/>
                  <w:u w:val="single"/>
                </w:rPr>
                <w:t>Agile Working Policy.</w:t>
              </w:r>
            </w:hyperlink>
            <w:hyperlink r:id="rId11">
              <w:r>
                <w:t xml:space="preserve"> </w:t>
              </w:r>
            </w:hyperlink>
          </w:p>
          <w:p w14:paraId="7CF9C0E5" w14:textId="77777777" w:rsidR="00DD16CA" w:rsidRDefault="00DD16CA" w:rsidP="00FD5D68">
            <w:pPr>
              <w:numPr>
                <w:ilvl w:val="0"/>
                <w:numId w:val="2"/>
              </w:numPr>
              <w:pBdr>
                <w:top w:val="none" w:sz="0" w:space="0" w:color="auto"/>
                <w:left w:val="none" w:sz="0" w:space="0" w:color="auto"/>
                <w:bottom w:val="none" w:sz="0" w:space="0" w:color="auto"/>
                <w:right w:val="none" w:sz="0" w:space="0" w:color="auto"/>
              </w:pBdr>
              <w:spacing w:after="0" w:line="259" w:lineRule="auto"/>
              <w:ind w:left="746" w:hanging="435"/>
              <w:jc w:val="both"/>
            </w:pPr>
            <w:r>
              <w:t xml:space="preserve">Able to travel across the county and work from various office locations within the county. </w:t>
            </w:r>
          </w:p>
        </w:tc>
      </w:tr>
    </w:tbl>
    <w:p w14:paraId="669855A6" w14:textId="77777777" w:rsidR="00DD16CA" w:rsidRDefault="00DD16CA" w:rsidP="5BB71BF3">
      <w:pPr>
        <w:pBdr>
          <w:top w:val="none" w:sz="0" w:space="0" w:color="auto"/>
          <w:left w:val="none" w:sz="0" w:space="0" w:color="auto"/>
          <w:bottom w:val="none" w:sz="0" w:space="0" w:color="auto"/>
          <w:right w:val="none" w:sz="0" w:space="0" w:color="auto"/>
        </w:pBdr>
        <w:spacing w:after="0" w:line="259" w:lineRule="auto"/>
        <w:ind w:left="0" w:firstLine="0"/>
        <w:jc w:val="both"/>
        <w:rPr>
          <w:rFonts w:ascii="Calibri" w:eastAsia="Calibri" w:hAnsi="Calibri" w:cs="Calibri"/>
          <w:sz w:val="22"/>
          <w:szCs w:val="22"/>
        </w:rPr>
      </w:pPr>
    </w:p>
    <w:p w14:paraId="5CC55BED" w14:textId="0F774B62" w:rsidR="1BAA4BD6" w:rsidRDefault="1BAA4BD6" w:rsidP="1BAA4BD6">
      <w:pPr>
        <w:pBdr>
          <w:top w:val="none" w:sz="0" w:space="0" w:color="auto"/>
          <w:left w:val="none" w:sz="0" w:space="0" w:color="auto"/>
          <w:bottom w:val="none" w:sz="0" w:space="0" w:color="auto"/>
          <w:right w:val="none" w:sz="0" w:space="0" w:color="auto"/>
        </w:pBdr>
        <w:spacing w:after="0" w:line="259" w:lineRule="auto"/>
        <w:ind w:left="0" w:firstLine="0"/>
        <w:jc w:val="both"/>
        <w:rPr>
          <w:rFonts w:ascii="Calibri" w:eastAsia="Calibri" w:hAnsi="Calibri" w:cs="Calibri"/>
          <w:sz w:val="22"/>
          <w:szCs w:val="22"/>
        </w:rPr>
      </w:pPr>
    </w:p>
    <w:p w14:paraId="558F62F8" w14:textId="2F1BD12D" w:rsidR="04B07DFF" w:rsidRDefault="04B07DFF" w:rsidP="04B07DFF">
      <w:pPr>
        <w:pBdr>
          <w:top w:val="none" w:sz="0" w:space="0" w:color="auto"/>
          <w:left w:val="none" w:sz="0" w:space="0" w:color="auto"/>
          <w:bottom w:val="none" w:sz="0" w:space="0" w:color="auto"/>
          <w:right w:val="none" w:sz="0" w:space="0" w:color="auto"/>
        </w:pBdr>
        <w:spacing w:after="0" w:line="259" w:lineRule="auto"/>
        <w:ind w:left="0" w:firstLine="0"/>
        <w:jc w:val="both"/>
        <w:rPr>
          <w:rFonts w:ascii="Calibri" w:eastAsia="Calibri" w:hAnsi="Calibri" w:cs="Calibri"/>
          <w:sz w:val="22"/>
          <w:szCs w:val="22"/>
        </w:rPr>
      </w:pPr>
    </w:p>
    <w:p w14:paraId="0B0FD82C" w14:textId="1D73C325" w:rsidR="04B07DFF" w:rsidRDefault="04B07DFF" w:rsidP="04B07DFF">
      <w:pPr>
        <w:pBdr>
          <w:top w:val="none" w:sz="0" w:space="0" w:color="auto"/>
          <w:left w:val="none" w:sz="0" w:space="0" w:color="auto"/>
          <w:bottom w:val="none" w:sz="0" w:space="0" w:color="auto"/>
          <w:right w:val="none" w:sz="0" w:space="0" w:color="auto"/>
        </w:pBdr>
        <w:spacing w:after="0" w:line="259" w:lineRule="auto"/>
        <w:ind w:left="0" w:firstLine="0"/>
        <w:jc w:val="both"/>
        <w:rPr>
          <w:rFonts w:ascii="Calibri" w:eastAsia="Calibri" w:hAnsi="Calibri" w:cs="Calibri"/>
          <w:sz w:val="22"/>
          <w:szCs w:val="22"/>
        </w:rPr>
      </w:pPr>
    </w:p>
    <w:p w14:paraId="255591ED" w14:textId="77777777" w:rsidR="00FD5D68" w:rsidRDefault="00FD5D68" w:rsidP="5BB71BF3">
      <w:pPr>
        <w:pBdr>
          <w:top w:val="none" w:sz="0" w:space="0" w:color="auto"/>
          <w:left w:val="none" w:sz="0" w:space="0" w:color="auto"/>
          <w:bottom w:val="none" w:sz="0" w:space="0" w:color="auto"/>
          <w:right w:val="none" w:sz="0" w:space="0" w:color="auto"/>
        </w:pBdr>
        <w:spacing w:after="0" w:line="259" w:lineRule="auto"/>
        <w:ind w:left="0" w:firstLine="0"/>
        <w:jc w:val="both"/>
        <w:rPr>
          <w:rFonts w:ascii="Calibri" w:eastAsia="Calibri" w:hAnsi="Calibri" w:cs="Calibri"/>
          <w:sz w:val="22"/>
          <w:szCs w:val="22"/>
        </w:rPr>
      </w:pPr>
    </w:p>
    <w:tbl>
      <w:tblPr>
        <w:tblStyle w:val="TableGrid"/>
        <w:tblW w:w="10529" w:type="dxa"/>
        <w:tblInd w:w="13" w:type="dxa"/>
        <w:tblCellMar>
          <w:top w:w="47" w:type="dxa"/>
          <w:left w:w="108" w:type="dxa"/>
          <w:right w:w="50" w:type="dxa"/>
        </w:tblCellMar>
        <w:tblLook w:val="04A0" w:firstRow="1" w:lastRow="0" w:firstColumn="1" w:lastColumn="0" w:noHBand="0" w:noVBand="1"/>
      </w:tblPr>
      <w:tblGrid>
        <w:gridCol w:w="10529"/>
      </w:tblGrid>
      <w:tr w:rsidR="007A42AA" w14:paraId="271F7882" w14:textId="77777777" w:rsidTr="3F69145D">
        <w:trPr>
          <w:trHeight w:val="315"/>
        </w:trPr>
        <w:tc>
          <w:tcPr>
            <w:tcW w:w="1052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1F4E79"/>
          </w:tcPr>
          <w:p w14:paraId="210710E2"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b/>
                <w:color w:val="FFFFFF"/>
              </w:rPr>
              <w:t xml:space="preserve">Health and Safety at Work </w:t>
            </w:r>
            <w:r>
              <w:rPr>
                <w:color w:val="FFFFFF"/>
              </w:rPr>
              <w:t xml:space="preserve"> </w:t>
            </w:r>
            <w:r>
              <w:rPr>
                <w:rFonts w:ascii="Calibri" w:eastAsia="Calibri" w:hAnsi="Calibri" w:cs="Calibri"/>
                <w:sz w:val="22"/>
              </w:rPr>
              <w:t xml:space="preserve"> </w:t>
            </w:r>
          </w:p>
        </w:tc>
      </w:tr>
      <w:tr w:rsidR="007A42AA" w14:paraId="412F8EFB" w14:textId="77777777" w:rsidTr="3F69145D">
        <w:trPr>
          <w:trHeight w:val="1733"/>
        </w:trPr>
        <w:tc>
          <w:tcPr>
            <w:tcW w:w="10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19009F" w14:textId="7D2825BF" w:rsidR="007A42AA" w:rsidRDefault="006D01D5" w:rsidP="3DE4DD31">
            <w:pPr>
              <w:pBdr>
                <w:top w:val="none" w:sz="0" w:space="0" w:color="auto"/>
                <w:left w:val="none" w:sz="0" w:space="0" w:color="auto"/>
                <w:bottom w:val="none" w:sz="0" w:space="0" w:color="auto"/>
                <w:right w:val="none" w:sz="0" w:space="0" w:color="auto"/>
              </w:pBdr>
              <w:spacing w:after="0" w:line="259" w:lineRule="auto"/>
              <w:ind w:left="0" w:firstLine="0"/>
            </w:pPr>
            <w:r>
              <w:lastRenderedPageBreak/>
              <w:t xml:space="preserve"> </w:t>
            </w:r>
            <w:r w:rsidRPr="3DE4DD31">
              <w:rPr>
                <w:rFonts w:ascii="Calibri" w:eastAsia="Calibri" w:hAnsi="Calibri" w:cs="Calibri"/>
                <w:sz w:val="22"/>
                <w:szCs w:val="22"/>
              </w:rPr>
              <w:t xml:space="preserve"> </w:t>
            </w:r>
            <w:r>
              <w:t xml:space="preserve">All employees have responsibilities for health and safety – both for themselves, colleagues and the people we work with.  </w:t>
            </w:r>
            <w:r w:rsidRPr="3DE4DD31">
              <w:rPr>
                <w:rFonts w:ascii="Calibri" w:eastAsia="Calibri" w:hAnsi="Calibri" w:cs="Calibri"/>
                <w:sz w:val="22"/>
                <w:szCs w:val="22"/>
              </w:rPr>
              <w:t xml:space="preserve"> </w:t>
            </w:r>
          </w:p>
          <w:p w14:paraId="6C39A19C"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t xml:space="preserve"> </w:t>
            </w:r>
            <w:r>
              <w:rPr>
                <w:rFonts w:ascii="Calibri" w:eastAsia="Calibri" w:hAnsi="Calibri" w:cs="Calibri"/>
                <w:sz w:val="22"/>
              </w:rPr>
              <w:t xml:space="preserve"> </w:t>
            </w:r>
          </w:p>
          <w:p w14:paraId="002C5E70" w14:textId="62356F52"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t xml:space="preserve">The potential significant hazard(s) and risk(s) for this post are identified below (those ticked). </w:t>
            </w:r>
            <w:r w:rsidRPr="55445ACD">
              <w:rPr>
                <w:rFonts w:ascii="Calibri" w:eastAsia="Calibri" w:hAnsi="Calibri" w:cs="Calibri"/>
                <w:sz w:val="22"/>
                <w:szCs w:val="22"/>
              </w:rPr>
              <w:t xml:space="preserve"> </w:t>
            </w:r>
          </w:p>
        </w:tc>
      </w:tr>
    </w:tbl>
    <w:p w14:paraId="588D180A"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jc w:val="both"/>
      </w:pPr>
      <w:r>
        <w:rPr>
          <w:sz w:val="20"/>
        </w:rPr>
        <w:t xml:space="preserve"> </w:t>
      </w:r>
      <w:r>
        <w:rPr>
          <w:rFonts w:ascii="Calibri" w:eastAsia="Calibri" w:hAnsi="Calibri" w:cs="Calibri"/>
          <w:sz w:val="22"/>
        </w:rPr>
        <w:t xml:space="preserve"> </w:t>
      </w:r>
    </w:p>
    <w:tbl>
      <w:tblPr>
        <w:tblStyle w:val="TableGrid"/>
        <w:tblW w:w="10489" w:type="dxa"/>
        <w:tblInd w:w="10" w:type="dxa"/>
        <w:tblCellMar>
          <w:top w:w="36" w:type="dxa"/>
          <w:right w:w="115" w:type="dxa"/>
        </w:tblCellMar>
        <w:tblLook w:val="04A0" w:firstRow="1" w:lastRow="0" w:firstColumn="1" w:lastColumn="0" w:noHBand="0" w:noVBand="1"/>
      </w:tblPr>
      <w:tblGrid>
        <w:gridCol w:w="585"/>
        <w:gridCol w:w="4322"/>
        <w:gridCol w:w="585"/>
        <w:gridCol w:w="4997"/>
      </w:tblGrid>
      <w:tr w:rsidR="007A42AA" w14:paraId="58EF5DA7" w14:textId="77777777">
        <w:trPr>
          <w:trHeight w:val="365"/>
        </w:trPr>
        <w:tc>
          <w:tcPr>
            <w:tcW w:w="585" w:type="dxa"/>
            <w:tcBorders>
              <w:top w:val="single" w:sz="8" w:space="0" w:color="BFBFBF"/>
              <w:left w:val="single" w:sz="8" w:space="0" w:color="BFBFBF"/>
              <w:bottom w:val="single" w:sz="8" w:space="0" w:color="BFBFBF"/>
              <w:right w:val="single" w:sz="8" w:space="0" w:color="BFBFBF"/>
            </w:tcBorders>
          </w:tcPr>
          <w:p w14:paraId="37E00C3A"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110"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322" w:type="dxa"/>
            <w:tcBorders>
              <w:top w:val="single" w:sz="8" w:space="0" w:color="BFBFBF"/>
              <w:left w:val="single" w:sz="8" w:space="0" w:color="BFBFBF"/>
              <w:bottom w:val="single" w:sz="8" w:space="0" w:color="BFBFBF"/>
              <w:right w:val="single" w:sz="8" w:space="0" w:color="BFBFBF"/>
            </w:tcBorders>
          </w:tcPr>
          <w:p w14:paraId="2941E9AF"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110" w:firstLine="0"/>
            </w:pPr>
            <w:r>
              <w:rPr>
                <w:sz w:val="20"/>
              </w:rPr>
              <w:t xml:space="preserve">Provision of personal care on a regular basis </w:t>
            </w:r>
            <w:r>
              <w:rPr>
                <w:rFonts w:ascii="Calibri" w:eastAsia="Calibri" w:hAnsi="Calibri" w:cs="Calibri"/>
                <w:sz w:val="22"/>
              </w:rPr>
              <w:t xml:space="preserve"> </w:t>
            </w:r>
          </w:p>
        </w:tc>
        <w:tc>
          <w:tcPr>
            <w:tcW w:w="585" w:type="dxa"/>
            <w:tcBorders>
              <w:top w:val="single" w:sz="8" w:space="0" w:color="BFBFBF"/>
              <w:left w:val="single" w:sz="8" w:space="0" w:color="BFBFBF"/>
              <w:bottom w:val="single" w:sz="8" w:space="0" w:color="BFBFBF"/>
              <w:right w:val="single" w:sz="8" w:space="0" w:color="BFBFBF"/>
            </w:tcBorders>
          </w:tcPr>
          <w:p w14:paraId="60AEA588"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110"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997" w:type="dxa"/>
            <w:tcBorders>
              <w:top w:val="single" w:sz="8" w:space="0" w:color="BFBFBF"/>
              <w:left w:val="single" w:sz="8" w:space="0" w:color="BFBFBF"/>
              <w:bottom w:val="single" w:sz="8" w:space="0" w:color="BFBFBF"/>
              <w:right w:val="single" w:sz="8" w:space="0" w:color="BFBFBF"/>
            </w:tcBorders>
          </w:tcPr>
          <w:p w14:paraId="27112CC6"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105" w:firstLine="0"/>
            </w:pPr>
            <w:r>
              <w:rPr>
                <w:sz w:val="20"/>
              </w:rPr>
              <w:t xml:space="preserve">Driving HGV or LGV for work </w:t>
            </w:r>
            <w:r>
              <w:rPr>
                <w:rFonts w:ascii="Calibri" w:eastAsia="Calibri" w:hAnsi="Calibri" w:cs="Calibri"/>
                <w:sz w:val="22"/>
              </w:rPr>
              <w:t xml:space="preserve"> </w:t>
            </w:r>
          </w:p>
        </w:tc>
      </w:tr>
      <w:tr w:rsidR="007A42AA" w14:paraId="6D06355E" w14:textId="77777777">
        <w:trPr>
          <w:trHeight w:val="760"/>
        </w:trPr>
        <w:tc>
          <w:tcPr>
            <w:tcW w:w="585" w:type="dxa"/>
            <w:tcBorders>
              <w:top w:val="single" w:sz="8" w:space="0" w:color="BFBFBF"/>
              <w:left w:val="single" w:sz="8" w:space="0" w:color="BFBFBF"/>
              <w:bottom w:val="single" w:sz="8" w:space="0" w:color="BFBFBF"/>
              <w:right w:val="single" w:sz="8" w:space="0" w:color="BFBFBF"/>
            </w:tcBorders>
          </w:tcPr>
          <w:p w14:paraId="71E8B292"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110"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322" w:type="dxa"/>
            <w:tcBorders>
              <w:top w:val="single" w:sz="8" w:space="0" w:color="BFBFBF"/>
              <w:left w:val="single" w:sz="8" w:space="0" w:color="BFBFBF"/>
              <w:bottom w:val="single" w:sz="8" w:space="0" w:color="BFBFBF"/>
              <w:right w:val="single" w:sz="8" w:space="0" w:color="BFBFBF"/>
            </w:tcBorders>
          </w:tcPr>
          <w:p w14:paraId="07178241"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110" w:right="147" w:firstLine="0"/>
              <w:jc w:val="both"/>
            </w:pPr>
            <w:r>
              <w:rPr>
                <w:sz w:val="20"/>
              </w:rPr>
              <w:t xml:space="preserve">Regular manual handling (which includes assisting, manoeuvring, pushing and pulling) of people (including pupils) or objects </w:t>
            </w:r>
            <w:r>
              <w:rPr>
                <w:rFonts w:ascii="Calibri" w:eastAsia="Calibri" w:hAnsi="Calibri" w:cs="Calibri"/>
                <w:sz w:val="22"/>
              </w:rPr>
              <w:t xml:space="preserve"> </w:t>
            </w:r>
          </w:p>
        </w:tc>
        <w:tc>
          <w:tcPr>
            <w:tcW w:w="585" w:type="dxa"/>
            <w:tcBorders>
              <w:top w:val="single" w:sz="8" w:space="0" w:color="BFBFBF"/>
              <w:left w:val="single" w:sz="8" w:space="0" w:color="BFBFBF"/>
              <w:bottom w:val="single" w:sz="8" w:space="0" w:color="BFBFBF"/>
              <w:right w:val="single" w:sz="8" w:space="0" w:color="BFBFBF"/>
            </w:tcBorders>
          </w:tcPr>
          <w:p w14:paraId="2BECAACA"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110"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997" w:type="dxa"/>
            <w:tcBorders>
              <w:top w:val="single" w:sz="8" w:space="0" w:color="BFBFBF"/>
              <w:left w:val="single" w:sz="8" w:space="0" w:color="BFBFBF"/>
              <w:bottom w:val="single" w:sz="8" w:space="0" w:color="BFBFBF"/>
              <w:right w:val="single" w:sz="8" w:space="0" w:color="BFBFBF"/>
            </w:tcBorders>
          </w:tcPr>
          <w:p w14:paraId="3160E38C"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105" w:firstLine="0"/>
            </w:pPr>
            <w:r>
              <w:rPr>
                <w:sz w:val="20"/>
              </w:rPr>
              <w:t xml:space="preserve">Any other frequent driving or prolonged driving at work activities (e.g. long journeys driving own private vehicle or a council vehicle for work purposes) </w:t>
            </w:r>
            <w:r>
              <w:rPr>
                <w:rFonts w:ascii="Calibri" w:eastAsia="Calibri" w:hAnsi="Calibri" w:cs="Calibri"/>
                <w:sz w:val="22"/>
              </w:rPr>
              <w:t xml:space="preserve"> </w:t>
            </w:r>
          </w:p>
        </w:tc>
      </w:tr>
      <w:tr w:rsidR="007A42AA" w14:paraId="0B679B9B" w14:textId="77777777">
        <w:trPr>
          <w:trHeight w:val="515"/>
        </w:trPr>
        <w:tc>
          <w:tcPr>
            <w:tcW w:w="585" w:type="dxa"/>
            <w:tcBorders>
              <w:top w:val="single" w:sz="8" w:space="0" w:color="BFBFBF"/>
              <w:left w:val="single" w:sz="8" w:space="0" w:color="BFBFBF"/>
              <w:bottom w:val="single" w:sz="8" w:space="0" w:color="BFBFBF"/>
              <w:right w:val="single" w:sz="8" w:space="0" w:color="BFBFBF"/>
            </w:tcBorders>
          </w:tcPr>
          <w:p w14:paraId="223A4A3E"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110"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322" w:type="dxa"/>
            <w:tcBorders>
              <w:top w:val="single" w:sz="8" w:space="0" w:color="BFBFBF"/>
              <w:left w:val="single" w:sz="8" w:space="0" w:color="BFBFBF"/>
              <w:bottom w:val="single" w:sz="8" w:space="0" w:color="BFBFBF"/>
              <w:right w:val="single" w:sz="8" w:space="0" w:color="BFBFBF"/>
            </w:tcBorders>
          </w:tcPr>
          <w:p w14:paraId="313EE000"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110" w:firstLine="0"/>
            </w:pPr>
            <w:r>
              <w:rPr>
                <w:sz w:val="20"/>
              </w:rPr>
              <w:t xml:space="preserve">Working at height/ using ladders on a regular/ repetitive basis </w:t>
            </w:r>
            <w:r>
              <w:rPr>
                <w:rFonts w:ascii="Calibri" w:eastAsia="Calibri" w:hAnsi="Calibri" w:cs="Calibri"/>
                <w:sz w:val="22"/>
              </w:rPr>
              <w:t xml:space="preserve"> </w:t>
            </w:r>
          </w:p>
        </w:tc>
        <w:tc>
          <w:tcPr>
            <w:tcW w:w="585" w:type="dxa"/>
            <w:tcBorders>
              <w:top w:val="single" w:sz="8" w:space="0" w:color="BFBFBF"/>
              <w:left w:val="single" w:sz="8" w:space="0" w:color="BFBFBF"/>
              <w:bottom w:val="single" w:sz="8" w:space="0" w:color="BFBFBF"/>
              <w:right w:val="single" w:sz="8" w:space="0" w:color="BFBFBF"/>
            </w:tcBorders>
          </w:tcPr>
          <w:p w14:paraId="542431AC"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110" w:firstLine="0"/>
            </w:pPr>
            <w:r>
              <w:rPr>
                <w:sz w:val="20"/>
              </w:rPr>
              <w:t xml:space="preserve"> </w:t>
            </w:r>
            <w:r>
              <w:rPr>
                <w:rFonts w:ascii="Wingdings 2" w:eastAsia="Wingdings 2" w:hAnsi="Wingdings 2" w:cs="Wingdings 2"/>
              </w:rPr>
              <w:t></w:t>
            </w:r>
            <w:r>
              <w:rPr>
                <w:rFonts w:ascii="Calibri" w:eastAsia="Calibri" w:hAnsi="Calibri" w:cs="Calibri"/>
                <w:sz w:val="22"/>
              </w:rPr>
              <w:t xml:space="preserve"> </w:t>
            </w:r>
          </w:p>
        </w:tc>
        <w:tc>
          <w:tcPr>
            <w:tcW w:w="4997" w:type="dxa"/>
            <w:tcBorders>
              <w:top w:val="single" w:sz="8" w:space="0" w:color="BFBFBF"/>
              <w:left w:val="single" w:sz="8" w:space="0" w:color="BFBFBF"/>
              <w:bottom w:val="single" w:sz="8" w:space="0" w:color="BFBFBF"/>
              <w:right w:val="single" w:sz="8" w:space="0" w:color="BFBFBF"/>
            </w:tcBorders>
          </w:tcPr>
          <w:p w14:paraId="0B926CE1"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105" w:firstLine="0"/>
            </w:pPr>
            <w:r>
              <w:rPr>
                <w:sz w:val="20"/>
              </w:rPr>
              <w:t xml:space="preserve">Restricted postural change – prolonged sitting </w:t>
            </w:r>
            <w:r>
              <w:rPr>
                <w:rFonts w:ascii="Calibri" w:eastAsia="Calibri" w:hAnsi="Calibri" w:cs="Calibri"/>
                <w:sz w:val="22"/>
              </w:rPr>
              <w:t xml:space="preserve"> </w:t>
            </w:r>
          </w:p>
        </w:tc>
      </w:tr>
      <w:tr w:rsidR="007A42AA" w14:paraId="5082A746" w14:textId="77777777">
        <w:trPr>
          <w:trHeight w:val="365"/>
        </w:trPr>
        <w:tc>
          <w:tcPr>
            <w:tcW w:w="585" w:type="dxa"/>
            <w:tcBorders>
              <w:top w:val="single" w:sz="8" w:space="0" w:color="BFBFBF"/>
              <w:left w:val="single" w:sz="8" w:space="0" w:color="BFBFBF"/>
              <w:bottom w:val="single" w:sz="8" w:space="0" w:color="BFBFBF"/>
              <w:right w:val="single" w:sz="8" w:space="0" w:color="BFBFBF"/>
            </w:tcBorders>
          </w:tcPr>
          <w:p w14:paraId="3E0D2AD6"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322" w:type="dxa"/>
            <w:tcBorders>
              <w:top w:val="single" w:sz="8" w:space="0" w:color="BFBFBF"/>
              <w:left w:val="single" w:sz="8" w:space="0" w:color="BFBFBF"/>
              <w:bottom w:val="single" w:sz="8" w:space="0" w:color="BFBFBF"/>
              <w:right w:val="single" w:sz="8" w:space="0" w:color="BFBFBF"/>
            </w:tcBorders>
          </w:tcPr>
          <w:p w14:paraId="1A31335A"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sz w:val="20"/>
              </w:rPr>
              <w:t xml:space="preserve">Lone working on a regular basis </w:t>
            </w:r>
            <w:r>
              <w:rPr>
                <w:rFonts w:ascii="Calibri" w:eastAsia="Calibri" w:hAnsi="Calibri" w:cs="Calibri"/>
                <w:sz w:val="22"/>
              </w:rPr>
              <w:t xml:space="preserve"> </w:t>
            </w:r>
          </w:p>
        </w:tc>
        <w:tc>
          <w:tcPr>
            <w:tcW w:w="585" w:type="dxa"/>
            <w:tcBorders>
              <w:top w:val="single" w:sz="8" w:space="0" w:color="BFBFBF"/>
              <w:left w:val="single" w:sz="8" w:space="0" w:color="BFBFBF"/>
              <w:bottom w:val="single" w:sz="8" w:space="0" w:color="BFBFBF"/>
              <w:right w:val="single" w:sz="8" w:space="0" w:color="BFBFBF"/>
            </w:tcBorders>
          </w:tcPr>
          <w:p w14:paraId="6C8BD4D7"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997" w:type="dxa"/>
            <w:tcBorders>
              <w:top w:val="single" w:sz="8" w:space="0" w:color="BFBFBF"/>
              <w:left w:val="single" w:sz="8" w:space="0" w:color="BFBFBF"/>
              <w:bottom w:val="single" w:sz="8" w:space="0" w:color="BFBFBF"/>
              <w:right w:val="single" w:sz="8" w:space="0" w:color="BFBFBF"/>
            </w:tcBorders>
          </w:tcPr>
          <w:p w14:paraId="4B713171"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sz w:val="20"/>
              </w:rPr>
              <w:t xml:space="preserve">Restricted postural change – prolonged standing </w:t>
            </w:r>
            <w:r>
              <w:rPr>
                <w:rFonts w:ascii="Calibri" w:eastAsia="Calibri" w:hAnsi="Calibri" w:cs="Calibri"/>
                <w:sz w:val="22"/>
              </w:rPr>
              <w:t xml:space="preserve"> </w:t>
            </w:r>
          </w:p>
        </w:tc>
      </w:tr>
      <w:tr w:rsidR="007A42AA" w14:paraId="2DF8CB61" w14:textId="77777777">
        <w:trPr>
          <w:trHeight w:val="510"/>
        </w:trPr>
        <w:tc>
          <w:tcPr>
            <w:tcW w:w="585" w:type="dxa"/>
            <w:tcBorders>
              <w:top w:val="single" w:sz="8" w:space="0" w:color="BFBFBF"/>
              <w:left w:val="single" w:sz="8" w:space="0" w:color="BFBFBF"/>
              <w:bottom w:val="single" w:sz="8" w:space="0" w:color="BFBFBF"/>
              <w:right w:val="single" w:sz="8" w:space="0" w:color="BFBFBF"/>
            </w:tcBorders>
          </w:tcPr>
          <w:p w14:paraId="3F57FF7F"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322" w:type="dxa"/>
            <w:tcBorders>
              <w:top w:val="single" w:sz="8" w:space="0" w:color="BFBFBF"/>
              <w:left w:val="single" w:sz="8" w:space="0" w:color="BFBFBF"/>
              <w:bottom w:val="single" w:sz="8" w:space="0" w:color="BFBFBF"/>
              <w:right w:val="single" w:sz="8" w:space="0" w:color="BFBFBF"/>
            </w:tcBorders>
          </w:tcPr>
          <w:p w14:paraId="2DF18786"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sz w:val="20"/>
              </w:rPr>
              <w:t xml:space="preserve">Night work </w:t>
            </w:r>
            <w:r>
              <w:rPr>
                <w:rFonts w:ascii="Calibri" w:eastAsia="Calibri" w:hAnsi="Calibri" w:cs="Calibri"/>
                <w:sz w:val="22"/>
              </w:rPr>
              <w:t xml:space="preserve"> </w:t>
            </w:r>
          </w:p>
        </w:tc>
        <w:tc>
          <w:tcPr>
            <w:tcW w:w="585" w:type="dxa"/>
            <w:tcBorders>
              <w:top w:val="single" w:sz="8" w:space="0" w:color="BFBFBF"/>
              <w:left w:val="single" w:sz="8" w:space="0" w:color="BFBFBF"/>
              <w:bottom w:val="single" w:sz="8" w:space="0" w:color="BFBFBF"/>
              <w:right w:val="single" w:sz="8" w:space="0" w:color="BFBFBF"/>
            </w:tcBorders>
          </w:tcPr>
          <w:p w14:paraId="25E8F819"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997" w:type="dxa"/>
            <w:tcBorders>
              <w:top w:val="single" w:sz="8" w:space="0" w:color="BFBFBF"/>
              <w:left w:val="single" w:sz="8" w:space="0" w:color="BFBFBF"/>
              <w:bottom w:val="single" w:sz="8" w:space="0" w:color="BFBFBF"/>
              <w:right w:val="single" w:sz="8" w:space="0" w:color="BFBFBF"/>
            </w:tcBorders>
          </w:tcPr>
          <w:p w14:paraId="75829771"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sz w:val="20"/>
              </w:rPr>
              <w:t xml:space="preserve">Regular/repetitive bending/ squatting/ kneeling/crouching </w:t>
            </w:r>
            <w:r>
              <w:rPr>
                <w:rFonts w:ascii="Calibri" w:eastAsia="Calibri" w:hAnsi="Calibri" w:cs="Calibri"/>
                <w:sz w:val="22"/>
              </w:rPr>
              <w:t xml:space="preserve"> </w:t>
            </w:r>
          </w:p>
        </w:tc>
      </w:tr>
      <w:tr w:rsidR="007A42AA" w14:paraId="65A48983" w14:textId="77777777">
        <w:trPr>
          <w:trHeight w:val="365"/>
        </w:trPr>
        <w:tc>
          <w:tcPr>
            <w:tcW w:w="585" w:type="dxa"/>
            <w:tcBorders>
              <w:top w:val="single" w:sz="8" w:space="0" w:color="BFBFBF"/>
              <w:left w:val="single" w:sz="8" w:space="0" w:color="BFBFBF"/>
              <w:bottom w:val="single" w:sz="8" w:space="0" w:color="BFBFBF"/>
              <w:right w:val="single" w:sz="8" w:space="0" w:color="BFBFBF"/>
            </w:tcBorders>
          </w:tcPr>
          <w:p w14:paraId="3C9F0F7F"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322" w:type="dxa"/>
            <w:tcBorders>
              <w:top w:val="single" w:sz="8" w:space="0" w:color="BFBFBF"/>
              <w:left w:val="single" w:sz="8" w:space="0" w:color="BFBFBF"/>
              <w:bottom w:val="single" w:sz="8" w:space="0" w:color="BFBFBF"/>
              <w:right w:val="single" w:sz="8" w:space="0" w:color="BFBFBF"/>
            </w:tcBorders>
          </w:tcPr>
          <w:p w14:paraId="3D224B03"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sz w:val="20"/>
              </w:rPr>
              <w:t xml:space="preserve">Rotating shift work </w:t>
            </w:r>
            <w:r>
              <w:rPr>
                <w:rFonts w:ascii="Calibri" w:eastAsia="Calibri" w:hAnsi="Calibri" w:cs="Calibri"/>
                <w:sz w:val="22"/>
              </w:rPr>
              <w:t xml:space="preserve"> </w:t>
            </w:r>
          </w:p>
        </w:tc>
        <w:tc>
          <w:tcPr>
            <w:tcW w:w="585" w:type="dxa"/>
            <w:tcBorders>
              <w:top w:val="single" w:sz="8" w:space="0" w:color="BFBFBF"/>
              <w:left w:val="single" w:sz="8" w:space="0" w:color="BFBFBF"/>
              <w:bottom w:val="single" w:sz="8" w:space="0" w:color="BFBFBF"/>
              <w:right w:val="single" w:sz="8" w:space="0" w:color="BFBFBF"/>
            </w:tcBorders>
          </w:tcPr>
          <w:p w14:paraId="67A47DB1"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997" w:type="dxa"/>
            <w:tcBorders>
              <w:top w:val="single" w:sz="8" w:space="0" w:color="BFBFBF"/>
              <w:left w:val="single" w:sz="8" w:space="0" w:color="BFBFBF"/>
              <w:bottom w:val="single" w:sz="8" w:space="0" w:color="BFBFBF"/>
              <w:right w:val="single" w:sz="8" w:space="0" w:color="BFBFBF"/>
            </w:tcBorders>
          </w:tcPr>
          <w:p w14:paraId="2C76D3B5"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sz w:val="20"/>
              </w:rPr>
              <w:t xml:space="preserve">Manual cleaning/ domestic duties </w:t>
            </w:r>
            <w:r>
              <w:rPr>
                <w:rFonts w:ascii="Calibri" w:eastAsia="Calibri" w:hAnsi="Calibri" w:cs="Calibri"/>
                <w:sz w:val="22"/>
              </w:rPr>
              <w:t xml:space="preserve"> </w:t>
            </w:r>
          </w:p>
        </w:tc>
      </w:tr>
      <w:tr w:rsidR="007A42AA" w14:paraId="6F422C6E" w14:textId="77777777">
        <w:trPr>
          <w:trHeight w:val="365"/>
        </w:trPr>
        <w:tc>
          <w:tcPr>
            <w:tcW w:w="585" w:type="dxa"/>
            <w:tcBorders>
              <w:top w:val="single" w:sz="8" w:space="0" w:color="BFBFBF"/>
              <w:left w:val="single" w:sz="8" w:space="0" w:color="BFBFBF"/>
              <w:bottom w:val="single" w:sz="8" w:space="0" w:color="BFBFBF"/>
              <w:right w:val="single" w:sz="8" w:space="0" w:color="BFBFBF"/>
            </w:tcBorders>
          </w:tcPr>
          <w:p w14:paraId="743C60B8"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322" w:type="dxa"/>
            <w:tcBorders>
              <w:top w:val="single" w:sz="8" w:space="0" w:color="BFBFBF"/>
              <w:left w:val="single" w:sz="8" w:space="0" w:color="BFBFBF"/>
              <w:bottom w:val="single" w:sz="8" w:space="0" w:color="BFBFBF"/>
              <w:right w:val="single" w:sz="8" w:space="0" w:color="BFBFBF"/>
            </w:tcBorders>
          </w:tcPr>
          <w:p w14:paraId="4B5775E5"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sz w:val="20"/>
              </w:rPr>
              <w:t xml:space="preserve">Working on/ or near a road </w:t>
            </w:r>
            <w:r>
              <w:rPr>
                <w:rFonts w:ascii="Calibri" w:eastAsia="Calibri" w:hAnsi="Calibri" w:cs="Calibri"/>
                <w:sz w:val="22"/>
              </w:rPr>
              <w:t xml:space="preserve"> </w:t>
            </w:r>
          </w:p>
        </w:tc>
        <w:tc>
          <w:tcPr>
            <w:tcW w:w="585" w:type="dxa"/>
            <w:tcBorders>
              <w:top w:val="single" w:sz="8" w:space="0" w:color="BFBFBF"/>
              <w:left w:val="single" w:sz="8" w:space="0" w:color="BFBFBF"/>
              <w:bottom w:val="single" w:sz="8" w:space="0" w:color="BFBFBF"/>
              <w:right w:val="single" w:sz="8" w:space="0" w:color="BFBFBF"/>
            </w:tcBorders>
          </w:tcPr>
          <w:p w14:paraId="7552A030"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997" w:type="dxa"/>
            <w:tcBorders>
              <w:top w:val="single" w:sz="8" w:space="0" w:color="BFBFBF"/>
              <w:left w:val="single" w:sz="8" w:space="0" w:color="BFBFBF"/>
              <w:bottom w:val="single" w:sz="8" w:space="0" w:color="BFBFBF"/>
              <w:right w:val="single" w:sz="8" w:space="0" w:color="BFBFBF"/>
            </w:tcBorders>
          </w:tcPr>
          <w:p w14:paraId="7DD85502"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sz w:val="20"/>
              </w:rPr>
              <w:t xml:space="preserve">Regular work outdoors </w:t>
            </w:r>
            <w:r>
              <w:rPr>
                <w:rFonts w:ascii="Calibri" w:eastAsia="Calibri" w:hAnsi="Calibri" w:cs="Calibri"/>
                <w:sz w:val="22"/>
              </w:rPr>
              <w:t xml:space="preserve"> </w:t>
            </w:r>
          </w:p>
        </w:tc>
      </w:tr>
      <w:tr w:rsidR="007A42AA" w14:paraId="7F0F2FC8" w14:textId="77777777">
        <w:trPr>
          <w:trHeight w:val="515"/>
        </w:trPr>
        <w:tc>
          <w:tcPr>
            <w:tcW w:w="585" w:type="dxa"/>
            <w:tcBorders>
              <w:top w:val="single" w:sz="8" w:space="0" w:color="BFBFBF"/>
              <w:left w:val="single" w:sz="8" w:space="0" w:color="BFBFBF"/>
              <w:bottom w:val="single" w:sz="8" w:space="0" w:color="BFBFBF"/>
              <w:right w:val="single" w:sz="8" w:space="0" w:color="BFBFBF"/>
            </w:tcBorders>
          </w:tcPr>
          <w:p w14:paraId="58AF57CB"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sz w:val="20"/>
              </w:rPr>
              <w:t xml:space="preserve"> </w:t>
            </w:r>
            <w:r>
              <w:rPr>
                <w:rFonts w:ascii="Wingdings 2" w:eastAsia="Wingdings 2" w:hAnsi="Wingdings 2" w:cs="Wingdings 2"/>
              </w:rPr>
              <w:t></w:t>
            </w:r>
            <w:r>
              <w:rPr>
                <w:rFonts w:ascii="Calibri" w:eastAsia="Calibri" w:hAnsi="Calibri" w:cs="Calibri"/>
                <w:sz w:val="22"/>
              </w:rPr>
              <w:t xml:space="preserve"> </w:t>
            </w:r>
          </w:p>
        </w:tc>
        <w:tc>
          <w:tcPr>
            <w:tcW w:w="4322" w:type="dxa"/>
            <w:tcBorders>
              <w:top w:val="single" w:sz="8" w:space="0" w:color="BFBFBF"/>
              <w:left w:val="single" w:sz="8" w:space="0" w:color="BFBFBF"/>
              <w:bottom w:val="single" w:sz="8" w:space="0" w:color="BFBFBF"/>
              <w:right w:val="single" w:sz="8" w:space="0" w:color="BFBFBF"/>
            </w:tcBorders>
          </w:tcPr>
          <w:p w14:paraId="59C7ECDF"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sz w:val="20"/>
              </w:rPr>
              <w:t xml:space="preserve">Significant use of computers (display screen equipment) </w:t>
            </w:r>
            <w:r>
              <w:rPr>
                <w:rFonts w:ascii="Calibri" w:eastAsia="Calibri" w:hAnsi="Calibri" w:cs="Calibri"/>
                <w:sz w:val="22"/>
              </w:rPr>
              <w:t xml:space="preserve"> </w:t>
            </w:r>
          </w:p>
        </w:tc>
        <w:tc>
          <w:tcPr>
            <w:tcW w:w="585" w:type="dxa"/>
            <w:tcBorders>
              <w:top w:val="single" w:sz="8" w:space="0" w:color="BFBFBF"/>
              <w:left w:val="single" w:sz="8" w:space="0" w:color="BFBFBF"/>
              <w:bottom w:val="single" w:sz="8" w:space="0" w:color="BFBFBF"/>
              <w:right w:val="single" w:sz="8" w:space="0" w:color="BFBFBF"/>
            </w:tcBorders>
          </w:tcPr>
          <w:p w14:paraId="65D716F4"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997" w:type="dxa"/>
            <w:tcBorders>
              <w:top w:val="single" w:sz="8" w:space="0" w:color="BFBFBF"/>
              <w:left w:val="single" w:sz="8" w:space="0" w:color="BFBFBF"/>
              <w:bottom w:val="single" w:sz="8" w:space="0" w:color="BFBFBF"/>
              <w:right w:val="single" w:sz="8" w:space="0" w:color="BFBFBF"/>
            </w:tcBorders>
          </w:tcPr>
          <w:p w14:paraId="079876B8"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sz w:val="20"/>
              </w:rPr>
              <w:t xml:space="preserve">Work with vulnerable children or vulnerable adults </w:t>
            </w:r>
            <w:r>
              <w:rPr>
                <w:rFonts w:ascii="Calibri" w:eastAsia="Calibri" w:hAnsi="Calibri" w:cs="Calibri"/>
                <w:sz w:val="22"/>
              </w:rPr>
              <w:t xml:space="preserve"> </w:t>
            </w:r>
          </w:p>
        </w:tc>
      </w:tr>
      <w:tr w:rsidR="007A42AA" w14:paraId="673319CE" w14:textId="77777777">
        <w:trPr>
          <w:trHeight w:val="366"/>
        </w:trPr>
        <w:tc>
          <w:tcPr>
            <w:tcW w:w="585" w:type="dxa"/>
            <w:tcBorders>
              <w:top w:val="single" w:sz="8" w:space="0" w:color="BFBFBF"/>
              <w:left w:val="single" w:sz="8" w:space="0" w:color="BFBFBF"/>
              <w:bottom w:val="single" w:sz="8" w:space="0" w:color="BFBFBF"/>
              <w:right w:val="single" w:sz="8" w:space="0" w:color="BFBFBF"/>
            </w:tcBorders>
          </w:tcPr>
          <w:p w14:paraId="04A8FBAE"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322" w:type="dxa"/>
            <w:tcBorders>
              <w:top w:val="single" w:sz="8" w:space="0" w:color="BFBFBF"/>
              <w:left w:val="single" w:sz="8" w:space="0" w:color="BFBFBF"/>
              <w:bottom w:val="single" w:sz="8" w:space="0" w:color="BFBFBF"/>
              <w:right w:val="single" w:sz="8" w:space="0" w:color="BFBFBF"/>
            </w:tcBorders>
          </w:tcPr>
          <w:p w14:paraId="61CBE49A"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sz w:val="20"/>
              </w:rPr>
              <w:t xml:space="preserve">Undertaking repetitive tasks </w:t>
            </w:r>
            <w:r>
              <w:rPr>
                <w:rFonts w:ascii="Calibri" w:eastAsia="Calibri" w:hAnsi="Calibri" w:cs="Calibri"/>
                <w:sz w:val="22"/>
              </w:rPr>
              <w:t xml:space="preserve"> </w:t>
            </w:r>
          </w:p>
        </w:tc>
        <w:tc>
          <w:tcPr>
            <w:tcW w:w="585" w:type="dxa"/>
            <w:tcBorders>
              <w:top w:val="single" w:sz="8" w:space="0" w:color="BFBFBF"/>
              <w:left w:val="single" w:sz="8" w:space="0" w:color="BFBFBF"/>
              <w:bottom w:val="single" w:sz="8" w:space="0" w:color="BFBFBF"/>
              <w:right w:val="single" w:sz="8" w:space="0" w:color="BFBFBF"/>
            </w:tcBorders>
          </w:tcPr>
          <w:p w14:paraId="660DD018"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997" w:type="dxa"/>
            <w:tcBorders>
              <w:top w:val="single" w:sz="8" w:space="0" w:color="BFBFBF"/>
              <w:left w:val="single" w:sz="8" w:space="0" w:color="BFBFBF"/>
              <w:bottom w:val="single" w:sz="8" w:space="0" w:color="BFBFBF"/>
              <w:right w:val="single" w:sz="8" w:space="0" w:color="BFBFBF"/>
            </w:tcBorders>
          </w:tcPr>
          <w:p w14:paraId="3AF514FE"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sz w:val="20"/>
              </w:rPr>
              <w:t xml:space="preserve">Working with challenging behaviours </w:t>
            </w:r>
            <w:r>
              <w:rPr>
                <w:rFonts w:ascii="Calibri" w:eastAsia="Calibri" w:hAnsi="Calibri" w:cs="Calibri"/>
                <w:sz w:val="22"/>
              </w:rPr>
              <w:t xml:space="preserve"> </w:t>
            </w:r>
          </w:p>
        </w:tc>
      </w:tr>
      <w:tr w:rsidR="007A42AA" w14:paraId="0E101E36" w14:textId="77777777">
        <w:trPr>
          <w:trHeight w:val="365"/>
        </w:trPr>
        <w:tc>
          <w:tcPr>
            <w:tcW w:w="585" w:type="dxa"/>
            <w:tcBorders>
              <w:top w:val="single" w:sz="8" w:space="0" w:color="BFBFBF"/>
              <w:left w:val="single" w:sz="8" w:space="0" w:color="BFBFBF"/>
              <w:bottom w:val="single" w:sz="8" w:space="0" w:color="BFBFBF"/>
              <w:right w:val="single" w:sz="8" w:space="0" w:color="BFBFBF"/>
            </w:tcBorders>
          </w:tcPr>
          <w:p w14:paraId="2E71E341"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322" w:type="dxa"/>
            <w:tcBorders>
              <w:top w:val="single" w:sz="8" w:space="0" w:color="BFBFBF"/>
              <w:left w:val="single" w:sz="8" w:space="0" w:color="BFBFBF"/>
              <w:bottom w:val="single" w:sz="8" w:space="0" w:color="BFBFBF"/>
              <w:right w:val="single" w:sz="8" w:space="0" w:color="BFBFBF"/>
            </w:tcBorders>
          </w:tcPr>
          <w:p w14:paraId="62281246"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sz w:val="20"/>
              </w:rPr>
              <w:t xml:space="preserve">Continual telephone use (call centres) </w:t>
            </w:r>
            <w:r>
              <w:rPr>
                <w:rFonts w:ascii="Calibri" w:eastAsia="Calibri" w:hAnsi="Calibri" w:cs="Calibri"/>
                <w:sz w:val="22"/>
              </w:rPr>
              <w:t xml:space="preserve"> </w:t>
            </w:r>
          </w:p>
        </w:tc>
        <w:tc>
          <w:tcPr>
            <w:tcW w:w="585" w:type="dxa"/>
            <w:tcBorders>
              <w:top w:val="single" w:sz="8" w:space="0" w:color="BFBFBF"/>
              <w:left w:val="single" w:sz="8" w:space="0" w:color="BFBFBF"/>
              <w:bottom w:val="single" w:sz="8" w:space="0" w:color="BFBFBF"/>
              <w:right w:val="single" w:sz="8" w:space="0" w:color="BFBFBF"/>
            </w:tcBorders>
          </w:tcPr>
          <w:p w14:paraId="3651E338"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997" w:type="dxa"/>
            <w:tcBorders>
              <w:top w:val="single" w:sz="8" w:space="0" w:color="BFBFBF"/>
              <w:left w:val="single" w:sz="8" w:space="0" w:color="BFBFBF"/>
              <w:bottom w:val="single" w:sz="8" w:space="0" w:color="BFBFBF"/>
              <w:right w:val="single" w:sz="8" w:space="0" w:color="BFBFBF"/>
            </w:tcBorders>
          </w:tcPr>
          <w:p w14:paraId="7E86A25F"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sz w:val="20"/>
              </w:rPr>
              <w:t xml:space="preserve">Regular work with skin irritants/ allergens </w:t>
            </w:r>
            <w:r>
              <w:rPr>
                <w:rFonts w:ascii="Calibri" w:eastAsia="Calibri" w:hAnsi="Calibri" w:cs="Calibri"/>
                <w:sz w:val="22"/>
              </w:rPr>
              <w:t xml:space="preserve"> </w:t>
            </w:r>
          </w:p>
        </w:tc>
      </w:tr>
      <w:tr w:rsidR="007A42AA" w14:paraId="1B6E4279" w14:textId="77777777">
        <w:trPr>
          <w:trHeight w:val="510"/>
        </w:trPr>
        <w:tc>
          <w:tcPr>
            <w:tcW w:w="585" w:type="dxa"/>
            <w:tcBorders>
              <w:top w:val="single" w:sz="8" w:space="0" w:color="BFBFBF"/>
              <w:left w:val="single" w:sz="8" w:space="0" w:color="BFBFBF"/>
              <w:bottom w:val="single" w:sz="8" w:space="0" w:color="BFBFBF"/>
              <w:right w:val="single" w:sz="8" w:space="0" w:color="BFBFBF"/>
            </w:tcBorders>
          </w:tcPr>
          <w:p w14:paraId="1B63AF4C"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322" w:type="dxa"/>
            <w:tcBorders>
              <w:top w:val="single" w:sz="8" w:space="0" w:color="BFBFBF"/>
              <w:left w:val="single" w:sz="8" w:space="0" w:color="BFBFBF"/>
              <w:bottom w:val="single" w:sz="8" w:space="0" w:color="BFBFBF"/>
              <w:right w:val="single" w:sz="8" w:space="0" w:color="BFBFBF"/>
            </w:tcBorders>
          </w:tcPr>
          <w:p w14:paraId="5A48BA7E"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sz w:val="20"/>
              </w:rPr>
              <w:t xml:space="preserve">Work requiring hearing protection (exposure to noise above action levels) </w:t>
            </w:r>
            <w:r>
              <w:rPr>
                <w:rFonts w:ascii="Calibri" w:eastAsia="Calibri" w:hAnsi="Calibri" w:cs="Calibri"/>
                <w:sz w:val="22"/>
              </w:rPr>
              <w:t xml:space="preserve"> </w:t>
            </w:r>
          </w:p>
        </w:tc>
        <w:tc>
          <w:tcPr>
            <w:tcW w:w="585" w:type="dxa"/>
            <w:tcBorders>
              <w:top w:val="single" w:sz="8" w:space="0" w:color="BFBFBF"/>
              <w:left w:val="single" w:sz="8" w:space="0" w:color="BFBFBF"/>
              <w:bottom w:val="single" w:sz="8" w:space="0" w:color="BFBFBF"/>
              <w:right w:val="single" w:sz="8" w:space="0" w:color="BFBFBF"/>
            </w:tcBorders>
          </w:tcPr>
          <w:p w14:paraId="33276358"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997" w:type="dxa"/>
            <w:tcBorders>
              <w:top w:val="single" w:sz="8" w:space="0" w:color="BFBFBF"/>
              <w:left w:val="single" w:sz="8" w:space="0" w:color="BFBFBF"/>
              <w:bottom w:val="single" w:sz="8" w:space="0" w:color="BFBFBF"/>
              <w:right w:val="single" w:sz="8" w:space="0" w:color="BFBFBF"/>
            </w:tcBorders>
          </w:tcPr>
          <w:p w14:paraId="091AEC35" w14:textId="77777777" w:rsidR="007A42AA" w:rsidRDefault="006D01D5">
            <w:pPr>
              <w:pBdr>
                <w:top w:val="none" w:sz="0" w:space="0" w:color="auto"/>
                <w:left w:val="none" w:sz="0" w:space="0" w:color="auto"/>
                <w:bottom w:val="none" w:sz="0" w:space="0" w:color="auto"/>
                <w:right w:val="none" w:sz="0" w:space="0" w:color="auto"/>
              </w:pBdr>
              <w:spacing w:after="16" w:line="259" w:lineRule="auto"/>
              <w:ind w:left="0" w:firstLine="0"/>
            </w:pPr>
            <w:r>
              <w:rPr>
                <w:sz w:val="20"/>
              </w:rPr>
              <w:t xml:space="preserve">Regular work with respiratory irritants/ allergens </w:t>
            </w:r>
          </w:p>
          <w:p w14:paraId="68E45A6F"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sz w:val="20"/>
              </w:rPr>
              <w:t xml:space="preserve">(exposure to dust, fumes, chemicals, fibres) </w:t>
            </w:r>
            <w:r>
              <w:rPr>
                <w:rFonts w:ascii="Calibri" w:eastAsia="Calibri" w:hAnsi="Calibri" w:cs="Calibri"/>
                <w:sz w:val="22"/>
              </w:rPr>
              <w:t xml:space="preserve"> </w:t>
            </w:r>
          </w:p>
        </w:tc>
      </w:tr>
      <w:tr w:rsidR="007A42AA" w14:paraId="5B105DAE" w14:textId="77777777">
        <w:trPr>
          <w:trHeight w:val="365"/>
        </w:trPr>
        <w:tc>
          <w:tcPr>
            <w:tcW w:w="585" w:type="dxa"/>
            <w:tcBorders>
              <w:top w:val="single" w:sz="8" w:space="0" w:color="BFBFBF"/>
              <w:left w:val="single" w:sz="8" w:space="0" w:color="BFBFBF"/>
              <w:bottom w:val="single" w:sz="8" w:space="0" w:color="BFBFBF"/>
              <w:right w:val="single" w:sz="8" w:space="0" w:color="BFBFBF"/>
            </w:tcBorders>
          </w:tcPr>
          <w:p w14:paraId="6FF8CFE1"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322" w:type="dxa"/>
            <w:tcBorders>
              <w:top w:val="single" w:sz="8" w:space="0" w:color="BFBFBF"/>
              <w:left w:val="single" w:sz="8" w:space="0" w:color="BFBFBF"/>
              <w:bottom w:val="single" w:sz="8" w:space="0" w:color="BFBFBF"/>
              <w:right w:val="single" w:sz="8" w:space="0" w:color="BFBFBF"/>
            </w:tcBorders>
          </w:tcPr>
          <w:p w14:paraId="374BE639"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sz w:val="20"/>
              </w:rPr>
              <w:t xml:space="preserve">Work requiring respirators or masks </w:t>
            </w:r>
            <w:r>
              <w:rPr>
                <w:rFonts w:ascii="Calibri" w:eastAsia="Calibri" w:hAnsi="Calibri" w:cs="Calibri"/>
                <w:sz w:val="22"/>
              </w:rPr>
              <w:t xml:space="preserve"> </w:t>
            </w:r>
          </w:p>
        </w:tc>
        <w:tc>
          <w:tcPr>
            <w:tcW w:w="585" w:type="dxa"/>
            <w:tcBorders>
              <w:top w:val="single" w:sz="8" w:space="0" w:color="BFBFBF"/>
              <w:left w:val="single" w:sz="8" w:space="0" w:color="BFBFBF"/>
              <w:bottom w:val="single" w:sz="8" w:space="0" w:color="BFBFBF"/>
              <w:right w:val="single" w:sz="8" w:space="0" w:color="BFBFBF"/>
            </w:tcBorders>
          </w:tcPr>
          <w:p w14:paraId="75CBD95E"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997" w:type="dxa"/>
            <w:tcBorders>
              <w:top w:val="single" w:sz="8" w:space="0" w:color="BFBFBF"/>
              <w:left w:val="single" w:sz="8" w:space="0" w:color="BFBFBF"/>
              <w:bottom w:val="single" w:sz="8" w:space="0" w:color="BFBFBF"/>
              <w:right w:val="single" w:sz="8" w:space="0" w:color="BFBFBF"/>
            </w:tcBorders>
          </w:tcPr>
          <w:p w14:paraId="285EE1FD"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sz w:val="20"/>
              </w:rPr>
              <w:t xml:space="preserve">Work with vibrating tools/ machinery </w:t>
            </w:r>
            <w:r>
              <w:rPr>
                <w:rFonts w:ascii="Calibri" w:eastAsia="Calibri" w:hAnsi="Calibri" w:cs="Calibri"/>
                <w:sz w:val="22"/>
              </w:rPr>
              <w:t xml:space="preserve"> </w:t>
            </w:r>
          </w:p>
        </w:tc>
      </w:tr>
      <w:tr w:rsidR="007A42AA" w14:paraId="31BDD68B" w14:textId="77777777">
        <w:trPr>
          <w:trHeight w:val="365"/>
        </w:trPr>
        <w:tc>
          <w:tcPr>
            <w:tcW w:w="585" w:type="dxa"/>
            <w:tcBorders>
              <w:top w:val="single" w:sz="8" w:space="0" w:color="BFBFBF"/>
              <w:left w:val="single" w:sz="8" w:space="0" w:color="BFBFBF"/>
              <w:bottom w:val="single" w:sz="8" w:space="0" w:color="BFBFBF"/>
              <w:right w:val="single" w:sz="8" w:space="0" w:color="BFBFBF"/>
            </w:tcBorders>
          </w:tcPr>
          <w:p w14:paraId="1DE6D3F3"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322" w:type="dxa"/>
            <w:tcBorders>
              <w:top w:val="single" w:sz="8" w:space="0" w:color="BFBFBF"/>
              <w:left w:val="single" w:sz="8" w:space="0" w:color="BFBFBF"/>
              <w:bottom w:val="single" w:sz="8" w:space="0" w:color="BFBFBF"/>
              <w:right w:val="single" w:sz="8" w:space="0" w:color="BFBFBF"/>
            </w:tcBorders>
          </w:tcPr>
          <w:p w14:paraId="3B5DCECB"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sz w:val="20"/>
              </w:rPr>
              <w:t xml:space="preserve">Work involving food handling </w:t>
            </w:r>
            <w:r>
              <w:rPr>
                <w:rFonts w:ascii="Calibri" w:eastAsia="Calibri" w:hAnsi="Calibri" w:cs="Calibri"/>
                <w:sz w:val="22"/>
              </w:rPr>
              <w:t xml:space="preserve"> </w:t>
            </w:r>
          </w:p>
        </w:tc>
        <w:tc>
          <w:tcPr>
            <w:tcW w:w="585" w:type="dxa"/>
            <w:tcBorders>
              <w:top w:val="single" w:sz="8" w:space="0" w:color="BFBFBF"/>
              <w:left w:val="single" w:sz="8" w:space="0" w:color="BFBFBF"/>
              <w:bottom w:val="single" w:sz="8" w:space="0" w:color="BFBFBF"/>
              <w:right w:val="single" w:sz="8" w:space="0" w:color="BFBFBF"/>
            </w:tcBorders>
          </w:tcPr>
          <w:p w14:paraId="18D32075"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997" w:type="dxa"/>
            <w:tcBorders>
              <w:top w:val="single" w:sz="8" w:space="0" w:color="BFBFBF"/>
              <w:left w:val="single" w:sz="8" w:space="0" w:color="BFBFBF"/>
              <w:bottom w:val="single" w:sz="8" w:space="0" w:color="BFBFBF"/>
              <w:right w:val="single" w:sz="8" w:space="0" w:color="BFBFBF"/>
            </w:tcBorders>
          </w:tcPr>
          <w:p w14:paraId="7690F2C1"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sz w:val="20"/>
              </w:rPr>
              <w:t xml:space="preserve">Work with waste, refuse </w:t>
            </w:r>
            <w:r>
              <w:rPr>
                <w:rFonts w:ascii="Calibri" w:eastAsia="Calibri" w:hAnsi="Calibri" w:cs="Calibri"/>
                <w:sz w:val="22"/>
              </w:rPr>
              <w:t xml:space="preserve"> </w:t>
            </w:r>
          </w:p>
        </w:tc>
      </w:tr>
      <w:tr w:rsidR="007A42AA" w14:paraId="76015172" w14:textId="77777777" w:rsidTr="001F3F92">
        <w:trPr>
          <w:trHeight w:val="365"/>
        </w:trPr>
        <w:tc>
          <w:tcPr>
            <w:tcW w:w="585" w:type="dxa"/>
            <w:tcBorders>
              <w:top w:val="single" w:sz="8" w:space="0" w:color="BFBFBF"/>
              <w:left w:val="single" w:sz="8" w:space="0" w:color="BFBFBF"/>
              <w:bottom w:val="single" w:sz="8" w:space="0" w:color="BFBFBF"/>
              <w:right w:val="single" w:sz="8" w:space="0" w:color="BFBFBF"/>
            </w:tcBorders>
          </w:tcPr>
          <w:p w14:paraId="5ADC52DC"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322" w:type="dxa"/>
            <w:tcBorders>
              <w:top w:val="single" w:sz="8" w:space="0" w:color="BFBFBF"/>
              <w:left w:val="single" w:sz="8" w:space="0" w:color="BFBFBF"/>
              <w:bottom w:val="single" w:sz="8" w:space="0" w:color="BFBFBF"/>
              <w:right w:val="single" w:sz="8" w:space="0" w:color="BFBFBF"/>
            </w:tcBorders>
          </w:tcPr>
          <w:p w14:paraId="51639CE2"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sz w:val="20"/>
              </w:rPr>
              <w:t xml:space="preserve">Potential exposure to blood or bodily fluids </w:t>
            </w:r>
            <w:r>
              <w:rPr>
                <w:rFonts w:ascii="Calibri" w:eastAsia="Calibri" w:hAnsi="Calibri" w:cs="Calibri"/>
                <w:sz w:val="22"/>
              </w:rPr>
              <w:t xml:space="preserve"> </w:t>
            </w:r>
          </w:p>
        </w:tc>
        <w:tc>
          <w:tcPr>
            <w:tcW w:w="585" w:type="dxa"/>
            <w:tcBorders>
              <w:top w:val="single" w:sz="8" w:space="0" w:color="BFBFBF"/>
              <w:left w:val="single" w:sz="8" w:space="0" w:color="BFBFBF"/>
              <w:bottom w:val="single" w:sz="8" w:space="0" w:color="BFBFBF"/>
              <w:right w:val="single" w:sz="8" w:space="0" w:color="BFBFBF"/>
            </w:tcBorders>
          </w:tcPr>
          <w:p w14:paraId="75867792"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997" w:type="dxa"/>
            <w:tcBorders>
              <w:top w:val="single" w:sz="8" w:space="0" w:color="BFBFBF"/>
              <w:left w:val="single" w:sz="8" w:space="0" w:color="BFBFBF"/>
              <w:bottom w:val="single" w:sz="8" w:space="0" w:color="BFBFBF"/>
              <w:right w:val="single" w:sz="8" w:space="0" w:color="BFBFBF"/>
            </w:tcBorders>
          </w:tcPr>
          <w:p w14:paraId="42A60457"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firstLine="0"/>
            </w:pPr>
            <w:r>
              <w:rPr>
                <w:sz w:val="20"/>
              </w:rPr>
              <w:t xml:space="preserve">Face-to-face contact with members of the public </w:t>
            </w:r>
            <w:r>
              <w:rPr>
                <w:rFonts w:ascii="Calibri" w:eastAsia="Calibri" w:hAnsi="Calibri" w:cs="Calibri"/>
                <w:sz w:val="22"/>
              </w:rPr>
              <w:t xml:space="preserve"> </w:t>
            </w:r>
          </w:p>
        </w:tc>
      </w:tr>
      <w:tr w:rsidR="00FE763D" w14:paraId="60F7192C" w14:textId="77777777" w:rsidTr="001F3F92">
        <w:trPr>
          <w:gridAfter w:val="2"/>
          <w:wAfter w:w="5582" w:type="dxa"/>
          <w:trHeight w:val="365"/>
        </w:trPr>
        <w:tc>
          <w:tcPr>
            <w:tcW w:w="585" w:type="dxa"/>
            <w:tcBorders>
              <w:top w:val="single" w:sz="8" w:space="0" w:color="BFBFBF"/>
              <w:left w:val="single" w:sz="8" w:space="0" w:color="BFBFBF"/>
              <w:bottom w:val="single" w:sz="8" w:space="0" w:color="BFBFBF"/>
              <w:right w:val="single" w:sz="8" w:space="0" w:color="BFBFBF"/>
            </w:tcBorders>
          </w:tcPr>
          <w:p w14:paraId="2B9E8C6F" w14:textId="77777777" w:rsidR="00FE763D" w:rsidRDefault="00FE763D">
            <w:pPr>
              <w:pBdr>
                <w:top w:val="none" w:sz="0" w:space="0" w:color="auto"/>
                <w:left w:val="none" w:sz="0" w:space="0" w:color="auto"/>
                <w:bottom w:val="none" w:sz="0" w:space="0" w:color="auto"/>
                <w:right w:val="none" w:sz="0" w:space="0" w:color="auto"/>
              </w:pBdr>
              <w:spacing w:after="0" w:line="259" w:lineRule="auto"/>
              <w:ind w:left="5" w:firstLine="0"/>
            </w:pPr>
            <w:r>
              <w:rPr>
                <w:rFonts w:ascii="Segoe UI Symbol" w:eastAsia="Segoe UI Symbol" w:hAnsi="Segoe UI Symbol" w:cs="Segoe UI Symbol"/>
                <w:sz w:val="20"/>
              </w:rPr>
              <w:t>☐</w:t>
            </w:r>
            <w:r>
              <w:rPr>
                <w:sz w:val="20"/>
              </w:rPr>
              <w:t xml:space="preserve">  </w:t>
            </w:r>
            <w:r>
              <w:rPr>
                <w:rFonts w:ascii="Calibri" w:eastAsia="Calibri" w:hAnsi="Calibri" w:cs="Calibri"/>
                <w:sz w:val="22"/>
              </w:rPr>
              <w:t xml:space="preserve"> </w:t>
            </w:r>
          </w:p>
        </w:tc>
        <w:tc>
          <w:tcPr>
            <w:tcW w:w="4322" w:type="dxa"/>
            <w:tcBorders>
              <w:top w:val="single" w:sz="8" w:space="0" w:color="BFBFBF"/>
              <w:left w:val="single" w:sz="8" w:space="0" w:color="BFBFBF"/>
              <w:bottom w:val="single" w:sz="8" w:space="0" w:color="BFBFBF"/>
              <w:right w:val="single" w:sz="8" w:space="0" w:color="BFBFBF"/>
            </w:tcBorders>
          </w:tcPr>
          <w:p w14:paraId="7C7E4846" w14:textId="77777777" w:rsidR="00FE763D" w:rsidRDefault="00FE763D">
            <w:pPr>
              <w:pBdr>
                <w:top w:val="none" w:sz="0" w:space="0" w:color="auto"/>
                <w:left w:val="none" w:sz="0" w:space="0" w:color="auto"/>
                <w:bottom w:val="none" w:sz="0" w:space="0" w:color="auto"/>
                <w:right w:val="none" w:sz="0" w:space="0" w:color="auto"/>
              </w:pBdr>
              <w:spacing w:after="0" w:line="259" w:lineRule="auto"/>
              <w:ind w:left="5" w:firstLine="0"/>
            </w:pPr>
            <w:r>
              <w:rPr>
                <w:sz w:val="20"/>
              </w:rPr>
              <w:t xml:space="preserve">Other (please specify):  </w:t>
            </w:r>
            <w:r>
              <w:rPr>
                <w:rFonts w:ascii="Calibri" w:eastAsia="Calibri" w:hAnsi="Calibri" w:cs="Calibri"/>
                <w:sz w:val="22"/>
              </w:rPr>
              <w:t xml:space="preserve"> </w:t>
            </w:r>
          </w:p>
        </w:tc>
      </w:tr>
    </w:tbl>
    <w:p w14:paraId="0F87A421" w14:textId="2B2BD2FD" w:rsidR="007A42AA" w:rsidRDefault="006D01D5" w:rsidP="00D41D8A">
      <w:pPr>
        <w:pBdr>
          <w:top w:val="none" w:sz="0" w:space="0" w:color="auto"/>
          <w:left w:val="none" w:sz="0" w:space="0" w:color="auto"/>
          <w:bottom w:val="none" w:sz="0" w:space="0" w:color="auto"/>
          <w:right w:val="none" w:sz="0" w:space="0" w:color="auto"/>
        </w:pBdr>
        <w:spacing w:after="8088" w:line="259" w:lineRule="auto"/>
        <w:ind w:left="0" w:firstLine="0"/>
      </w:pPr>
      <w:r>
        <w:rPr>
          <w:rFonts w:ascii="Segoe UI" w:eastAsia="Segoe UI" w:hAnsi="Segoe UI" w:cs="Segoe UI"/>
          <w:sz w:val="18"/>
        </w:rPr>
        <w:t xml:space="preserve"> </w:t>
      </w:r>
    </w:p>
    <w:sectPr w:rsidR="007A42AA">
      <w:headerReference w:type="even" r:id="rId12"/>
      <w:headerReference w:type="default" r:id="rId13"/>
      <w:headerReference w:type="first" r:id="rId14"/>
      <w:pgSz w:w="12240" w:h="15840"/>
      <w:pgMar w:top="1431" w:right="1044" w:bottom="976" w:left="851" w:header="28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47327" w14:textId="77777777" w:rsidR="002A75AC" w:rsidRDefault="002A75AC">
      <w:pPr>
        <w:spacing w:after="0"/>
      </w:pPr>
      <w:r>
        <w:separator/>
      </w:r>
    </w:p>
  </w:endnote>
  <w:endnote w:type="continuationSeparator" w:id="0">
    <w:p w14:paraId="1E74D95A" w14:textId="77777777" w:rsidR="002A75AC" w:rsidRDefault="002A75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214BF" w14:textId="77777777" w:rsidR="002A75AC" w:rsidRDefault="002A75AC">
      <w:pPr>
        <w:spacing w:after="0"/>
      </w:pPr>
      <w:r>
        <w:separator/>
      </w:r>
    </w:p>
  </w:footnote>
  <w:footnote w:type="continuationSeparator" w:id="0">
    <w:p w14:paraId="5CD686E6" w14:textId="77777777" w:rsidR="002A75AC" w:rsidRDefault="002A75A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0387E"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right="-249" w:firstLine="0"/>
      <w:jc w:val="both"/>
    </w:pPr>
    <w:r>
      <w:rPr>
        <w:rFonts w:ascii="Calibri" w:eastAsia="Calibri" w:hAnsi="Calibri" w:cs="Calibri"/>
        <w:noProof/>
        <w:sz w:val="22"/>
      </w:rPr>
      <mc:AlternateContent>
        <mc:Choice Requires="wpg">
          <w:drawing>
            <wp:anchor distT="0" distB="0" distL="114300" distR="114300" simplePos="0" relativeHeight="251672581" behindDoc="0" locked="0" layoutInCell="1" allowOverlap="1" wp14:anchorId="2A176805" wp14:editId="5EFE5764">
              <wp:simplePos x="0" y="0"/>
              <wp:positionH relativeFrom="page">
                <wp:posOffset>540068</wp:posOffset>
              </wp:positionH>
              <wp:positionV relativeFrom="page">
                <wp:posOffset>180975</wp:posOffset>
              </wp:positionV>
              <wp:extent cx="31750" cy="171450"/>
              <wp:effectExtent l="0" t="0" r="0" b="0"/>
              <wp:wrapSquare wrapText="bothSides"/>
              <wp:docPr id="10733" name="Group 10733">
                <a:extLst xmlns:a="http://schemas.openxmlformats.org/drawingml/2006/main">
                  <a:ext uri="{FF2B5EF4-FFF2-40B4-BE49-F238E27FC236}">
                    <a16:creationId xmlns:a16="http://schemas.microsoft.com/office/drawing/2014/main" id="{4686B982-5A0F-4BD1-B59F-877FA469D616}"/>
                  </a:ext>
                </a:extLst>
              </wp:docPr>
              <wp:cNvGraphicFramePr/>
              <a:graphic xmlns:a="http://schemas.openxmlformats.org/drawingml/2006/main">
                <a:graphicData uri="http://schemas.microsoft.com/office/word/2010/wordprocessingGroup">
                  <wpg:wgp>
                    <wpg:cNvGrpSpPr/>
                    <wpg:grpSpPr>
                      <a:xfrm>
                        <a:off x="0" y="0"/>
                        <a:ext cx="31750" cy="171450"/>
                        <a:chOff x="0" y="0"/>
                        <a:chExt cx="31750" cy="171450"/>
                      </a:xfrm>
                    </wpg:grpSpPr>
                    <wps:wsp>
                      <wps:cNvPr id="11160" name="Shape 11160"/>
                      <wps:cNvSpPr/>
                      <wps:spPr>
                        <a:xfrm>
                          <a:off x="0" y="0"/>
                          <a:ext cx="31750" cy="171450"/>
                        </a:xfrm>
                        <a:custGeom>
                          <a:avLst/>
                          <a:gdLst/>
                          <a:ahLst/>
                          <a:cxnLst/>
                          <a:rect l="0" t="0" r="0" b="0"/>
                          <a:pathLst>
                            <a:path w="31750" h="171450">
                              <a:moveTo>
                                <a:pt x="0" y="0"/>
                              </a:moveTo>
                              <a:lnTo>
                                <a:pt x="31750" y="0"/>
                              </a:lnTo>
                              <a:lnTo>
                                <a:pt x="31750" y="171450"/>
                              </a:lnTo>
                              <a:lnTo>
                                <a:pt x="0" y="171450"/>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wpg:wgp>
                </a:graphicData>
              </a:graphic>
            </wp:anchor>
          </w:drawing>
        </mc:Choice>
        <mc:Fallback>
          <w:pict>
            <v:group w14:anchorId="41FC2459" id="Group 10733" o:spid="_x0000_s1026" style="position:absolute;margin-left:42.55pt;margin-top:14.25pt;width:2.5pt;height:13.5pt;z-index:251672581;mso-position-horizontal-relative:page;mso-position-vertical-relative:page" coordsize="3175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">
              <v:shape id="Shape 11160" o:spid="_x0000_s1027" style="position:absolute;width:31750;height:171450;visibility:visible;mso-wrap-style:square;v-text-anchor:top" coordsize="3175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" path="m,l31750,r,171450l,171450,,e" fillcolor="#e6e6e6" stroked="f" strokeweight="0">
                <v:stroke miterlimit="83231f" joinstyle="miter"/>
                <v:path arrowok="t" textboxrect="0,0,31750,171450"/>
              </v:shape>
              <w10:wrap type="square" anchorx="page" anchory="page"/>
            </v:group>
          </w:pict>
        </mc:Fallback>
      </mc:AlternateContent>
    </w:r>
    <w:r>
      <w:rPr>
        <w:noProof/>
      </w:rPr>
      <w:drawing>
        <wp:anchor distT="0" distB="0" distL="114300" distR="114300" simplePos="0" relativeHeight="251674629" behindDoc="0" locked="0" layoutInCell="1" allowOverlap="0" wp14:anchorId="5E6B6D6B" wp14:editId="5A5196C2">
          <wp:simplePos x="0" y="0"/>
          <wp:positionH relativeFrom="page">
            <wp:posOffset>4074795</wp:posOffset>
          </wp:positionH>
          <wp:positionV relativeFrom="page">
            <wp:posOffset>187325</wp:posOffset>
          </wp:positionV>
          <wp:extent cx="3041650" cy="654050"/>
          <wp:effectExtent l="0" t="0" r="0" b="0"/>
          <wp:wrapSquare wrapText="bothSides"/>
          <wp:docPr id="7" name="Picture 7">
            <a:extLst xmlns:a="http://schemas.openxmlformats.org/drawingml/2006/main">
              <a:ext uri="{FF2B5EF4-FFF2-40B4-BE49-F238E27FC236}">
                <a16:creationId xmlns:a16="http://schemas.microsoft.com/office/drawing/2014/main" id="{2E7BCB4F-98D5-4F6B-8185-EB1B824381B9}"/>
              </a:ext>
            </a:extLst>
          </wp:docPr>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3041650" cy="654050"/>
                  </a:xfrm>
                  <a:prstGeom prst="rect">
                    <a:avLst/>
                  </a:prstGeom>
                </pic:spPr>
              </pic:pic>
            </a:graphicData>
          </a:graphic>
        </wp:anchor>
      </w:drawing>
    </w:r>
    <w:r>
      <w:rPr>
        <w:rFonts w:ascii="Calibri" w:eastAsia="Calibri" w:hAnsi="Calibri" w:cs="Calibri"/>
        <w:sz w:val="22"/>
      </w:rPr>
      <w:t xml:space="preserve"> </w:t>
    </w:r>
    <w:r>
      <w:rPr>
        <w:i/>
        <w:sz w:val="18"/>
      </w:rPr>
      <w:t xml:space="preserve"> </w:t>
    </w:r>
    <w:r>
      <w:rPr>
        <w:i/>
        <w:sz w:val="18"/>
      </w:rPr>
      <w:tab/>
    </w:r>
    <w:r>
      <w:rPr>
        <w:rFonts w:ascii="Calibri" w:eastAsia="Calibri" w:hAnsi="Calibri" w:cs="Calibri"/>
        <w:sz w:val="2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448E"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right="-249" w:firstLine="0"/>
      <w:jc w:val="both"/>
    </w:pPr>
    <w:r>
      <w:rPr>
        <w:rFonts w:ascii="Calibri" w:eastAsia="Calibri" w:hAnsi="Calibri" w:cs="Calibri"/>
        <w:noProof/>
        <w:sz w:val="22"/>
      </w:rPr>
      <mc:AlternateContent>
        <mc:Choice Requires="wpg">
          <w:drawing>
            <wp:anchor distT="0" distB="0" distL="114300" distR="114300" simplePos="0" relativeHeight="251676677" behindDoc="0" locked="0" layoutInCell="1" allowOverlap="1" wp14:anchorId="0711781B" wp14:editId="44395F4D">
              <wp:simplePos x="0" y="0"/>
              <wp:positionH relativeFrom="page">
                <wp:posOffset>540068</wp:posOffset>
              </wp:positionH>
              <wp:positionV relativeFrom="page">
                <wp:posOffset>180975</wp:posOffset>
              </wp:positionV>
              <wp:extent cx="31750" cy="171450"/>
              <wp:effectExtent l="0" t="0" r="0" b="0"/>
              <wp:wrapSquare wrapText="bothSides"/>
              <wp:docPr id="10719" name="Group 10719">
                <a:extLst xmlns:a="http://schemas.openxmlformats.org/drawingml/2006/main">
                  <a:ext uri="{FF2B5EF4-FFF2-40B4-BE49-F238E27FC236}">
                    <a16:creationId xmlns:a16="http://schemas.microsoft.com/office/drawing/2014/main" id="{6B36F25C-814C-41C0-81AE-2BA914D545DC}"/>
                  </a:ext>
                </a:extLst>
              </wp:docPr>
              <wp:cNvGraphicFramePr/>
              <a:graphic xmlns:a="http://schemas.openxmlformats.org/drawingml/2006/main">
                <a:graphicData uri="http://schemas.microsoft.com/office/word/2010/wordprocessingGroup">
                  <wpg:wgp>
                    <wpg:cNvGrpSpPr/>
                    <wpg:grpSpPr>
                      <a:xfrm>
                        <a:off x="0" y="0"/>
                        <a:ext cx="31750" cy="171450"/>
                        <a:chOff x="0" y="0"/>
                        <a:chExt cx="31750" cy="171450"/>
                      </a:xfrm>
                    </wpg:grpSpPr>
                    <wps:wsp>
                      <wps:cNvPr id="11158" name="Shape 11158"/>
                      <wps:cNvSpPr/>
                      <wps:spPr>
                        <a:xfrm>
                          <a:off x="0" y="0"/>
                          <a:ext cx="31750" cy="171450"/>
                        </a:xfrm>
                        <a:custGeom>
                          <a:avLst/>
                          <a:gdLst/>
                          <a:ahLst/>
                          <a:cxnLst/>
                          <a:rect l="0" t="0" r="0" b="0"/>
                          <a:pathLst>
                            <a:path w="31750" h="171450">
                              <a:moveTo>
                                <a:pt x="0" y="0"/>
                              </a:moveTo>
                              <a:lnTo>
                                <a:pt x="31750" y="0"/>
                              </a:lnTo>
                              <a:lnTo>
                                <a:pt x="31750" y="171450"/>
                              </a:lnTo>
                              <a:lnTo>
                                <a:pt x="0" y="171450"/>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wpg:wgp>
                </a:graphicData>
              </a:graphic>
            </wp:anchor>
          </w:drawing>
        </mc:Choice>
        <mc:Fallback>
          <w:pict>
            <v:group w14:anchorId="5D1C3878" id="Group 10719" o:spid="_x0000_s1026" style="position:absolute;margin-left:42.55pt;margin-top:14.25pt;width:2.5pt;height:13.5pt;z-index:251676677;mso-position-horizontal-relative:page;mso-position-vertical-relative:page" coordsize="3175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">
              <v:shape id="Shape 11158" o:spid="_x0000_s1027" style="position:absolute;width:31750;height:171450;visibility:visible;mso-wrap-style:square;v-text-anchor:top" coordsize="3175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" path="m,l31750,r,171450l,171450,,e" fillcolor="#e6e6e6" stroked="f" strokeweight="0">
                <v:stroke miterlimit="83231f" joinstyle="miter"/>
                <v:path arrowok="t" textboxrect="0,0,31750,171450"/>
              </v:shape>
              <w10:wrap type="square" anchorx="page" anchory="page"/>
            </v:group>
          </w:pict>
        </mc:Fallback>
      </mc:AlternateContent>
    </w:r>
    <w:r>
      <w:rPr>
        <w:noProof/>
      </w:rPr>
      <w:drawing>
        <wp:anchor distT="0" distB="0" distL="114300" distR="114300" simplePos="0" relativeHeight="251678725" behindDoc="0" locked="0" layoutInCell="1" allowOverlap="0" wp14:anchorId="6809EF5A" wp14:editId="60303C7D">
          <wp:simplePos x="0" y="0"/>
          <wp:positionH relativeFrom="page">
            <wp:posOffset>4074795</wp:posOffset>
          </wp:positionH>
          <wp:positionV relativeFrom="page">
            <wp:posOffset>187325</wp:posOffset>
          </wp:positionV>
          <wp:extent cx="3041650" cy="654050"/>
          <wp:effectExtent l="0" t="0" r="0" b="0"/>
          <wp:wrapSquare wrapText="bothSides"/>
          <wp:docPr id="2127528675" name="Picture 2127528675">
            <a:extLst xmlns:a="http://schemas.openxmlformats.org/drawingml/2006/main">
              <a:ext uri="{FF2B5EF4-FFF2-40B4-BE49-F238E27FC236}">
                <a16:creationId xmlns:a16="http://schemas.microsoft.com/office/drawing/2014/main" id="{40216CF4-2CFA-4FBC-ADC6-8595415426C7}"/>
              </a:ext>
            </a:extLst>
          </wp:docPr>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3041650" cy="654050"/>
                  </a:xfrm>
                  <a:prstGeom prst="rect">
                    <a:avLst/>
                  </a:prstGeom>
                </pic:spPr>
              </pic:pic>
            </a:graphicData>
          </a:graphic>
        </wp:anchor>
      </w:drawing>
    </w:r>
    <w:r>
      <w:rPr>
        <w:rFonts w:ascii="Calibri" w:eastAsia="Calibri" w:hAnsi="Calibri" w:cs="Calibri"/>
        <w:sz w:val="22"/>
      </w:rPr>
      <w:t xml:space="preserve"> </w:t>
    </w:r>
    <w:r>
      <w:rPr>
        <w:i/>
        <w:sz w:val="18"/>
      </w:rPr>
      <w:t xml:space="preserve"> </w:t>
    </w:r>
    <w:r>
      <w:rPr>
        <w:i/>
        <w:sz w:val="18"/>
      </w:rPr>
      <w:tab/>
    </w:r>
    <w:r>
      <w:rPr>
        <w:rFonts w:ascii="Calibri" w:eastAsia="Calibri" w:hAnsi="Calibri" w:cs="Calibri"/>
        <w:sz w:val="22"/>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48A47" w14:textId="77777777" w:rsidR="007A42AA" w:rsidRDefault="006D01D5">
    <w:pPr>
      <w:pBdr>
        <w:top w:val="none" w:sz="0" w:space="0" w:color="auto"/>
        <w:left w:val="none" w:sz="0" w:space="0" w:color="auto"/>
        <w:bottom w:val="none" w:sz="0" w:space="0" w:color="auto"/>
        <w:right w:val="none" w:sz="0" w:space="0" w:color="auto"/>
      </w:pBdr>
      <w:spacing w:after="0" w:line="259" w:lineRule="auto"/>
      <w:ind w:left="0" w:right="-249" w:firstLine="0"/>
      <w:jc w:val="both"/>
    </w:pPr>
    <w:r>
      <w:rPr>
        <w:rFonts w:ascii="Calibri" w:eastAsia="Calibri" w:hAnsi="Calibri" w:cs="Calibri"/>
        <w:noProof/>
        <w:sz w:val="22"/>
      </w:rPr>
      <mc:AlternateContent>
        <mc:Choice Requires="wpg">
          <w:drawing>
            <wp:anchor distT="0" distB="0" distL="114300" distR="114300" simplePos="0" relativeHeight="251680773" behindDoc="0" locked="0" layoutInCell="1" allowOverlap="1" wp14:anchorId="358D7DB9" wp14:editId="101CF4C8">
              <wp:simplePos x="0" y="0"/>
              <wp:positionH relativeFrom="page">
                <wp:posOffset>540068</wp:posOffset>
              </wp:positionH>
              <wp:positionV relativeFrom="page">
                <wp:posOffset>180975</wp:posOffset>
              </wp:positionV>
              <wp:extent cx="31750" cy="171450"/>
              <wp:effectExtent l="0" t="0" r="0" b="0"/>
              <wp:wrapSquare wrapText="bothSides"/>
              <wp:docPr id="10705" name="Group 10705">
                <a:extLst xmlns:a="http://schemas.openxmlformats.org/drawingml/2006/main">
                  <a:ext uri="{FF2B5EF4-FFF2-40B4-BE49-F238E27FC236}">
                    <a16:creationId xmlns:a16="http://schemas.microsoft.com/office/drawing/2014/main" id="{9775F18B-0DD8-498F-9D50-C0526D12EED9}"/>
                  </a:ext>
                </a:extLst>
              </wp:docPr>
              <wp:cNvGraphicFramePr/>
              <a:graphic xmlns:a="http://schemas.openxmlformats.org/drawingml/2006/main">
                <a:graphicData uri="http://schemas.microsoft.com/office/word/2010/wordprocessingGroup">
                  <wpg:wgp>
                    <wpg:cNvGrpSpPr/>
                    <wpg:grpSpPr>
                      <a:xfrm>
                        <a:off x="0" y="0"/>
                        <a:ext cx="31750" cy="171450"/>
                        <a:chOff x="0" y="0"/>
                        <a:chExt cx="31750" cy="171450"/>
                      </a:xfrm>
                    </wpg:grpSpPr>
                    <wps:wsp>
                      <wps:cNvPr id="11156" name="Shape 11156"/>
                      <wps:cNvSpPr/>
                      <wps:spPr>
                        <a:xfrm>
                          <a:off x="0" y="0"/>
                          <a:ext cx="31750" cy="171450"/>
                        </a:xfrm>
                        <a:custGeom>
                          <a:avLst/>
                          <a:gdLst/>
                          <a:ahLst/>
                          <a:cxnLst/>
                          <a:rect l="0" t="0" r="0" b="0"/>
                          <a:pathLst>
                            <a:path w="31750" h="171450">
                              <a:moveTo>
                                <a:pt x="0" y="0"/>
                              </a:moveTo>
                              <a:lnTo>
                                <a:pt x="31750" y="0"/>
                              </a:lnTo>
                              <a:lnTo>
                                <a:pt x="31750" y="171450"/>
                              </a:lnTo>
                              <a:lnTo>
                                <a:pt x="0" y="171450"/>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wpg:wgp>
                </a:graphicData>
              </a:graphic>
            </wp:anchor>
          </w:drawing>
        </mc:Choice>
        <mc:Fallback>
          <w:pict>
            <v:group w14:anchorId="4B4A5A37" id="Group 10705" o:spid="_x0000_s1026" style="position:absolute;margin-left:42.55pt;margin-top:14.25pt;width:2.5pt;height:13.5pt;z-index:251680773;mso-position-horizontal-relative:page;mso-position-vertical-relative:page" coordsize="31750,171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">
              <v:shape id="Shape 11156" o:spid="_x0000_s1027" style="position:absolute;width:31750;height:171450;visibility:visible;mso-wrap-style:square;v-text-anchor:top" coordsize="31750,17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" path="m,l31750,r,171450l,171450,,e" fillcolor="#e6e6e6" stroked="f" strokeweight="0">
                <v:stroke miterlimit="83231f" joinstyle="miter"/>
                <v:path arrowok="t" textboxrect="0,0,31750,171450"/>
              </v:shape>
              <w10:wrap type="square" anchorx="page" anchory="page"/>
            </v:group>
          </w:pict>
        </mc:Fallback>
      </mc:AlternateContent>
    </w:r>
    <w:r>
      <w:rPr>
        <w:noProof/>
      </w:rPr>
      <w:drawing>
        <wp:anchor distT="0" distB="0" distL="114300" distR="114300" simplePos="0" relativeHeight="251682821" behindDoc="0" locked="0" layoutInCell="1" allowOverlap="0" wp14:anchorId="41E75693" wp14:editId="62F12EE6">
          <wp:simplePos x="0" y="0"/>
          <wp:positionH relativeFrom="page">
            <wp:posOffset>4074795</wp:posOffset>
          </wp:positionH>
          <wp:positionV relativeFrom="page">
            <wp:posOffset>187325</wp:posOffset>
          </wp:positionV>
          <wp:extent cx="3041650" cy="654050"/>
          <wp:effectExtent l="0" t="0" r="0" b="0"/>
          <wp:wrapSquare wrapText="bothSides"/>
          <wp:docPr id="1655672680" name="Picture 1655672680">
            <a:extLst xmlns:a="http://schemas.openxmlformats.org/drawingml/2006/main">
              <a:ext uri="{FF2B5EF4-FFF2-40B4-BE49-F238E27FC236}">
                <a16:creationId xmlns:a16="http://schemas.microsoft.com/office/drawing/2014/main" id="{66ABA4E6-16C5-4214-A85F-3F4148F3573C}"/>
              </a:ext>
            </a:extLst>
          </wp:docPr>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3041650" cy="654050"/>
                  </a:xfrm>
                  <a:prstGeom prst="rect">
                    <a:avLst/>
                  </a:prstGeom>
                </pic:spPr>
              </pic:pic>
            </a:graphicData>
          </a:graphic>
        </wp:anchor>
      </w:drawing>
    </w:r>
    <w:r>
      <w:rPr>
        <w:rFonts w:ascii="Calibri" w:eastAsia="Calibri" w:hAnsi="Calibri" w:cs="Calibri"/>
        <w:sz w:val="22"/>
      </w:rPr>
      <w:t xml:space="preserve"> </w:t>
    </w:r>
    <w:r>
      <w:rPr>
        <w:i/>
        <w:sz w:val="18"/>
      </w:rPr>
      <w:t xml:space="preserve"> </w:t>
    </w:r>
    <w:r>
      <w:rPr>
        <w:i/>
        <w:sz w:val="18"/>
      </w:rPr>
      <w:tab/>
    </w:r>
    <w:r>
      <w:rPr>
        <w:rFonts w:ascii="Calibri" w:eastAsia="Calibri" w:hAnsi="Calibri" w:cs="Calibri"/>
        <w:sz w:val="2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5039A"/>
    <w:multiLevelType w:val="hybridMultilevel"/>
    <w:tmpl w:val="C6BE20A2"/>
    <w:lvl w:ilvl="0" w:tplc="7276A60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5E5E3A">
      <w:start w:val="1"/>
      <w:numFmt w:val="bullet"/>
      <w:lvlText w:val="o"/>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4180F1C">
      <w:start w:val="1"/>
      <w:numFmt w:val="bullet"/>
      <w:lvlText w:val="▪"/>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84623F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BE89B8">
      <w:start w:val="1"/>
      <w:numFmt w:val="bullet"/>
      <w:lvlText w:val="o"/>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7A64DEC">
      <w:start w:val="1"/>
      <w:numFmt w:val="bullet"/>
      <w:lvlText w:val="▪"/>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764DF0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1CB2A4">
      <w:start w:val="1"/>
      <w:numFmt w:val="bullet"/>
      <w:lvlText w:val="o"/>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5E4757A">
      <w:start w:val="1"/>
      <w:numFmt w:val="bullet"/>
      <w:lvlText w:val="▪"/>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A0588DA"/>
    <w:multiLevelType w:val="hybridMultilevel"/>
    <w:tmpl w:val="796A377C"/>
    <w:lvl w:ilvl="0" w:tplc="FA80BAF2">
      <w:start w:val="1"/>
      <w:numFmt w:val="bullet"/>
      <w:lvlText w:val=""/>
      <w:lvlJc w:val="left"/>
      <w:pPr>
        <w:ind w:left="480" w:hanging="360"/>
      </w:pPr>
      <w:rPr>
        <w:rFonts w:ascii="Symbol" w:hAnsi="Symbol" w:hint="default"/>
      </w:rPr>
    </w:lvl>
    <w:lvl w:ilvl="1" w:tplc="7E669604">
      <w:start w:val="1"/>
      <w:numFmt w:val="bullet"/>
      <w:lvlText w:val="o"/>
      <w:lvlJc w:val="left"/>
      <w:pPr>
        <w:ind w:left="1200" w:hanging="360"/>
      </w:pPr>
      <w:rPr>
        <w:rFonts w:ascii="Courier New" w:hAnsi="Courier New" w:hint="default"/>
      </w:rPr>
    </w:lvl>
    <w:lvl w:ilvl="2" w:tplc="99FE258A">
      <w:start w:val="1"/>
      <w:numFmt w:val="bullet"/>
      <w:lvlText w:val=""/>
      <w:lvlJc w:val="left"/>
      <w:pPr>
        <w:ind w:left="1920" w:hanging="360"/>
      </w:pPr>
      <w:rPr>
        <w:rFonts w:ascii="Wingdings" w:hAnsi="Wingdings" w:hint="default"/>
      </w:rPr>
    </w:lvl>
    <w:lvl w:ilvl="3" w:tplc="A644F184">
      <w:start w:val="1"/>
      <w:numFmt w:val="bullet"/>
      <w:lvlText w:val=""/>
      <w:lvlJc w:val="left"/>
      <w:pPr>
        <w:ind w:left="2640" w:hanging="360"/>
      </w:pPr>
      <w:rPr>
        <w:rFonts w:ascii="Symbol" w:hAnsi="Symbol" w:hint="default"/>
      </w:rPr>
    </w:lvl>
    <w:lvl w:ilvl="4" w:tplc="E8EC4882">
      <w:start w:val="1"/>
      <w:numFmt w:val="bullet"/>
      <w:lvlText w:val="o"/>
      <w:lvlJc w:val="left"/>
      <w:pPr>
        <w:ind w:left="3360" w:hanging="360"/>
      </w:pPr>
      <w:rPr>
        <w:rFonts w:ascii="Courier New" w:hAnsi="Courier New" w:hint="default"/>
      </w:rPr>
    </w:lvl>
    <w:lvl w:ilvl="5" w:tplc="2C8C4B5C">
      <w:start w:val="1"/>
      <w:numFmt w:val="bullet"/>
      <w:lvlText w:val=""/>
      <w:lvlJc w:val="left"/>
      <w:pPr>
        <w:ind w:left="4080" w:hanging="360"/>
      </w:pPr>
      <w:rPr>
        <w:rFonts w:ascii="Wingdings" w:hAnsi="Wingdings" w:hint="default"/>
      </w:rPr>
    </w:lvl>
    <w:lvl w:ilvl="6" w:tplc="5B70335A">
      <w:start w:val="1"/>
      <w:numFmt w:val="bullet"/>
      <w:lvlText w:val=""/>
      <w:lvlJc w:val="left"/>
      <w:pPr>
        <w:ind w:left="4800" w:hanging="360"/>
      </w:pPr>
      <w:rPr>
        <w:rFonts w:ascii="Symbol" w:hAnsi="Symbol" w:hint="default"/>
      </w:rPr>
    </w:lvl>
    <w:lvl w:ilvl="7" w:tplc="555ABCA4">
      <w:start w:val="1"/>
      <w:numFmt w:val="bullet"/>
      <w:lvlText w:val="o"/>
      <w:lvlJc w:val="left"/>
      <w:pPr>
        <w:ind w:left="5520" w:hanging="360"/>
      </w:pPr>
      <w:rPr>
        <w:rFonts w:ascii="Courier New" w:hAnsi="Courier New" w:hint="default"/>
      </w:rPr>
    </w:lvl>
    <w:lvl w:ilvl="8" w:tplc="7DE647BE">
      <w:start w:val="1"/>
      <w:numFmt w:val="bullet"/>
      <w:lvlText w:val=""/>
      <w:lvlJc w:val="left"/>
      <w:pPr>
        <w:ind w:left="6240" w:hanging="360"/>
      </w:pPr>
      <w:rPr>
        <w:rFonts w:ascii="Wingdings" w:hAnsi="Wingdings" w:hint="default"/>
      </w:rPr>
    </w:lvl>
  </w:abstractNum>
  <w:abstractNum w:abstractNumId="2" w15:restartNumberingAfterBreak="0">
    <w:nsid w:val="57B20272"/>
    <w:multiLevelType w:val="hybridMultilevel"/>
    <w:tmpl w:val="F284697E"/>
    <w:lvl w:ilvl="0" w:tplc="8830402A">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84FB8E">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AFEA414">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E946D56">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C6EB3FC">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B20DBA2">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978A0F0">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2967E44">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412D1E0">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16cid:durableId="1737703127">
    <w:abstractNumId w:val="1"/>
  </w:num>
  <w:num w:numId="2" w16cid:durableId="564343041">
    <w:abstractNumId w:val="2"/>
  </w:num>
  <w:num w:numId="3" w16cid:durableId="938876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2AA"/>
    <w:rsid w:val="00045CAC"/>
    <w:rsid w:val="00053C67"/>
    <w:rsid w:val="00063734"/>
    <w:rsid w:val="00083562"/>
    <w:rsid w:val="000A62EA"/>
    <w:rsid w:val="001038E5"/>
    <w:rsid w:val="0012053E"/>
    <w:rsid w:val="00185B16"/>
    <w:rsid w:val="001A7B20"/>
    <w:rsid w:val="001F3F92"/>
    <w:rsid w:val="0024563D"/>
    <w:rsid w:val="002807EA"/>
    <w:rsid w:val="002846D5"/>
    <w:rsid w:val="00285139"/>
    <w:rsid w:val="002A75AC"/>
    <w:rsid w:val="002E2B50"/>
    <w:rsid w:val="00365B36"/>
    <w:rsid w:val="003C21F2"/>
    <w:rsid w:val="003D0E98"/>
    <w:rsid w:val="00434968"/>
    <w:rsid w:val="00437706"/>
    <w:rsid w:val="004F0343"/>
    <w:rsid w:val="0052688E"/>
    <w:rsid w:val="005471B3"/>
    <w:rsid w:val="00553689"/>
    <w:rsid w:val="0055640A"/>
    <w:rsid w:val="00571FE5"/>
    <w:rsid w:val="005B60A1"/>
    <w:rsid w:val="00625CE0"/>
    <w:rsid w:val="00633403"/>
    <w:rsid w:val="00661A53"/>
    <w:rsid w:val="006903EB"/>
    <w:rsid w:val="006D01D5"/>
    <w:rsid w:val="006D0D33"/>
    <w:rsid w:val="00703F4B"/>
    <w:rsid w:val="007A42AA"/>
    <w:rsid w:val="007A7C80"/>
    <w:rsid w:val="007C2B58"/>
    <w:rsid w:val="00886AC7"/>
    <w:rsid w:val="008D6C3E"/>
    <w:rsid w:val="00975736"/>
    <w:rsid w:val="009E1CC4"/>
    <w:rsid w:val="009F2738"/>
    <w:rsid w:val="009F5B3D"/>
    <w:rsid w:val="00A46C66"/>
    <w:rsid w:val="00A83105"/>
    <w:rsid w:val="00AD27BA"/>
    <w:rsid w:val="00B101EE"/>
    <w:rsid w:val="00BA40B9"/>
    <w:rsid w:val="00BD5F2C"/>
    <w:rsid w:val="00C235BB"/>
    <w:rsid w:val="00C35DF0"/>
    <w:rsid w:val="00D36C77"/>
    <w:rsid w:val="00D40B8E"/>
    <w:rsid w:val="00D41D8A"/>
    <w:rsid w:val="00D5665F"/>
    <w:rsid w:val="00DD16CA"/>
    <w:rsid w:val="00DF6E98"/>
    <w:rsid w:val="00E04B8B"/>
    <w:rsid w:val="00E117CB"/>
    <w:rsid w:val="00E57764"/>
    <w:rsid w:val="00E66F86"/>
    <w:rsid w:val="00EC351F"/>
    <w:rsid w:val="00EF744B"/>
    <w:rsid w:val="00F13B07"/>
    <w:rsid w:val="00F73098"/>
    <w:rsid w:val="00FA44B5"/>
    <w:rsid w:val="00FC69D2"/>
    <w:rsid w:val="00FD5D68"/>
    <w:rsid w:val="00FE763D"/>
    <w:rsid w:val="04B07DFF"/>
    <w:rsid w:val="085035A8"/>
    <w:rsid w:val="15A64426"/>
    <w:rsid w:val="1BAA4BD6"/>
    <w:rsid w:val="1BC29026"/>
    <w:rsid w:val="239C1001"/>
    <w:rsid w:val="2837DAF4"/>
    <w:rsid w:val="30C391E2"/>
    <w:rsid w:val="3CDF03EB"/>
    <w:rsid w:val="3D25812C"/>
    <w:rsid w:val="3DE4DD31"/>
    <w:rsid w:val="3F69145D"/>
    <w:rsid w:val="3F8CCA36"/>
    <w:rsid w:val="447E9D41"/>
    <w:rsid w:val="4CC8CD90"/>
    <w:rsid w:val="535FF8E0"/>
    <w:rsid w:val="5410E945"/>
    <w:rsid w:val="55445ACD"/>
    <w:rsid w:val="5A4537F1"/>
    <w:rsid w:val="5BB71BF3"/>
    <w:rsid w:val="6646AD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E3780"/>
  <w15:docId w15:val="{073ADF1E-3307-4E11-B333-92A9D7BFA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single" w:sz="8" w:space="0" w:color="000000"/>
        <w:left w:val="single" w:sz="8" w:space="0" w:color="000000"/>
        <w:bottom w:val="single" w:sz="8" w:space="0" w:color="000000"/>
        <w:right w:val="single" w:sz="8" w:space="0" w:color="000000"/>
      </w:pBdr>
      <w:spacing w:after="4" w:line="240" w:lineRule="auto"/>
      <w:ind w:left="130"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239C1001"/>
    <w:pPr>
      <w:ind w:left="720"/>
      <w:contextualSpacing/>
    </w:pPr>
  </w:style>
  <w:style w:type="paragraph" w:styleId="Revision">
    <w:name w:val="Revision"/>
    <w:hidden/>
    <w:uiPriority w:val="99"/>
    <w:semiHidden/>
    <w:rsid w:val="005B60A1"/>
    <w:pPr>
      <w:spacing w:after="0" w:line="240" w:lineRule="auto"/>
    </w:pPr>
    <w:rPr>
      <w:rFonts w:ascii="Arial" w:eastAsia="Arial" w:hAnsi="Arial" w:cs="Arial"/>
      <w:color w:val="000000"/>
    </w:rPr>
  </w:style>
  <w:style w:type="paragraph" w:styleId="Footer">
    <w:name w:val="footer"/>
    <w:basedOn w:val="Normal"/>
    <w:link w:val="FooterChar"/>
    <w:uiPriority w:val="99"/>
    <w:unhideWhenUsed/>
    <w:rsid w:val="00D41D8A"/>
    <w:pPr>
      <w:tabs>
        <w:tab w:val="center" w:pos="4513"/>
        <w:tab w:val="right" w:pos="9026"/>
      </w:tabs>
      <w:spacing w:after="0"/>
    </w:pPr>
  </w:style>
  <w:style w:type="character" w:customStyle="1" w:styleId="FooterChar">
    <w:name w:val="Footer Char"/>
    <w:basedOn w:val="DefaultParagraphFont"/>
    <w:link w:val="Footer"/>
    <w:uiPriority w:val="99"/>
    <w:rsid w:val="00D41D8A"/>
    <w:rPr>
      <w:rFonts w:ascii="Arial" w:eastAsia="Arial" w:hAnsi="Arial" w:cs="Arial"/>
      <w:color w:val="000000"/>
    </w:rPr>
  </w:style>
  <w:style w:type="paragraph" w:styleId="Header">
    <w:name w:val="header"/>
    <w:basedOn w:val="Normal"/>
    <w:link w:val="HeaderChar"/>
    <w:uiPriority w:val="99"/>
    <w:semiHidden/>
    <w:unhideWhenUsed/>
    <w:rsid w:val="00A83105"/>
    <w:pPr>
      <w:tabs>
        <w:tab w:val="center" w:pos="4680"/>
        <w:tab w:val="right" w:pos="9360"/>
      </w:tabs>
      <w:spacing w:after="0"/>
    </w:pPr>
  </w:style>
  <w:style w:type="character" w:customStyle="1" w:styleId="HeaderChar">
    <w:name w:val="Header Char"/>
    <w:basedOn w:val="DefaultParagraphFont"/>
    <w:link w:val="Header"/>
    <w:uiPriority w:val="99"/>
    <w:semiHidden/>
    <w:rsid w:val="00A83105"/>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ntranet.oxfordshire.gov.uk/cms/sites/default/files/documents/Agile%20Working%20Policy.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intranet.oxfordshire.gov.uk/cms/sites/default/files/documents/Agile%20Working%20Policy.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809d7cca-7d2a-4ab2-a5d4-aee82597f104" xsi:nil="true"/>
    <Complete xmlns="809d7cca-7d2a-4ab2-a5d4-aee82597f104">false</Complete>
    <Approved xmlns="809d7cca-7d2a-4ab2-a5d4-aee82597f104">false</Approved>
    <lcf76f155ced4ddcb4097134ff3c332f xmlns="809d7cca-7d2a-4ab2-a5d4-aee82597f104">
      <Terms xmlns="http://schemas.microsoft.com/office/infopath/2007/PartnerControls"/>
    </lcf76f155ced4ddcb4097134ff3c332f>
    <TaxCatchAll xmlns="bf315910-c502-4235-acb1-ede941a8f3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530BB0121A374DA6F944C075B6220B" ma:contentTypeVersion="16" ma:contentTypeDescription="Create a new document." ma:contentTypeScope="" ma:versionID="6436c02ec27401111eea13827acb4522">
  <xsd:schema xmlns:xsd="http://www.w3.org/2001/XMLSchema" xmlns:xs="http://www.w3.org/2001/XMLSchema" xmlns:p="http://schemas.microsoft.com/office/2006/metadata/properties" xmlns:ns2="809d7cca-7d2a-4ab2-a5d4-aee82597f104" xmlns:ns3="bf315910-c502-4235-acb1-ede941a8f35f" targetNamespace="http://schemas.microsoft.com/office/2006/metadata/properties" ma:root="true" ma:fieldsID="99e6cbc78141530da767d378f08b38ef" ns2:_="" ns3:_="">
    <xsd:import namespace="809d7cca-7d2a-4ab2-a5d4-aee82597f104"/>
    <xsd:import namespace="bf315910-c502-4235-acb1-ede941a8f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Approved"/>
                <xsd:element ref="ns2:MediaServiceDateTaken" minOccurs="0"/>
                <xsd:element ref="ns2:MediaServiceGenerationTime" minOccurs="0"/>
                <xsd:element ref="ns2:MediaServiceEventHashCode" minOccurs="0"/>
                <xsd:element ref="ns2:MediaLengthInSeconds" minOccurs="0"/>
                <xsd:element ref="ns2:Date" minOccurs="0"/>
                <xsd:element ref="ns2:Complet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d7cca-7d2a-4ab2-a5d4-aee82597f1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Approved" ma:index="12" ma:displayName="Approved " ma:default="0" ma:format="Dropdown" ma:internalName="Approved">
      <xsd:simpleType>
        <xsd:restriction base="dms:Boolea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Date" ma:index="17" nillable="true" ma:displayName="Date" ma:format="DateOnly" ma:internalName="Date">
      <xsd:simpleType>
        <xsd:restriction base="dms:DateTime"/>
      </xsd:simpleType>
    </xsd:element>
    <xsd:element name="Complete" ma:index="18" nillable="true" ma:displayName="Complete " ma:default="0" ma:format="Dropdown" ma:internalName="Complete">
      <xsd:simpleType>
        <xsd:restriction base="dms:Boolea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315910-c502-4235-acb1-ede941a8f35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631f2fe-7925-4ed6-9763-d01499346cd0}" ma:internalName="TaxCatchAll" ma:showField="CatchAllData" ma:web="bf315910-c502-4235-acb1-ede941a8f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53D8EA-CD45-4FD0-A285-F88419DC796D}">
  <ds:schemaRefs>
    <ds:schemaRef ds:uri="http://schemas.microsoft.com/office/2006/metadata/properties"/>
    <ds:schemaRef ds:uri="http://schemas.microsoft.com/office/infopath/2007/PartnerControls"/>
    <ds:schemaRef ds:uri="809d7cca-7d2a-4ab2-a5d4-aee82597f104"/>
    <ds:schemaRef ds:uri="bf315910-c502-4235-acb1-ede941a8f35f"/>
  </ds:schemaRefs>
</ds:datastoreItem>
</file>

<file path=customXml/itemProps2.xml><?xml version="1.0" encoding="utf-8"?>
<ds:datastoreItem xmlns:ds="http://schemas.openxmlformats.org/officeDocument/2006/customXml" ds:itemID="{EBDB03A1-8ECE-45FA-B5D3-9F7F9D2FD6CF}">
  <ds:schemaRefs>
    <ds:schemaRef ds:uri="http://schemas.microsoft.com/sharepoint/v3/contenttype/forms"/>
  </ds:schemaRefs>
</ds:datastoreItem>
</file>

<file path=customXml/itemProps3.xml><?xml version="1.0" encoding="utf-8"?>
<ds:datastoreItem xmlns:ds="http://schemas.openxmlformats.org/officeDocument/2006/customXml" ds:itemID="{4493AB79-7462-4A73-B05A-580EFC7A4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9d7cca-7d2a-4ab2-a5d4-aee82597f104"/>
    <ds:schemaRef ds:uri="bf315910-c502-4235-acb1-ede941a8f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1154</Words>
  <Characters>7517</Characters>
  <Application>Microsoft Office Word</Application>
  <DocSecurity>0</DocSecurity>
  <Lines>107</Lines>
  <Paragraphs>7</Paragraphs>
  <ScaleCrop>false</ScaleCrop>
  <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Wallace, Deirdre - Oxfordshire County Council</dc:creator>
  <cp:keywords/>
  <cp:lastModifiedBy>Wallace, Deirdre - Oxfordshire County Council</cp:lastModifiedBy>
  <cp:revision>2</cp:revision>
  <dcterms:created xsi:type="dcterms:W3CDTF">2026-06-25T09:16:00Z</dcterms:created>
  <dcterms:modified xsi:type="dcterms:W3CDTF">2026-06-25T09:16:00Z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0x0101001B530BB0121A374DA6F944C075B6220B</vt:lpwstr>
  </property>
  <property fmtid="{D5CDD505-2E9C-101B-9397-08002B2CF9AE}" pid="3" name="docLang">
    <vt:lpwstr>en</vt:lpwstr>
  </property>
  <property fmtid="{D5CDD505-2E9C-101B-9397-08002B2CF9AE}" pid="4" name="MediaServiceImageTags">
    <vt:lpwstr/>
  </property>
</Properties>
</file>