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6CD6EF59">
      <w:pPr>
        <w:rPr>
          <w:rFonts w:ascii="Arial" w:eastAsia="Arial" w:hAnsi="Arial" w:cs="Arial"/>
          <w:b/>
          <w:bCs/>
          <w:sz w:val="72"/>
          <w:szCs w:val="72"/>
        </w:rPr>
      </w:pPr>
      <w:r w:rsidRPr="6CD6EF59">
        <w:rPr>
          <w:rFonts w:ascii="Arial" w:eastAsia="Arial" w:hAnsi="Arial" w:cs="Arial"/>
          <w:b/>
          <w:bCs/>
          <w:sz w:val="72"/>
          <w:szCs w:val="72"/>
        </w:rPr>
        <w:t>Job Description</w:t>
      </w:r>
    </w:p>
    <w:p w14:paraId="3222824E" w14:textId="77777777" w:rsidR="00114762" w:rsidRPr="009F0647" w:rsidRDefault="00114762" w:rsidP="6CD6EF59">
      <w:pPr>
        <w:rPr>
          <w:rFonts w:ascii="Arial" w:eastAsia="Arial" w:hAnsi="Arial" w:cs="Arial"/>
        </w:rPr>
      </w:pPr>
    </w:p>
    <w:p w14:paraId="6CD3A0C9" w14:textId="77777777" w:rsidR="00114762" w:rsidRPr="009F0647" w:rsidRDefault="00114762" w:rsidP="6CD6EF59">
      <w:pPr>
        <w:pStyle w:val="Heading1"/>
        <w:rPr>
          <w:rFonts w:eastAsia="Arial" w:cs="Arial"/>
        </w:rPr>
      </w:pPr>
      <w:r w:rsidRPr="6CD6EF59">
        <w:rPr>
          <w:rFonts w:eastAsia="Arial" w:cs="Arial"/>
        </w:rPr>
        <w:t>Section A: Job Profile</w:t>
      </w:r>
    </w:p>
    <w:p w14:paraId="59C63F1E" w14:textId="13473D35" w:rsidR="008C0294" w:rsidRPr="00760609" w:rsidRDefault="008C0294" w:rsidP="6CD6EF59">
      <w:pPr>
        <w:pStyle w:val="Heading2"/>
        <w:rPr>
          <w:rFonts w:eastAsia="Arial" w:cs="Arial"/>
        </w:rPr>
      </w:pPr>
      <w:r w:rsidRPr="6CD6EF59">
        <w:rPr>
          <w:rFonts w:eastAsia="Arial"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7734C41C">
        <w:tc>
          <w:tcPr>
            <w:tcW w:w="1299" w:type="pct"/>
          </w:tcPr>
          <w:p w14:paraId="4CB0E192" w14:textId="77777777" w:rsidR="00114762" w:rsidRPr="009F0647" w:rsidRDefault="00114762" w:rsidP="6CD6EF59">
            <w:pPr>
              <w:pStyle w:val="Normaltable"/>
              <w:rPr>
                <w:rFonts w:ascii="Arial" w:eastAsia="Arial" w:hAnsi="Arial" w:cs="Arial"/>
              </w:rPr>
            </w:pPr>
            <w:r w:rsidRPr="6CD6EF59">
              <w:rPr>
                <w:rFonts w:ascii="Arial" w:eastAsia="Arial" w:hAnsi="Arial" w:cs="Arial"/>
              </w:rPr>
              <w:t>Job Title:</w:t>
            </w:r>
          </w:p>
        </w:tc>
        <w:tc>
          <w:tcPr>
            <w:tcW w:w="3701" w:type="pct"/>
          </w:tcPr>
          <w:p w14:paraId="38CA6BD1" w14:textId="5B5269B7" w:rsidR="00114762" w:rsidRPr="00B26C50" w:rsidRDefault="005D2BC0" w:rsidP="6CD6EF59">
            <w:pPr>
              <w:pStyle w:val="Heading2"/>
              <w:jc w:val="both"/>
              <w:rPr>
                <w:rFonts w:eastAsia="Arial" w:cs="Arial"/>
                <w:b w:val="0"/>
                <w:sz w:val="24"/>
                <w:szCs w:val="24"/>
              </w:rPr>
            </w:pPr>
            <w:r w:rsidRPr="6CD6EF59">
              <w:rPr>
                <w:rFonts w:eastAsia="Arial" w:cs="Arial"/>
                <w:b w:val="0"/>
                <w:sz w:val="24"/>
                <w:szCs w:val="24"/>
              </w:rPr>
              <w:t>Biodiversity Officer</w:t>
            </w:r>
          </w:p>
        </w:tc>
      </w:tr>
      <w:tr w:rsidR="00DD3ED0" w:rsidRPr="009F0647" w14:paraId="07F6EE60" w14:textId="77777777" w:rsidTr="7734C41C">
        <w:tc>
          <w:tcPr>
            <w:tcW w:w="1299" w:type="pct"/>
          </w:tcPr>
          <w:p w14:paraId="0A9535D1" w14:textId="5AB2C84C" w:rsidR="00DD3ED0" w:rsidRPr="009F0647" w:rsidRDefault="00DD3ED0" w:rsidP="6CD6EF59">
            <w:pPr>
              <w:pStyle w:val="Normaltable"/>
              <w:rPr>
                <w:rFonts w:ascii="Arial" w:eastAsia="Arial" w:hAnsi="Arial" w:cs="Arial"/>
              </w:rPr>
            </w:pPr>
            <w:r w:rsidRPr="6CD6EF59">
              <w:rPr>
                <w:rFonts w:ascii="Arial" w:eastAsia="Arial" w:hAnsi="Arial" w:cs="Arial"/>
              </w:rPr>
              <w:t>Salary:</w:t>
            </w:r>
          </w:p>
        </w:tc>
        <w:tc>
          <w:tcPr>
            <w:tcW w:w="3701" w:type="pct"/>
          </w:tcPr>
          <w:p w14:paraId="193E595C" w14:textId="3268D93A" w:rsidR="00DD3ED0" w:rsidRDefault="00DD3ED0" w:rsidP="6CD6EF59">
            <w:pPr>
              <w:rPr>
                <w:rFonts w:ascii="Arial" w:eastAsia="Arial" w:hAnsi="Arial" w:cs="Arial"/>
              </w:rPr>
            </w:pPr>
          </w:p>
        </w:tc>
      </w:tr>
      <w:tr w:rsidR="005D2BC0" w:rsidRPr="009F0647" w14:paraId="3199C76E" w14:textId="77777777" w:rsidTr="7734C41C">
        <w:tc>
          <w:tcPr>
            <w:tcW w:w="1299" w:type="pct"/>
          </w:tcPr>
          <w:p w14:paraId="174ADAE6" w14:textId="6D81FA00" w:rsidR="005D2BC0" w:rsidRPr="009F0647" w:rsidRDefault="005D2BC0" w:rsidP="6CD6EF59">
            <w:pPr>
              <w:pStyle w:val="Normaltable"/>
              <w:rPr>
                <w:rFonts w:ascii="Arial" w:eastAsia="Arial" w:hAnsi="Arial" w:cs="Arial"/>
              </w:rPr>
            </w:pPr>
            <w:r w:rsidRPr="6CD6EF59">
              <w:rPr>
                <w:rFonts w:ascii="Arial" w:eastAsia="Arial" w:hAnsi="Arial" w:cs="Arial"/>
              </w:rPr>
              <w:t>Grade:</w:t>
            </w:r>
          </w:p>
        </w:tc>
        <w:tc>
          <w:tcPr>
            <w:tcW w:w="3701" w:type="pct"/>
          </w:tcPr>
          <w:p w14:paraId="2DBC7323" w14:textId="0DBA5E17" w:rsidR="005D2BC0" w:rsidRPr="00471DAB" w:rsidRDefault="1FEA0A1E" w:rsidP="7734C41C">
            <w:pPr>
              <w:spacing w:line="259" w:lineRule="auto"/>
              <w:rPr>
                <w:rFonts w:ascii="Arial" w:eastAsia="Arial" w:hAnsi="Arial" w:cs="Arial"/>
              </w:rPr>
            </w:pPr>
            <w:r w:rsidRPr="7734C41C">
              <w:rPr>
                <w:rFonts w:ascii="Arial" w:eastAsia="Arial" w:hAnsi="Arial" w:cs="Arial"/>
              </w:rPr>
              <w:t>G9</w:t>
            </w:r>
          </w:p>
        </w:tc>
      </w:tr>
      <w:tr w:rsidR="005D2BC0" w:rsidRPr="009F0647" w14:paraId="14527B7B" w14:textId="77777777" w:rsidTr="7734C41C">
        <w:tc>
          <w:tcPr>
            <w:tcW w:w="1299" w:type="pct"/>
          </w:tcPr>
          <w:p w14:paraId="64D7B459" w14:textId="77777777" w:rsidR="005D2BC0" w:rsidRPr="009F0647" w:rsidRDefault="005D2BC0" w:rsidP="6CD6EF59">
            <w:pPr>
              <w:pStyle w:val="Normaltable"/>
              <w:rPr>
                <w:rFonts w:ascii="Arial" w:eastAsia="Arial" w:hAnsi="Arial" w:cs="Arial"/>
              </w:rPr>
            </w:pPr>
            <w:r w:rsidRPr="6CD6EF59">
              <w:rPr>
                <w:rFonts w:ascii="Arial" w:eastAsia="Arial" w:hAnsi="Arial" w:cs="Arial"/>
              </w:rPr>
              <w:t>Hours:</w:t>
            </w:r>
          </w:p>
        </w:tc>
        <w:tc>
          <w:tcPr>
            <w:tcW w:w="3701" w:type="pct"/>
          </w:tcPr>
          <w:p w14:paraId="56B01712" w14:textId="3C71F755" w:rsidR="005D2BC0" w:rsidRDefault="005D2BC0" w:rsidP="6CD6EF59">
            <w:pPr>
              <w:rPr>
                <w:rFonts w:ascii="Arial" w:eastAsia="Arial" w:hAnsi="Arial" w:cs="Arial"/>
              </w:rPr>
            </w:pPr>
            <w:r w:rsidRPr="6CD6EF59">
              <w:rPr>
                <w:rFonts w:ascii="Arial" w:eastAsia="Arial" w:hAnsi="Arial" w:cs="Arial"/>
              </w:rPr>
              <w:t>37 per week full-time</w:t>
            </w:r>
          </w:p>
          <w:p w14:paraId="422EB13E" w14:textId="7A18B976" w:rsidR="005D2BC0" w:rsidRPr="00AA0CD2" w:rsidRDefault="005D2BC0" w:rsidP="6CD6EF59">
            <w:pPr>
              <w:rPr>
                <w:rFonts w:ascii="Arial" w:eastAsia="Arial" w:hAnsi="Arial" w:cs="Arial"/>
              </w:rPr>
            </w:pPr>
            <w:r w:rsidRPr="6CD6EF59">
              <w:rPr>
                <w:rFonts w:ascii="Arial" w:eastAsia="Arial" w:hAnsi="Arial" w:cs="Arial"/>
              </w:rPr>
              <w:t xml:space="preserve">We are open to discussions about flexible working including part-time working and job share. </w:t>
            </w:r>
          </w:p>
        </w:tc>
      </w:tr>
      <w:tr w:rsidR="005D2BC0" w:rsidRPr="009F0647" w14:paraId="2D3F65CB" w14:textId="77777777" w:rsidTr="7734C41C">
        <w:tc>
          <w:tcPr>
            <w:tcW w:w="1299" w:type="pct"/>
          </w:tcPr>
          <w:p w14:paraId="3B57DD00" w14:textId="77777777" w:rsidR="005D2BC0" w:rsidRPr="009F0647" w:rsidRDefault="005D2BC0" w:rsidP="6CD6EF59">
            <w:pPr>
              <w:pStyle w:val="Normaltable"/>
              <w:rPr>
                <w:rFonts w:ascii="Arial" w:eastAsia="Arial" w:hAnsi="Arial" w:cs="Arial"/>
              </w:rPr>
            </w:pPr>
            <w:r w:rsidRPr="6CD6EF59">
              <w:rPr>
                <w:rFonts w:ascii="Arial" w:eastAsia="Arial" w:hAnsi="Arial" w:cs="Arial"/>
              </w:rPr>
              <w:t>Team:</w:t>
            </w:r>
          </w:p>
        </w:tc>
        <w:tc>
          <w:tcPr>
            <w:tcW w:w="3701" w:type="pct"/>
          </w:tcPr>
          <w:p w14:paraId="34C60F22" w14:textId="0C7765EC" w:rsidR="005D2BC0" w:rsidRDefault="00E465F2" w:rsidP="6CD6EF59">
            <w:pPr>
              <w:rPr>
                <w:rFonts w:ascii="Arial" w:eastAsia="Arial" w:hAnsi="Arial" w:cs="Arial"/>
              </w:rPr>
            </w:pPr>
            <w:r w:rsidRPr="6CD6EF59">
              <w:rPr>
                <w:rFonts w:ascii="Arial" w:eastAsia="Arial" w:hAnsi="Arial" w:cs="Arial"/>
              </w:rPr>
              <w:t>Landscape &amp; Nature Recovery</w:t>
            </w:r>
          </w:p>
        </w:tc>
      </w:tr>
      <w:tr w:rsidR="005D2BC0" w:rsidRPr="009F0647" w14:paraId="2D3E1396" w14:textId="77777777" w:rsidTr="7734C41C">
        <w:tc>
          <w:tcPr>
            <w:tcW w:w="1299" w:type="pct"/>
          </w:tcPr>
          <w:p w14:paraId="187DA0C8" w14:textId="534AA42E" w:rsidR="005D2BC0" w:rsidRPr="009F0647" w:rsidRDefault="005D2BC0" w:rsidP="6CD6EF59">
            <w:pPr>
              <w:pStyle w:val="Normaltable"/>
              <w:rPr>
                <w:rFonts w:ascii="Arial" w:eastAsia="Arial" w:hAnsi="Arial" w:cs="Arial"/>
              </w:rPr>
            </w:pPr>
            <w:r w:rsidRPr="6CD6EF59">
              <w:rPr>
                <w:rFonts w:ascii="Arial" w:eastAsia="Arial" w:hAnsi="Arial" w:cs="Arial"/>
              </w:rPr>
              <w:t>Service Area:</w:t>
            </w:r>
          </w:p>
        </w:tc>
        <w:tc>
          <w:tcPr>
            <w:tcW w:w="3701" w:type="pct"/>
          </w:tcPr>
          <w:p w14:paraId="683DE4D7" w14:textId="3B71E1D0" w:rsidR="00E465F2" w:rsidRDefault="00E465F2" w:rsidP="6CD6EF59">
            <w:pPr>
              <w:rPr>
                <w:rFonts w:ascii="Arial" w:eastAsia="Arial" w:hAnsi="Arial" w:cs="Arial"/>
              </w:rPr>
            </w:pPr>
            <w:r w:rsidRPr="6CD6EF59">
              <w:rPr>
                <w:rFonts w:ascii="Arial" w:eastAsia="Arial" w:hAnsi="Arial" w:cs="Arial"/>
              </w:rPr>
              <w:t>Environment and Heritage</w:t>
            </w:r>
          </w:p>
          <w:p w14:paraId="268DE95B" w14:textId="5B8DC14F" w:rsidR="005D2BC0" w:rsidRDefault="00537087" w:rsidP="6CD6EF59">
            <w:pPr>
              <w:rPr>
                <w:rFonts w:ascii="Arial" w:eastAsia="Arial" w:hAnsi="Arial" w:cs="Arial"/>
              </w:rPr>
            </w:pPr>
            <w:r w:rsidRPr="6CD6EF59">
              <w:rPr>
                <w:rFonts w:ascii="Arial" w:eastAsia="Arial" w:hAnsi="Arial" w:cs="Arial"/>
              </w:rPr>
              <w:t>Environment and Circular Economy</w:t>
            </w:r>
          </w:p>
        </w:tc>
      </w:tr>
      <w:tr w:rsidR="005D2BC0" w:rsidRPr="009F0647" w14:paraId="13A30B79" w14:textId="77777777" w:rsidTr="7734C41C">
        <w:tc>
          <w:tcPr>
            <w:tcW w:w="1299" w:type="pct"/>
          </w:tcPr>
          <w:p w14:paraId="1E763D87" w14:textId="77777777" w:rsidR="005D2BC0" w:rsidRPr="009F0647" w:rsidRDefault="005D2BC0" w:rsidP="6CD6EF59">
            <w:pPr>
              <w:pStyle w:val="Normaltable"/>
              <w:rPr>
                <w:rFonts w:ascii="Arial" w:eastAsia="Arial" w:hAnsi="Arial" w:cs="Arial"/>
              </w:rPr>
            </w:pPr>
            <w:r w:rsidRPr="6CD6EF59">
              <w:rPr>
                <w:rFonts w:ascii="Arial" w:eastAsia="Arial" w:hAnsi="Arial" w:cs="Arial"/>
              </w:rPr>
              <w:t>Primary Location:</w:t>
            </w:r>
          </w:p>
        </w:tc>
        <w:tc>
          <w:tcPr>
            <w:tcW w:w="3701" w:type="pct"/>
          </w:tcPr>
          <w:p w14:paraId="0D0398CB" w14:textId="75D74B9F" w:rsidR="005D2BC0" w:rsidRPr="00AA0CD2" w:rsidRDefault="005D2BC0" w:rsidP="6CD6EF59">
            <w:pPr>
              <w:rPr>
                <w:rFonts w:ascii="Arial" w:eastAsia="Arial" w:hAnsi="Arial" w:cs="Arial"/>
              </w:rPr>
            </w:pPr>
            <w:r w:rsidRPr="6CD6EF59">
              <w:rPr>
                <w:rFonts w:ascii="Arial" w:eastAsia="Arial" w:hAnsi="Arial" w:cs="Arial"/>
              </w:rPr>
              <w:t xml:space="preserve">County Hall, Oxford OX1 1ND. </w:t>
            </w:r>
          </w:p>
          <w:p w14:paraId="5C947BA8" w14:textId="77777777" w:rsidR="005D2BC0" w:rsidRPr="00AA0CD2" w:rsidRDefault="005D2BC0" w:rsidP="6CD6EF59">
            <w:pPr>
              <w:rPr>
                <w:rFonts w:ascii="Arial" w:eastAsia="Arial" w:hAnsi="Arial" w:cs="Arial"/>
              </w:rPr>
            </w:pPr>
          </w:p>
          <w:p w14:paraId="05B30B03" w14:textId="74B54B0B" w:rsidR="005D2BC0" w:rsidRPr="00AA0CD2" w:rsidRDefault="005D2BC0" w:rsidP="6CD6EF59">
            <w:pPr>
              <w:rPr>
                <w:rFonts w:ascii="Arial" w:eastAsia="Arial" w:hAnsi="Arial" w:cs="Arial"/>
              </w:rPr>
            </w:pPr>
            <w:r w:rsidRPr="6CD6EF59">
              <w:rPr>
                <w:rFonts w:ascii="Arial" w:eastAsia="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5D2BC0" w:rsidRPr="00AA0CD2" w:rsidRDefault="005D2BC0" w:rsidP="6CD6EF59">
            <w:pPr>
              <w:rPr>
                <w:rFonts w:ascii="Arial" w:eastAsia="Arial" w:hAnsi="Arial" w:cs="Arial"/>
              </w:rPr>
            </w:pPr>
          </w:p>
        </w:tc>
      </w:tr>
      <w:tr w:rsidR="005D2BC0" w:rsidRPr="009F0647" w14:paraId="7246A560" w14:textId="77777777" w:rsidTr="7734C41C">
        <w:tc>
          <w:tcPr>
            <w:tcW w:w="1299" w:type="pct"/>
          </w:tcPr>
          <w:p w14:paraId="0ED78F1C" w14:textId="7980E07B" w:rsidR="005D2BC0" w:rsidRPr="009F0647" w:rsidRDefault="005D2BC0" w:rsidP="6CD6EF59">
            <w:pPr>
              <w:pStyle w:val="Normaltable"/>
              <w:rPr>
                <w:rFonts w:ascii="Arial" w:eastAsia="Arial" w:hAnsi="Arial" w:cs="Arial"/>
              </w:rPr>
            </w:pPr>
            <w:r w:rsidRPr="6CD6EF59">
              <w:rPr>
                <w:rFonts w:ascii="Arial" w:eastAsia="Arial" w:hAnsi="Arial" w:cs="Arial"/>
              </w:rPr>
              <w:t>Budget responsibility:</w:t>
            </w:r>
          </w:p>
        </w:tc>
        <w:tc>
          <w:tcPr>
            <w:tcW w:w="3701" w:type="pct"/>
          </w:tcPr>
          <w:p w14:paraId="7E99EDD9" w14:textId="5685BB3D" w:rsidR="005D2BC0" w:rsidRPr="009F0647" w:rsidRDefault="005D2BC0" w:rsidP="6CD6EF59">
            <w:pPr>
              <w:rPr>
                <w:rFonts w:ascii="Arial" w:eastAsia="Arial" w:hAnsi="Arial" w:cs="Arial"/>
              </w:rPr>
            </w:pPr>
            <w:r w:rsidRPr="6CD6EF59">
              <w:rPr>
                <w:rFonts w:ascii="Arial" w:eastAsia="Arial" w:hAnsi="Arial" w:cs="Arial"/>
              </w:rPr>
              <w:t>N/A</w:t>
            </w:r>
          </w:p>
        </w:tc>
      </w:tr>
      <w:tr w:rsidR="005D2BC0" w:rsidRPr="009F0647" w14:paraId="59366AE8" w14:textId="77777777" w:rsidTr="7734C41C">
        <w:tc>
          <w:tcPr>
            <w:tcW w:w="1299" w:type="pct"/>
          </w:tcPr>
          <w:p w14:paraId="06160C01" w14:textId="093322D8" w:rsidR="005D2BC0" w:rsidRPr="009F0647" w:rsidRDefault="005D2BC0" w:rsidP="6CD6EF59">
            <w:pPr>
              <w:pStyle w:val="Normaltable"/>
              <w:rPr>
                <w:rFonts w:ascii="Arial" w:eastAsia="Arial" w:hAnsi="Arial" w:cs="Arial"/>
              </w:rPr>
            </w:pPr>
            <w:r w:rsidRPr="6CD6EF59">
              <w:rPr>
                <w:rFonts w:ascii="Arial" w:eastAsia="Arial" w:hAnsi="Arial" w:cs="Arial"/>
              </w:rPr>
              <w:t>Responsible to:</w:t>
            </w:r>
          </w:p>
        </w:tc>
        <w:tc>
          <w:tcPr>
            <w:tcW w:w="3701" w:type="pct"/>
          </w:tcPr>
          <w:p w14:paraId="16D735C4" w14:textId="699A5F6D" w:rsidR="005D2BC0" w:rsidRPr="009F0647" w:rsidRDefault="00641607" w:rsidP="6CD6EF59">
            <w:pPr>
              <w:rPr>
                <w:rFonts w:ascii="Arial" w:eastAsia="Arial" w:hAnsi="Arial" w:cs="Arial"/>
              </w:rPr>
            </w:pPr>
            <w:r>
              <w:rPr>
                <w:rFonts w:ascii="Arial" w:eastAsia="Arial" w:hAnsi="Arial" w:cs="Arial"/>
              </w:rPr>
              <w:t>Landscape and Nature Recovery Team Leader with supervision by Senior Biodiversity Officer</w:t>
            </w:r>
          </w:p>
        </w:tc>
      </w:tr>
      <w:tr w:rsidR="005D2BC0" w:rsidRPr="009F0647" w14:paraId="0564E821" w14:textId="77777777" w:rsidTr="7734C41C">
        <w:tc>
          <w:tcPr>
            <w:tcW w:w="1299" w:type="pct"/>
          </w:tcPr>
          <w:p w14:paraId="2CBD7ECF" w14:textId="77777777" w:rsidR="005D2BC0" w:rsidRPr="009F0647" w:rsidRDefault="005D2BC0" w:rsidP="6CD6EF59">
            <w:pPr>
              <w:pStyle w:val="Normaltable"/>
              <w:rPr>
                <w:rFonts w:ascii="Arial" w:eastAsia="Arial" w:hAnsi="Arial" w:cs="Arial"/>
              </w:rPr>
            </w:pPr>
            <w:r w:rsidRPr="6CD6EF59">
              <w:rPr>
                <w:rFonts w:ascii="Arial" w:eastAsia="Arial" w:hAnsi="Arial" w:cs="Arial"/>
              </w:rPr>
              <w:t>Responsible for:</w:t>
            </w:r>
          </w:p>
        </w:tc>
        <w:tc>
          <w:tcPr>
            <w:tcW w:w="3701" w:type="pct"/>
          </w:tcPr>
          <w:p w14:paraId="7CB6A1AA" w14:textId="7C6B0C88" w:rsidR="005D2BC0" w:rsidRPr="009F0647" w:rsidRDefault="005D2BC0" w:rsidP="6CD6EF59">
            <w:pPr>
              <w:rPr>
                <w:rFonts w:ascii="Arial" w:eastAsia="Arial" w:hAnsi="Arial" w:cs="Arial"/>
              </w:rPr>
            </w:pPr>
            <w:r w:rsidRPr="6CD6EF59">
              <w:rPr>
                <w:rFonts w:ascii="Arial" w:eastAsia="Arial" w:hAnsi="Arial" w:cs="Arial"/>
              </w:rPr>
              <w:t>N/A</w:t>
            </w:r>
          </w:p>
        </w:tc>
      </w:tr>
      <w:tr w:rsidR="005D2BC0" w:rsidRPr="009F0647" w14:paraId="57A77990" w14:textId="77777777" w:rsidTr="7734C41C">
        <w:tc>
          <w:tcPr>
            <w:tcW w:w="1299" w:type="pct"/>
          </w:tcPr>
          <w:p w14:paraId="54A73850" w14:textId="329284AA" w:rsidR="005D2BC0" w:rsidRPr="009F0647" w:rsidRDefault="005D2BC0" w:rsidP="6CD6EF59">
            <w:pPr>
              <w:pStyle w:val="Normaltable"/>
              <w:rPr>
                <w:rFonts w:ascii="Arial" w:eastAsia="Arial" w:hAnsi="Arial" w:cs="Arial"/>
              </w:rPr>
            </w:pPr>
            <w:r w:rsidRPr="6CD6EF59">
              <w:rPr>
                <w:rFonts w:ascii="Arial" w:eastAsia="Arial" w:hAnsi="Arial" w:cs="Arial"/>
              </w:rPr>
              <w:t>Political Restricted Post:</w:t>
            </w:r>
          </w:p>
        </w:tc>
        <w:tc>
          <w:tcPr>
            <w:tcW w:w="3701" w:type="pct"/>
          </w:tcPr>
          <w:p w14:paraId="2E2835DF" w14:textId="38D3357E" w:rsidR="005D2BC0" w:rsidRPr="009F0647" w:rsidRDefault="005D2BC0" w:rsidP="6CD6EF59">
            <w:pPr>
              <w:rPr>
                <w:rFonts w:ascii="Arial" w:eastAsia="Arial" w:hAnsi="Arial" w:cs="Arial"/>
              </w:rPr>
            </w:pPr>
            <w:r w:rsidRPr="6CD6EF59">
              <w:rPr>
                <w:rFonts w:ascii="Arial" w:eastAsia="Arial" w:hAnsi="Arial" w:cs="Arial"/>
              </w:rPr>
              <w:t>N/A</w:t>
            </w:r>
          </w:p>
        </w:tc>
      </w:tr>
    </w:tbl>
    <w:p w14:paraId="77145B1B" w14:textId="632FC592" w:rsidR="00A50C5D" w:rsidRPr="009F0647" w:rsidRDefault="00A50C5D" w:rsidP="6CD6EF59">
      <w:pPr>
        <w:pStyle w:val="Heading2"/>
        <w:rPr>
          <w:rFonts w:eastAsia="Arial" w:cs="Arial"/>
        </w:rPr>
      </w:pPr>
      <w:r w:rsidRPr="6CD6EF59">
        <w:rPr>
          <w:rFonts w:eastAsia="Arial" w:cs="Arial"/>
        </w:rPr>
        <w:t>Job Purpose</w:t>
      </w:r>
    </w:p>
    <w:tbl>
      <w:tblPr>
        <w:tblStyle w:val="TableGridLight"/>
        <w:tblW w:w="10343" w:type="dxa"/>
        <w:tblLook w:val="04A0" w:firstRow="1" w:lastRow="0" w:firstColumn="1" w:lastColumn="0" w:noHBand="0" w:noVBand="1"/>
      </w:tblPr>
      <w:tblGrid>
        <w:gridCol w:w="10343"/>
      </w:tblGrid>
      <w:tr w:rsidR="00B0457A" w14:paraId="7767AE61" w14:textId="77777777" w:rsidTr="6CD6EF59">
        <w:tc>
          <w:tcPr>
            <w:tcW w:w="10343" w:type="dxa"/>
          </w:tcPr>
          <w:p w14:paraId="13EF3DC1" w14:textId="11984FDB" w:rsidR="00B95094" w:rsidRPr="00115C35" w:rsidRDefault="07608ECD" w:rsidP="6CD6EF59">
            <w:pPr>
              <w:spacing w:before="120" w:after="220"/>
              <w:rPr>
                <w:rFonts w:ascii="Arial" w:eastAsia="Arial" w:hAnsi="Arial" w:cs="Arial"/>
                <w:kern w:val="32"/>
              </w:rPr>
            </w:pPr>
            <w:r w:rsidRPr="6CD6EF59">
              <w:rPr>
                <w:rFonts w:ascii="Arial" w:eastAsia="Arial" w:hAnsi="Arial" w:cs="Arial"/>
                <w:kern w:val="32"/>
              </w:rPr>
              <w:t xml:space="preserve">The post will be located within the </w:t>
            </w:r>
            <w:r w:rsidR="00641607" w:rsidRPr="6CD6EF59">
              <w:rPr>
                <w:rFonts w:ascii="Arial" w:eastAsia="Arial" w:hAnsi="Arial" w:cs="Arial"/>
                <w:kern w:val="32"/>
              </w:rPr>
              <w:t xml:space="preserve">Council’s </w:t>
            </w:r>
            <w:r w:rsidR="00641607">
              <w:rPr>
                <w:rFonts w:ascii="Arial" w:eastAsia="Arial" w:hAnsi="Arial" w:cs="Arial"/>
                <w:kern w:val="32"/>
              </w:rPr>
              <w:t>Landscape and Nature Recovery</w:t>
            </w:r>
            <w:r w:rsidR="00641607" w:rsidRPr="6CD6EF59">
              <w:rPr>
                <w:rFonts w:ascii="Arial" w:eastAsia="Arial" w:hAnsi="Arial" w:cs="Arial"/>
                <w:kern w:val="32"/>
              </w:rPr>
              <w:t xml:space="preserve"> </w:t>
            </w:r>
            <w:r w:rsidR="00641607">
              <w:rPr>
                <w:rFonts w:ascii="Arial" w:eastAsia="Arial" w:hAnsi="Arial" w:cs="Arial"/>
                <w:kern w:val="32"/>
              </w:rPr>
              <w:t>T</w:t>
            </w:r>
            <w:r w:rsidR="00641607" w:rsidRPr="6CD6EF59">
              <w:rPr>
                <w:rFonts w:ascii="Arial" w:eastAsia="Arial" w:hAnsi="Arial" w:cs="Arial"/>
                <w:kern w:val="32"/>
              </w:rPr>
              <w:t>eam</w:t>
            </w:r>
            <w:r w:rsidRPr="6CD6EF59">
              <w:rPr>
                <w:rFonts w:ascii="Arial" w:eastAsia="Arial" w:hAnsi="Arial" w:cs="Arial"/>
                <w:kern w:val="32"/>
              </w:rPr>
              <w:t>, that includes landscape and green infrastructure specialists, a hosted countryside project and links closely into the wider climate change, natural capital, heritage, access and flood risk management activities of the Council.</w:t>
            </w:r>
          </w:p>
          <w:p w14:paraId="5C20CA16" w14:textId="77777777" w:rsidR="00B95094" w:rsidRDefault="07608ECD" w:rsidP="6CD6EF59">
            <w:pPr>
              <w:spacing w:before="120" w:after="220"/>
              <w:rPr>
                <w:rFonts w:ascii="Arial" w:eastAsia="Arial" w:hAnsi="Arial" w:cs="Arial"/>
              </w:rPr>
            </w:pPr>
            <w:r w:rsidRPr="6CD6EF59">
              <w:rPr>
                <w:rFonts w:ascii="Arial" w:eastAsia="Arial" w:hAnsi="Arial" w:cs="Arial"/>
                <w:kern w:val="32"/>
              </w:rPr>
              <w:t xml:space="preserve">The County Council has acknowledged that the county is facing a climate and ecological emergency.  The importance of the natural environment has been recognised in the Fairer Oxfordshire Partnership’s recently adopted strategic vision for the county.  Through the Oxfordshire Growth Deal the County Council is committed to delivering a significant programme of infrastructure investment, particularly in the highways sector, supported by ongoing development in the minerals and waste sector and strategic </w:t>
            </w:r>
            <w:r w:rsidRPr="6CD6EF59">
              <w:rPr>
                <w:rFonts w:ascii="Arial" w:eastAsia="Arial" w:hAnsi="Arial" w:cs="Arial"/>
                <w:kern w:val="32"/>
              </w:rPr>
              <w:lastRenderedPageBreak/>
              <w:t xml:space="preserve">site development work </w:t>
            </w:r>
            <w:r w:rsidRPr="6CD6EF59">
              <w:rPr>
                <w:rFonts w:ascii="Arial" w:eastAsia="Arial" w:hAnsi="Arial" w:cs="Arial"/>
              </w:rPr>
              <w:t xml:space="preserve">being developed and delivered by the county council and other key strategic partners.  </w:t>
            </w:r>
          </w:p>
          <w:p w14:paraId="079429E1" w14:textId="7830B589" w:rsidR="005D2BC0" w:rsidRDefault="48529269" w:rsidP="6CD6EF59">
            <w:pPr>
              <w:rPr>
                <w:rFonts w:ascii="Arial" w:eastAsia="Arial" w:hAnsi="Arial" w:cs="Arial"/>
              </w:rPr>
            </w:pPr>
            <w:r w:rsidRPr="6CD6EF59">
              <w:rPr>
                <w:rFonts w:ascii="Arial" w:eastAsia="Arial" w:hAnsi="Arial" w:cs="Arial"/>
              </w:rPr>
              <w:t xml:space="preserve">The </w:t>
            </w:r>
            <w:r w:rsidR="005D2BC0" w:rsidRPr="6CD6EF59">
              <w:rPr>
                <w:rFonts w:ascii="Arial" w:eastAsia="Arial" w:hAnsi="Arial" w:cs="Arial"/>
              </w:rPr>
              <w:t>Biodiversity</w:t>
            </w:r>
            <w:r w:rsidRPr="6CD6EF59">
              <w:rPr>
                <w:rFonts w:ascii="Arial" w:eastAsia="Arial" w:hAnsi="Arial" w:cs="Arial"/>
              </w:rPr>
              <w:t xml:space="preserve"> Officer will </w:t>
            </w:r>
            <w:r w:rsidR="005D2BC0" w:rsidRPr="6CD6EF59">
              <w:rPr>
                <w:rFonts w:ascii="Arial" w:eastAsia="Arial" w:hAnsi="Arial" w:cs="Arial"/>
              </w:rPr>
              <w:t xml:space="preserve">play a key role in delivery of positive ecological outcomes through the Councils operational services, including providing </w:t>
            </w:r>
            <w:r w:rsidR="3565D577" w:rsidRPr="6CD6EF59">
              <w:rPr>
                <w:rFonts w:ascii="Arial" w:eastAsia="Arial" w:hAnsi="Arial" w:cs="Arial"/>
              </w:rPr>
              <w:t xml:space="preserve">on-site </w:t>
            </w:r>
            <w:r w:rsidR="005D2BC0" w:rsidRPr="6CD6EF59">
              <w:rPr>
                <w:rFonts w:ascii="Arial" w:eastAsia="Arial" w:hAnsi="Arial" w:cs="Arial"/>
              </w:rPr>
              <w:t>support in relation to avoiding and mitigating impacts on protected species, and priority habitats and species, advising on invasive aliens, and delivering biodiversity net gain and conservation management. This will include working proactively with colleagues to realise the Councils ambitions for the protection, management, and enhancement of the County Council’s Road Verge Nature Reserves, and wider verge management considerations.</w:t>
            </w:r>
          </w:p>
          <w:p w14:paraId="5595B166" w14:textId="6AC37835" w:rsidR="00D37152" w:rsidRDefault="00D37152" w:rsidP="6CD6EF59">
            <w:pPr>
              <w:rPr>
                <w:rFonts w:ascii="Arial" w:eastAsia="Arial" w:hAnsi="Arial" w:cs="Arial"/>
              </w:rPr>
            </w:pPr>
          </w:p>
          <w:p w14:paraId="1A2A52A9" w14:textId="77777777" w:rsidR="00641607" w:rsidRPr="005D2BC0" w:rsidRDefault="00641607" w:rsidP="00641607">
            <w:pPr>
              <w:rPr>
                <w:rFonts w:ascii="Arial" w:eastAsia="Arial" w:hAnsi="Arial" w:cs="Arial"/>
              </w:rPr>
            </w:pPr>
            <w:r>
              <w:rPr>
                <w:rFonts w:ascii="Arial" w:eastAsia="Arial" w:hAnsi="Arial" w:cs="Arial"/>
              </w:rPr>
              <w:t xml:space="preserve">Through supporting implementation of the Council’s emerging Biodiversity Action Framework, the </w:t>
            </w:r>
            <w:r w:rsidRPr="6CD6EF59">
              <w:rPr>
                <w:rFonts w:ascii="Arial" w:eastAsia="Arial" w:hAnsi="Arial" w:cs="Arial"/>
              </w:rPr>
              <w:t xml:space="preserve">Biodiversity Officer will play a key role in </w:t>
            </w:r>
            <w:r>
              <w:rPr>
                <w:rFonts w:ascii="Arial" w:eastAsia="Arial" w:hAnsi="Arial" w:cs="Arial"/>
              </w:rPr>
              <w:t>embedding biodiversity action across the Council, including through support and advice to OCC services responsible for land management, advice and awareness raising, internal processes and planning. This will include responsibility for collating information to meet requirements under the Environment Act 2021 for monitoring and reporting.</w:t>
            </w:r>
          </w:p>
          <w:p w14:paraId="71DB5D38" w14:textId="77777777" w:rsidR="005D2BC0" w:rsidRDefault="005D2BC0" w:rsidP="6CD6EF59">
            <w:pPr>
              <w:rPr>
                <w:rFonts w:ascii="Arial" w:eastAsia="Arial" w:hAnsi="Arial" w:cs="Arial"/>
              </w:rPr>
            </w:pPr>
          </w:p>
          <w:p w14:paraId="51BA6954" w14:textId="76AF9394" w:rsidR="00B0457A" w:rsidRPr="00735B4C" w:rsidRDefault="005D2BC0" w:rsidP="6CD6EF59">
            <w:pPr>
              <w:rPr>
                <w:rFonts w:ascii="Arial" w:eastAsia="Arial" w:hAnsi="Arial" w:cs="Arial"/>
                <w:i/>
                <w:iCs/>
                <w:noProof/>
              </w:rPr>
            </w:pPr>
            <w:r w:rsidRPr="6CD6EF59">
              <w:rPr>
                <w:rFonts w:ascii="Arial" w:eastAsia="Arial" w:hAnsi="Arial" w:cs="Arial"/>
              </w:rPr>
              <w:t xml:space="preserve">The Biodiversity Officer will also support colleagues in </w:t>
            </w:r>
            <w:r w:rsidR="3565D577" w:rsidRPr="6CD6EF59">
              <w:rPr>
                <w:rFonts w:ascii="Arial" w:eastAsia="Arial" w:hAnsi="Arial" w:cs="Arial"/>
              </w:rPr>
              <w:t>providing ecological inputs</w:t>
            </w:r>
            <w:r w:rsidRPr="6CD6EF59">
              <w:rPr>
                <w:rFonts w:ascii="Arial" w:eastAsia="Arial" w:hAnsi="Arial" w:cs="Arial"/>
              </w:rPr>
              <w:t xml:space="preserve"> </w:t>
            </w:r>
            <w:r w:rsidR="3565D577" w:rsidRPr="6CD6EF59">
              <w:rPr>
                <w:rFonts w:ascii="Arial" w:eastAsia="Arial" w:hAnsi="Arial" w:cs="Arial"/>
              </w:rPr>
              <w:t>to the</w:t>
            </w:r>
            <w:r w:rsidRPr="6CD6EF59">
              <w:rPr>
                <w:rFonts w:ascii="Arial" w:eastAsia="Arial" w:hAnsi="Arial" w:cs="Arial"/>
              </w:rPr>
              <w:t xml:space="preserve"> </w:t>
            </w:r>
            <w:r w:rsidR="48529269" w:rsidRPr="6CD6EF59">
              <w:rPr>
                <w:rFonts w:ascii="Arial" w:eastAsia="Arial" w:hAnsi="Arial" w:cs="Arial"/>
              </w:rPr>
              <w:t xml:space="preserve">development management process for minerals and waste and infrastructure </w:t>
            </w:r>
            <w:r w:rsidR="635370B4" w:rsidRPr="6CD6EF59">
              <w:rPr>
                <w:rFonts w:ascii="Arial" w:eastAsia="Arial" w:hAnsi="Arial" w:cs="Arial"/>
              </w:rPr>
              <w:t>applications and</w:t>
            </w:r>
            <w:r w:rsidR="3565D577" w:rsidRPr="6CD6EF59">
              <w:rPr>
                <w:rFonts w:ascii="Arial" w:eastAsia="Arial" w:hAnsi="Arial" w:cs="Arial"/>
              </w:rPr>
              <w:t xml:space="preserve"> will develop and implement systems to track and monitor delivery of biodiversity outcomes.</w:t>
            </w:r>
            <w: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3BFCF26E">
        <w:trPr>
          <w:trHeight w:val="859"/>
        </w:trPr>
        <w:tc>
          <w:tcPr>
            <w:tcW w:w="10343" w:type="dxa"/>
          </w:tcPr>
          <w:p w14:paraId="0D80BAFC" w14:textId="77777777" w:rsidR="00641607" w:rsidRDefault="00641607" w:rsidP="00641607">
            <w:pPr>
              <w:pStyle w:val="ListParagraph"/>
              <w:numPr>
                <w:ilvl w:val="0"/>
                <w:numId w:val="11"/>
              </w:numPr>
              <w:rPr>
                <w:rFonts w:ascii="Arial" w:eastAsia="Arial" w:hAnsi="Arial" w:cs="Arial"/>
              </w:rPr>
            </w:pPr>
            <w:r>
              <w:rPr>
                <w:rFonts w:ascii="Arial" w:eastAsia="Arial" w:hAnsi="Arial" w:cs="Arial"/>
              </w:rPr>
              <w:t>Work proactively across Council service areas to ensure that the Council’s obligations with regard the conservation and enhancement of biodiversity are met. Through a combination of:</w:t>
            </w:r>
          </w:p>
          <w:p w14:paraId="1E920F78" w14:textId="77777777" w:rsidR="00641607" w:rsidRDefault="00641607" w:rsidP="00641607">
            <w:pPr>
              <w:pStyle w:val="ListParagraph"/>
              <w:rPr>
                <w:rFonts w:ascii="Arial" w:eastAsia="Arial" w:hAnsi="Arial" w:cs="Arial"/>
              </w:rPr>
            </w:pPr>
          </w:p>
          <w:p w14:paraId="646831BA" w14:textId="77777777" w:rsidR="00641607" w:rsidRDefault="00641607" w:rsidP="00641607">
            <w:pPr>
              <w:pStyle w:val="ListParagraph"/>
              <w:numPr>
                <w:ilvl w:val="0"/>
                <w:numId w:val="11"/>
              </w:numPr>
              <w:rPr>
                <w:rFonts w:ascii="Arial" w:eastAsia="Arial" w:hAnsi="Arial" w:cs="Arial"/>
              </w:rPr>
            </w:pPr>
            <w:r w:rsidRPr="006C6BB4">
              <w:rPr>
                <w:rFonts w:ascii="Arial" w:eastAsia="Arial" w:hAnsi="Arial" w:cs="Arial"/>
              </w:rPr>
              <w:t xml:space="preserve">Provision of training to across OCC </w:t>
            </w:r>
            <w:r>
              <w:rPr>
                <w:rFonts w:ascii="Arial" w:eastAsia="Arial" w:hAnsi="Arial" w:cs="Arial"/>
              </w:rPr>
              <w:t>to raise awareness of biodiversity</w:t>
            </w:r>
          </w:p>
          <w:p w14:paraId="0C48A32F" w14:textId="77777777" w:rsidR="00641607" w:rsidRPr="006C6BB4" w:rsidRDefault="00641607" w:rsidP="00641607">
            <w:pPr>
              <w:pStyle w:val="ListParagraph"/>
              <w:rPr>
                <w:rFonts w:ascii="Arial" w:eastAsia="Arial" w:hAnsi="Arial" w:cs="Arial"/>
              </w:rPr>
            </w:pPr>
          </w:p>
          <w:p w14:paraId="59A90A27" w14:textId="77777777" w:rsidR="00641607" w:rsidRPr="006C6BB4" w:rsidRDefault="00641607" w:rsidP="00641607">
            <w:pPr>
              <w:pStyle w:val="ListParagraph"/>
              <w:numPr>
                <w:ilvl w:val="0"/>
                <w:numId w:val="11"/>
              </w:numPr>
              <w:rPr>
                <w:rFonts w:ascii="Arial" w:eastAsia="Arial" w:hAnsi="Arial" w:cs="Arial"/>
              </w:rPr>
            </w:pPr>
            <w:r>
              <w:rPr>
                <w:rFonts w:ascii="Arial" w:eastAsia="Arial" w:hAnsi="Arial" w:cs="Arial"/>
              </w:rPr>
              <w:t>Specialist training to colleagues in OCC service areas involved in permitted development, structural maintenance or land management, to ensure colleagues are aware of legal requirements relating to biodiversity (including designated sites, protected species, priority habitats and species, irreplaceable habitats and biodiversity net gain).</w:t>
            </w:r>
          </w:p>
          <w:p w14:paraId="3800C517" w14:textId="77777777" w:rsidR="00641607" w:rsidRDefault="00641607" w:rsidP="6CD6EF59">
            <w:pPr>
              <w:pStyle w:val="ListParagraph"/>
              <w:numPr>
                <w:ilvl w:val="0"/>
                <w:numId w:val="11"/>
              </w:numPr>
              <w:rPr>
                <w:rFonts w:ascii="Arial" w:eastAsia="Arial" w:hAnsi="Arial" w:cs="Arial"/>
              </w:rPr>
            </w:pPr>
          </w:p>
          <w:p w14:paraId="13288436" w14:textId="77777777" w:rsidR="00641607" w:rsidRPr="00184DCC" w:rsidRDefault="00641607" w:rsidP="00641607">
            <w:pPr>
              <w:pStyle w:val="ListParagraph"/>
              <w:numPr>
                <w:ilvl w:val="0"/>
                <w:numId w:val="11"/>
              </w:numPr>
              <w:rPr>
                <w:rFonts w:ascii="Arial" w:eastAsia="Arial" w:hAnsi="Arial" w:cs="Arial"/>
              </w:rPr>
            </w:pPr>
            <w:r>
              <w:rPr>
                <w:rFonts w:ascii="Arial" w:eastAsia="Arial" w:hAnsi="Arial" w:cs="Arial"/>
              </w:rPr>
              <w:t xml:space="preserve">Directly support OCC service areas </w:t>
            </w:r>
            <w:r w:rsidRPr="00184DCC">
              <w:rPr>
                <w:rFonts w:ascii="Arial" w:eastAsia="Arial" w:hAnsi="Arial" w:cs="Arial"/>
              </w:rPr>
              <w:t>seeking to carry out permitted development, structural maintenance, or land management. This will include advising on measures to avoid and mitigate impacts on protected species and priority species and habitats, invasive aliens, biodiversity net gain and conservation management. In relation to:</w:t>
            </w:r>
          </w:p>
          <w:p w14:paraId="61D5B63E" w14:textId="77777777" w:rsidR="00735B4C" w:rsidRPr="00F163FA" w:rsidRDefault="00735B4C" w:rsidP="6CD6EF59">
            <w:pPr>
              <w:overflowPunct w:val="0"/>
              <w:autoSpaceDE w:val="0"/>
              <w:autoSpaceDN w:val="0"/>
              <w:adjustRightInd w:val="0"/>
              <w:jc w:val="both"/>
              <w:textAlignment w:val="baseline"/>
              <w:rPr>
                <w:rFonts w:ascii="Arial" w:eastAsia="Arial" w:hAnsi="Arial" w:cs="Arial"/>
              </w:rPr>
            </w:pPr>
          </w:p>
          <w:p w14:paraId="5EBD662D" w14:textId="77777777" w:rsidR="00735B4C" w:rsidRPr="00F163FA"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Development of schools and other buildings owned by OCC</w:t>
            </w:r>
          </w:p>
          <w:p w14:paraId="2305BDA4" w14:textId="77777777" w:rsidR="00735B4C"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Highways maintenance work, particularly in relation to bridges and roadside ditches</w:t>
            </w:r>
          </w:p>
          <w:p w14:paraId="2E4908A2" w14:textId="77777777" w:rsidR="00735B4C" w:rsidRPr="00F163FA"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 xml:space="preserve">Highway and bridge improvement schemes </w:t>
            </w:r>
          </w:p>
          <w:p w14:paraId="42DCF057" w14:textId="77777777" w:rsidR="00735B4C"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Site management and development of closed landfill and civic amenity sites</w:t>
            </w:r>
          </w:p>
          <w:p w14:paraId="30FD0A01" w14:textId="77777777" w:rsidR="00735B4C" w:rsidRPr="00F163FA"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Woodland and tree management</w:t>
            </w:r>
          </w:p>
          <w:p w14:paraId="76759E61" w14:textId="77777777" w:rsidR="00735B4C"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Land management in relation to public rights of way, National Trails and other countryside projects</w:t>
            </w:r>
          </w:p>
          <w:p w14:paraId="41B6335A" w14:textId="2298EB54" w:rsidR="00735B4C" w:rsidRDefault="48529269" w:rsidP="6CD6EF59">
            <w:pPr>
              <w:pStyle w:val="ListParagraph"/>
              <w:numPr>
                <w:ilvl w:val="2"/>
                <w:numId w:val="11"/>
              </w:num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 xml:space="preserve">Road </w:t>
            </w:r>
            <w:r w:rsidR="635370B4" w:rsidRPr="6CD6EF59">
              <w:rPr>
                <w:rFonts w:ascii="Arial" w:eastAsia="Arial" w:hAnsi="Arial" w:cs="Arial"/>
              </w:rPr>
              <w:t>v</w:t>
            </w:r>
            <w:r w:rsidRPr="6CD6EF59">
              <w:rPr>
                <w:rFonts w:ascii="Arial" w:eastAsia="Arial" w:hAnsi="Arial" w:cs="Arial"/>
              </w:rPr>
              <w:t xml:space="preserve">erge </w:t>
            </w:r>
            <w:r w:rsidR="635370B4" w:rsidRPr="6CD6EF59">
              <w:rPr>
                <w:rFonts w:ascii="Arial" w:eastAsia="Arial" w:hAnsi="Arial" w:cs="Arial"/>
              </w:rPr>
              <w:t>m</w:t>
            </w:r>
            <w:r w:rsidRPr="6CD6EF59">
              <w:rPr>
                <w:rFonts w:ascii="Arial" w:eastAsia="Arial" w:hAnsi="Arial" w:cs="Arial"/>
              </w:rPr>
              <w:t>anagement</w:t>
            </w:r>
          </w:p>
          <w:p w14:paraId="075C293A" w14:textId="77777777" w:rsidR="00735B4C" w:rsidRPr="00574733" w:rsidRDefault="00735B4C" w:rsidP="6CD6EF59">
            <w:pPr>
              <w:ind w:left="360"/>
              <w:rPr>
                <w:rFonts w:ascii="Arial" w:eastAsia="Arial" w:hAnsi="Arial" w:cs="Arial"/>
              </w:rPr>
            </w:pPr>
          </w:p>
          <w:p w14:paraId="75A64B1E" w14:textId="2D2D0E8F" w:rsidR="00735B4C" w:rsidRDefault="48529269" w:rsidP="00641607">
            <w:pPr>
              <w:pStyle w:val="ListParagraph"/>
              <w:numPr>
                <w:ilvl w:val="0"/>
                <w:numId w:val="11"/>
              </w:numPr>
              <w:rPr>
                <w:rFonts w:ascii="Arial" w:eastAsia="Arial" w:hAnsi="Arial" w:cs="Arial"/>
              </w:rPr>
            </w:pPr>
            <w:r w:rsidRPr="6CD6EF59">
              <w:rPr>
                <w:rFonts w:ascii="Arial" w:eastAsia="Arial" w:hAnsi="Arial" w:cs="Arial"/>
              </w:rPr>
              <w:t>Undertake site visits and habitat surveys, including species surve</w:t>
            </w:r>
            <w:r w:rsidRPr="0059361B">
              <w:rPr>
                <w:rFonts w:ascii="Arial" w:eastAsia="Arial" w:hAnsi="Arial" w:cs="Arial"/>
              </w:rPr>
              <w:t>ys within your areas of competence, to inform the provision of ecological advice.</w:t>
            </w:r>
          </w:p>
          <w:p w14:paraId="70EA5850" w14:textId="77777777" w:rsidR="00641607" w:rsidRPr="0059361B" w:rsidRDefault="00641607" w:rsidP="0059361B">
            <w:pPr>
              <w:pStyle w:val="ListParagraph"/>
              <w:rPr>
                <w:rFonts w:ascii="Arial" w:eastAsia="Arial" w:hAnsi="Arial" w:cs="Arial"/>
              </w:rPr>
            </w:pPr>
          </w:p>
          <w:p w14:paraId="40FCAC9E" w14:textId="77777777" w:rsidR="0059361B" w:rsidRPr="0059361B" w:rsidRDefault="0059361B" w:rsidP="0059361B">
            <w:pPr>
              <w:pStyle w:val="ListParagraph"/>
              <w:numPr>
                <w:ilvl w:val="0"/>
                <w:numId w:val="11"/>
              </w:numPr>
              <w:rPr>
                <w:rFonts w:ascii="Arial" w:eastAsia="Arial" w:hAnsi="Arial" w:cs="Arial"/>
              </w:rPr>
            </w:pPr>
            <w:r w:rsidRPr="0059361B">
              <w:rPr>
                <w:rFonts w:ascii="Arial" w:eastAsia="Arial" w:hAnsi="Arial" w:cs="Arial"/>
              </w:rPr>
              <w:t>Support other OCC Service areas by providing ecological input on specifications and contracts for external ecological contractors.</w:t>
            </w:r>
          </w:p>
          <w:p w14:paraId="69782A33" w14:textId="77777777" w:rsidR="00641607" w:rsidRPr="0059361B" w:rsidRDefault="00641607" w:rsidP="0059361B">
            <w:pPr>
              <w:rPr>
                <w:rFonts w:ascii="Arial" w:eastAsia="Arial" w:hAnsi="Arial" w:cs="Arial"/>
              </w:rPr>
            </w:pPr>
          </w:p>
          <w:p w14:paraId="1A6E76F0" w14:textId="77777777" w:rsidR="00426B92" w:rsidRDefault="00426B92" w:rsidP="6CD6EF59">
            <w:pPr>
              <w:pStyle w:val="ListParagraph"/>
              <w:rPr>
                <w:rFonts w:ascii="Arial" w:eastAsia="Arial" w:hAnsi="Arial" w:cs="Arial"/>
              </w:rPr>
            </w:pPr>
          </w:p>
          <w:p w14:paraId="1A9F2ECC" w14:textId="61356BB8" w:rsidR="00426B92" w:rsidRDefault="635370B4" w:rsidP="6CD6EF59">
            <w:pPr>
              <w:pStyle w:val="ListParagraph"/>
              <w:numPr>
                <w:ilvl w:val="0"/>
                <w:numId w:val="11"/>
              </w:numPr>
              <w:rPr>
                <w:rFonts w:ascii="Arial" w:eastAsia="Arial" w:hAnsi="Arial" w:cs="Arial"/>
              </w:rPr>
            </w:pPr>
            <w:r w:rsidRPr="6CD6EF59">
              <w:rPr>
                <w:rFonts w:ascii="Arial" w:eastAsia="Arial" w:hAnsi="Arial" w:cs="Arial"/>
              </w:rPr>
              <w:t>Work proactively with Highways</w:t>
            </w:r>
            <w:r w:rsidR="2399E541" w:rsidRPr="6CD6EF59">
              <w:rPr>
                <w:rFonts w:ascii="Arial" w:eastAsia="Arial" w:hAnsi="Arial" w:cs="Arial"/>
              </w:rPr>
              <w:t xml:space="preserve">, </w:t>
            </w:r>
            <w:r w:rsidRPr="6CD6EF59">
              <w:rPr>
                <w:rFonts w:ascii="Arial" w:eastAsia="Arial" w:hAnsi="Arial" w:cs="Arial"/>
              </w:rPr>
              <w:t xml:space="preserve">colleagues </w:t>
            </w:r>
            <w:r w:rsidR="71073C2D" w:rsidRPr="6CD6EF59">
              <w:rPr>
                <w:rFonts w:ascii="Arial" w:eastAsia="Arial" w:hAnsi="Arial" w:cs="Arial"/>
              </w:rPr>
              <w:t xml:space="preserve">and communities </w:t>
            </w:r>
            <w:r w:rsidRPr="6CD6EF59">
              <w:rPr>
                <w:rFonts w:ascii="Arial" w:eastAsia="Arial" w:hAnsi="Arial" w:cs="Arial"/>
              </w:rPr>
              <w:t xml:space="preserve">to implement an ecological approach to the management of road verges, and to </w:t>
            </w:r>
            <w:r w:rsidR="2E4BF1F4" w:rsidRPr="6CD6EF59">
              <w:rPr>
                <w:rFonts w:ascii="Arial" w:eastAsia="Arial" w:hAnsi="Arial" w:cs="Arial"/>
              </w:rPr>
              <w:t>protect, manage and enhance the network of Road Verge Nature Reserves</w:t>
            </w:r>
            <w:r w:rsidR="71073C2D" w:rsidRPr="6CD6EF59">
              <w:rPr>
                <w:rFonts w:ascii="Arial" w:eastAsia="Arial" w:hAnsi="Arial" w:cs="Arial"/>
              </w:rPr>
              <w:t xml:space="preserve"> and other </w:t>
            </w:r>
            <w:r w:rsidR="29BFE748" w:rsidRPr="6CD6EF59">
              <w:rPr>
                <w:rFonts w:ascii="Arial" w:eastAsia="Arial" w:hAnsi="Arial" w:cs="Arial"/>
              </w:rPr>
              <w:t xml:space="preserve">road and path </w:t>
            </w:r>
            <w:r w:rsidR="71073C2D" w:rsidRPr="6CD6EF59">
              <w:rPr>
                <w:rFonts w:ascii="Arial" w:eastAsia="Arial" w:hAnsi="Arial" w:cs="Arial"/>
              </w:rPr>
              <w:t>verges of habitat importance</w:t>
            </w:r>
          </w:p>
          <w:p w14:paraId="7297873B" w14:textId="77777777" w:rsidR="00200E2E" w:rsidRPr="00200E2E" w:rsidRDefault="00200E2E" w:rsidP="6CD6EF59">
            <w:pPr>
              <w:pStyle w:val="ListParagraph"/>
              <w:rPr>
                <w:rFonts w:ascii="Arial" w:eastAsia="Arial" w:hAnsi="Arial" w:cs="Arial"/>
              </w:rPr>
            </w:pPr>
          </w:p>
          <w:p w14:paraId="2B3B6851" w14:textId="1780FE18" w:rsidR="00251250" w:rsidRPr="0059361B" w:rsidRDefault="290348E4" w:rsidP="00251250">
            <w:pPr>
              <w:pStyle w:val="ListParagraph"/>
              <w:numPr>
                <w:ilvl w:val="0"/>
                <w:numId w:val="11"/>
              </w:numPr>
              <w:rPr>
                <w:rFonts w:ascii="Arial" w:eastAsia="Arial" w:hAnsi="Arial" w:cs="Arial"/>
              </w:rPr>
            </w:pPr>
            <w:r w:rsidRPr="6CD6EF59">
              <w:rPr>
                <w:rFonts w:ascii="Arial" w:eastAsia="Arial" w:hAnsi="Arial" w:cs="Arial"/>
              </w:rPr>
              <w:lastRenderedPageBreak/>
              <w:t>Help d</w:t>
            </w:r>
            <w:r w:rsidR="2E4BF1F4" w:rsidRPr="6CD6EF59">
              <w:rPr>
                <w:rFonts w:ascii="Arial" w:eastAsia="Arial" w:hAnsi="Arial" w:cs="Arial"/>
              </w:rPr>
              <w:t xml:space="preserve">evelop </w:t>
            </w:r>
            <w:r w:rsidRPr="6CD6EF59">
              <w:rPr>
                <w:rFonts w:ascii="Arial" w:eastAsia="Arial" w:hAnsi="Arial" w:cs="Arial"/>
              </w:rPr>
              <w:t xml:space="preserve">and then </w:t>
            </w:r>
            <w:r w:rsidR="29BFE748" w:rsidRPr="6CD6EF59">
              <w:rPr>
                <w:rFonts w:ascii="Arial" w:eastAsia="Arial" w:hAnsi="Arial" w:cs="Arial"/>
              </w:rPr>
              <w:t>implement</w:t>
            </w:r>
            <w:r w:rsidRPr="6CD6EF59">
              <w:rPr>
                <w:rFonts w:ascii="Arial" w:eastAsia="Arial" w:hAnsi="Arial" w:cs="Arial"/>
              </w:rPr>
              <w:t xml:space="preserve"> </w:t>
            </w:r>
            <w:r w:rsidR="2E4BF1F4" w:rsidRPr="6CD6EF59">
              <w:rPr>
                <w:rFonts w:ascii="Arial" w:eastAsia="Arial" w:hAnsi="Arial" w:cs="Arial"/>
              </w:rPr>
              <w:t>internal systems to track</w:t>
            </w:r>
            <w:r w:rsidRPr="6CD6EF59">
              <w:rPr>
                <w:rFonts w:ascii="Arial" w:eastAsia="Arial" w:hAnsi="Arial" w:cs="Arial"/>
              </w:rPr>
              <w:t xml:space="preserve">, </w:t>
            </w:r>
            <w:r w:rsidR="2E4BF1F4" w:rsidRPr="6CD6EF59">
              <w:rPr>
                <w:rFonts w:ascii="Arial" w:eastAsia="Arial" w:hAnsi="Arial" w:cs="Arial"/>
              </w:rPr>
              <w:t xml:space="preserve">monitor </w:t>
            </w:r>
            <w:r w:rsidRPr="6CD6EF59">
              <w:rPr>
                <w:rFonts w:ascii="Arial" w:eastAsia="Arial" w:hAnsi="Arial" w:cs="Arial"/>
              </w:rPr>
              <w:t xml:space="preserve">and report on </w:t>
            </w:r>
            <w:r w:rsidR="2E4BF1F4" w:rsidRPr="6CD6EF59">
              <w:rPr>
                <w:rFonts w:ascii="Arial" w:eastAsia="Arial" w:hAnsi="Arial" w:cs="Arial"/>
              </w:rPr>
              <w:t>delivery of biodiversity outcomes, particularly in relation to Biodiversity Net Gain</w:t>
            </w:r>
            <w:r w:rsidR="2399E541" w:rsidRPr="6CD6EF59">
              <w:rPr>
                <w:rFonts w:ascii="Arial" w:eastAsia="Arial" w:hAnsi="Arial" w:cs="Arial"/>
              </w:rPr>
              <w:t>, the</w:t>
            </w:r>
            <w:r w:rsidR="2E4BF1F4" w:rsidRPr="6CD6EF59">
              <w:rPr>
                <w:rFonts w:ascii="Arial" w:eastAsia="Arial" w:hAnsi="Arial" w:cs="Arial"/>
              </w:rPr>
              <w:t xml:space="preserve"> delivery of </w:t>
            </w:r>
            <w:r w:rsidR="05CED9B3" w:rsidRPr="6CD6EF59">
              <w:rPr>
                <w:rFonts w:ascii="Arial" w:eastAsia="Arial" w:hAnsi="Arial" w:cs="Arial"/>
              </w:rPr>
              <w:t>the Council’s duty to conserve and enhance biodiversity</w:t>
            </w:r>
            <w:r w:rsidR="00251250">
              <w:rPr>
                <w:rFonts w:ascii="Arial" w:eastAsia="Arial" w:hAnsi="Arial" w:cs="Arial"/>
              </w:rPr>
              <w:t>.</w:t>
            </w:r>
          </w:p>
          <w:p w14:paraId="0327DC4F" w14:textId="2A945ED6" w:rsidR="00251250" w:rsidRPr="0059361B" w:rsidRDefault="00251250" w:rsidP="00251250">
            <w:pPr>
              <w:pStyle w:val="ListParagraph"/>
              <w:numPr>
                <w:ilvl w:val="0"/>
                <w:numId w:val="11"/>
              </w:numPr>
              <w:rPr>
                <w:rFonts w:ascii="Arial" w:eastAsia="Arial" w:hAnsi="Arial" w:cs="Arial"/>
              </w:rPr>
            </w:pPr>
            <w:r>
              <w:rPr>
                <w:rFonts w:ascii="Arial" w:eastAsia="Arial" w:hAnsi="Arial" w:cs="Arial"/>
              </w:rPr>
              <w:t>Support the Landscape and Nature Recovery team in implementation of the emerging Local Nature Recovery Strategy (LNRS), particularly in supporting OCC service areas to identify how they can have regard to, and help deliver, the LNRS.</w:t>
            </w:r>
          </w:p>
          <w:p w14:paraId="079CAED2" w14:textId="77777777" w:rsidR="00735B4C" w:rsidRPr="00F56D4F" w:rsidRDefault="00735B4C" w:rsidP="6CD6EF59">
            <w:pPr>
              <w:pStyle w:val="ListParagraph"/>
              <w:rPr>
                <w:rFonts w:ascii="Arial" w:eastAsia="Arial" w:hAnsi="Arial" w:cs="Arial"/>
              </w:rPr>
            </w:pPr>
          </w:p>
          <w:p w14:paraId="20EB5794" w14:textId="1E05962B" w:rsidR="00735B4C" w:rsidRDefault="512D4439" w:rsidP="6CD6EF59">
            <w:pPr>
              <w:numPr>
                <w:ilvl w:val="0"/>
                <w:numId w:val="11"/>
              </w:numPr>
              <w:rPr>
                <w:rFonts w:ascii="Arial" w:eastAsia="Arial" w:hAnsi="Arial" w:cs="Arial"/>
              </w:rPr>
            </w:pPr>
            <w:r w:rsidRPr="3BFCF26E">
              <w:rPr>
                <w:rFonts w:ascii="Arial" w:eastAsia="Arial" w:hAnsi="Arial" w:cs="Arial"/>
              </w:rPr>
              <w:t>P</w:t>
            </w:r>
            <w:r w:rsidR="48529269" w:rsidRPr="3BFCF26E">
              <w:rPr>
                <w:rFonts w:ascii="Arial" w:eastAsia="Arial" w:hAnsi="Arial" w:cs="Arial"/>
              </w:rPr>
              <w:t>rovide ecological policy and planning advice to the County Council within required timescales at all stages of the development process for external and Regulation 3 developments and other applications for which the County Council may be the determining authority.  Support County Council representations on biodiversity matters at judicial review, public and planning inquiry, planning committee, public meetings and other consultation events.</w:t>
            </w:r>
          </w:p>
          <w:p w14:paraId="7F8B7F76" w14:textId="77777777" w:rsidR="00735B4C" w:rsidRPr="00F56D4F" w:rsidRDefault="00735B4C" w:rsidP="6CD6EF59">
            <w:pPr>
              <w:ind w:left="720"/>
              <w:rPr>
                <w:rFonts w:ascii="Arial" w:eastAsia="Arial" w:hAnsi="Arial" w:cs="Arial"/>
              </w:rPr>
            </w:pPr>
          </w:p>
          <w:p w14:paraId="25A5C2A3" w14:textId="58F50A52" w:rsidR="00735B4C" w:rsidRPr="00682101" w:rsidRDefault="3A8F7D9F" w:rsidP="6CD6EF59">
            <w:pPr>
              <w:numPr>
                <w:ilvl w:val="0"/>
                <w:numId w:val="11"/>
              </w:numPr>
              <w:spacing w:after="220"/>
              <w:rPr>
                <w:rFonts w:ascii="Arial" w:eastAsia="Arial" w:hAnsi="Arial" w:cs="Arial"/>
              </w:rPr>
            </w:pPr>
            <w:r w:rsidRPr="3BFCF26E">
              <w:rPr>
                <w:rFonts w:ascii="Arial" w:eastAsia="Arial" w:hAnsi="Arial" w:cs="Arial"/>
              </w:rPr>
              <w:t>P</w:t>
            </w:r>
            <w:r w:rsidR="78FAAE1D" w:rsidRPr="3BFCF26E">
              <w:rPr>
                <w:rFonts w:ascii="Arial" w:eastAsia="Arial" w:hAnsi="Arial" w:cs="Arial"/>
              </w:rPr>
              <w:t xml:space="preserve">rovide ecological </w:t>
            </w:r>
            <w:r w:rsidR="48529269" w:rsidRPr="3BFCF26E">
              <w:rPr>
                <w:rFonts w:ascii="Arial" w:eastAsia="Arial" w:hAnsi="Arial" w:cs="Arial"/>
              </w:rPr>
              <w:t xml:space="preserve">advice to the Council’s development funding team to secure and spend developer contributions for biodiversity mitigation and net gain.  </w:t>
            </w:r>
          </w:p>
          <w:p w14:paraId="6328A8ED" w14:textId="59770DCB" w:rsidR="00735B4C" w:rsidRDefault="2969419E" w:rsidP="6CD6EF59">
            <w:pPr>
              <w:pStyle w:val="ListParagraph"/>
              <w:numPr>
                <w:ilvl w:val="0"/>
                <w:numId w:val="11"/>
              </w:numPr>
              <w:rPr>
                <w:rFonts w:ascii="Arial" w:eastAsia="Arial" w:hAnsi="Arial" w:cs="Arial"/>
              </w:rPr>
            </w:pPr>
            <w:r w:rsidRPr="3BFCF26E">
              <w:rPr>
                <w:rFonts w:ascii="Arial" w:eastAsia="Arial" w:hAnsi="Arial" w:cs="Arial"/>
              </w:rPr>
              <w:t>P</w:t>
            </w:r>
            <w:r w:rsidR="78FAAE1D" w:rsidRPr="3BFCF26E">
              <w:rPr>
                <w:rFonts w:ascii="Arial" w:eastAsia="Arial" w:hAnsi="Arial" w:cs="Arial"/>
              </w:rPr>
              <w:t>rovide</w:t>
            </w:r>
            <w:r w:rsidR="48529269" w:rsidRPr="3BFCF26E">
              <w:rPr>
                <w:rFonts w:ascii="Arial" w:eastAsia="Arial" w:hAnsi="Arial" w:cs="Arial"/>
              </w:rPr>
              <w:t xml:space="preserve"> ecological advice to the council’s planning development management team to support the monitoring and enforcement of planning conditions and legal agreements including the delivery of biodiversity net gain.</w:t>
            </w:r>
          </w:p>
          <w:p w14:paraId="3D590F95" w14:textId="77777777" w:rsidR="00735B4C" w:rsidRDefault="00735B4C" w:rsidP="6CD6EF59">
            <w:pPr>
              <w:rPr>
                <w:rFonts w:ascii="Arial" w:eastAsia="Arial" w:hAnsi="Arial" w:cs="Arial"/>
              </w:rPr>
            </w:pPr>
          </w:p>
          <w:p w14:paraId="1CB7A850" w14:textId="4AA0AB72" w:rsidR="00735B4C" w:rsidRDefault="48529269" w:rsidP="6CD6EF59">
            <w:pPr>
              <w:pStyle w:val="ListParagraph"/>
              <w:numPr>
                <w:ilvl w:val="0"/>
                <w:numId w:val="11"/>
              </w:numPr>
              <w:rPr>
                <w:rFonts w:ascii="Arial" w:eastAsia="Arial" w:hAnsi="Arial" w:cs="Arial"/>
              </w:rPr>
            </w:pPr>
            <w:r w:rsidRPr="6CD6EF59">
              <w:rPr>
                <w:rFonts w:ascii="Arial" w:eastAsia="Arial" w:hAnsi="Arial" w:cs="Arial"/>
              </w:rPr>
              <w:t xml:space="preserve">Support the </w:t>
            </w:r>
            <w:r w:rsidR="00537087" w:rsidRPr="6CD6EF59">
              <w:rPr>
                <w:rFonts w:ascii="Arial" w:eastAsia="Arial" w:hAnsi="Arial" w:cs="Arial"/>
              </w:rPr>
              <w:t xml:space="preserve">wider </w:t>
            </w:r>
            <w:r w:rsidR="00251250">
              <w:rPr>
                <w:rFonts w:ascii="Arial" w:eastAsia="Arial" w:hAnsi="Arial" w:cs="Arial"/>
              </w:rPr>
              <w:t>Landscape and Nature Recovery</w:t>
            </w:r>
            <w:r w:rsidRPr="6CD6EF59">
              <w:rPr>
                <w:rFonts w:ascii="Arial" w:eastAsia="Arial" w:hAnsi="Arial" w:cs="Arial"/>
              </w:rPr>
              <w:t xml:space="preserve"> team in development and delivery of the Council’s responsibilities under the Environment Act</w:t>
            </w:r>
            <w:r w:rsidR="00537087" w:rsidRPr="6CD6EF59">
              <w:rPr>
                <w:rFonts w:ascii="Arial" w:eastAsia="Arial" w:hAnsi="Arial" w:cs="Arial"/>
              </w:rPr>
              <w:t xml:space="preserve"> and to help meet the Council’s aspiration for improving green infrastructure and providing </w:t>
            </w:r>
            <w:r w:rsidR="2399E541" w:rsidRPr="6CD6EF59">
              <w:rPr>
                <w:rFonts w:ascii="Arial" w:eastAsia="Arial" w:hAnsi="Arial" w:cs="Arial"/>
              </w:rPr>
              <w:t>nature-based</w:t>
            </w:r>
            <w:r w:rsidR="00537087" w:rsidRPr="6CD6EF59">
              <w:rPr>
                <w:rFonts w:ascii="Arial" w:eastAsia="Arial" w:hAnsi="Arial" w:cs="Arial"/>
              </w:rPr>
              <w:t xml:space="preserve"> solutions to climate change.</w:t>
            </w:r>
          </w:p>
          <w:p w14:paraId="6B23D450" w14:textId="77777777" w:rsidR="00735B4C" w:rsidRDefault="00735B4C" w:rsidP="6CD6EF59">
            <w:pPr>
              <w:rPr>
                <w:rFonts w:ascii="Arial" w:eastAsia="Arial" w:hAnsi="Arial" w:cs="Arial"/>
              </w:rPr>
            </w:pPr>
          </w:p>
          <w:p w14:paraId="5894F354" w14:textId="10DE0E42" w:rsidR="00735B4C" w:rsidRDefault="48529269" w:rsidP="6CD6EF59">
            <w:pPr>
              <w:numPr>
                <w:ilvl w:val="0"/>
                <w:numId w:val="12"/>
              </w:numPr>
              <w:rPr>
                <w:rFonts w:ascii="Arial" w:eastAsia="Arial" w:hAnsi="Arial" w:cs="Arial"/>
              </w:rPr>
            </w:pPr>
            <w:r w:rsidRPr="6CD6EF59">
              <w:rPr>
                <w:rFonts w:ascii="Arial" w:eastAsia="Arial" w:hAnsi="Arial" w:cs="Arial"/>
              </w:rPr>
              <w:t xml:space="preserve">Support </w:t>
            </w:r>
            <w:r w:rsidR="00251250">
              <w:rPr>
                <w:rFonts w:ascii="Arial" w:eastAsia="Arial" w:hAnsi="Arial" w:cs="Arial"/>
              </w:rPr>
              <w:t>Landscape and Nature Recovery</w:t>
            </w:r>
            <w:r w:rsidR="00251250" w:rsidRPr="6CD6EF59">
              <w:rPr>
                <w:rFonts w:ascii="Arial" w:eastAsia="Arial" w:hAnsi="Arial" w:cs="Arial"/>
              </w:rPr>
              <w:t xml:space="preserve"> </w:t>
            </w:r>
            <w:r w:rsidR="78FAAE1D" w:rsidRPr="6CD6EF59">
              <w:rPr>
                <w:rFonts w:ascii="Arial" w:eastAsia="Arial" w:hAnsi="Arial" w:cs="Arial"/>
              </w:rPr>
              <w:t>team</w:t>
            </w:r>
            <w:r w:rsidRPr="6CD6EF59">
              <w:rPr>
                <w:rFonts w:ascii="Arial" w:eastAsia="Arial" w:hAnsi="Arial" w:cs="Arial"/>
              </w:rPr>
              <w:t xml:space="preserve"> in providing advice for members of the public, councillors, local interest groups and others on biodiversity and ecological issues.  Provide inputs to Freedom of Information and Environmental Information Requests involving biodiversity and ecological issues.</w:t>
            </w:r>
          </w:p>
          <w:p w14:paraId="6547B781" w14:textId="77777777" w:rsidR="00735B4C" w:rsidRPr="003D101F" w:rsidRDefault="00735B4C" w:rsidP="6CD6EF59">
            <w:pPr>
              <w:ind w:left="360"/>
              <w:rPr>
                <w:rFonts w:ascii="Arial" w:eastAsia="Arial" w:hAnsi="Arial" w:cs="Arial"/>
              </w:rPr>
            </w:pPr>
          </w:p>
          <w:p w14:paraId="0B57AF7A" w14:textId="77777777" w:rsidR="00735B4C" w:rsidRPr="00F56D4F" w:rsidRDefault="48529269" w:rsidP="6CD6EF59">
            <w:pPr>
              <w:pStyle w:val="ListParagraph"/>
              <w:numPr>
                <w:ilvl w:val="0"/>
                <w:numId w:val="12"/>
              </w:numPr>
              <w:rPr>
                <w:rFonts w:ascii="Arial" w:eastAsia="Arial" w:hAnsi="Arial" w:cs="Arial"/>
              </w:rPr>
            </w:pPr>
            <w:r w:rsidRPr="6CD6EF59">
              <w:rPr>
                <w:rFonts w:ascii="Arial" w:eastAsia="Arial" w:hAnsi="Arial" w:cs="Arial"/>
              </w:rPr>
              <w:t>Maintain accurate records of time spent by activity on the County Council’s time recording / recharge system.</w:t>
            </w:r>
          </w:p>
          <w:p w14:paraId="3DF3861B" w14:textId="77777777" w:rsidR="00735B4C" w:rsidRPr="00F56D4F" w:rsidRDefault="00735B4C" w:rsidP="6CD6EF59">
            <w:pPr>
              <w:rPr>
                <w:rFonts w:ascii="Arial" w:eastAsia="Arial" w:hAnsi="Arial" w:cs="Arial"/>
              </w:rPr>
            </w:pPr>
          </w:p>
          <w:p w14:paraId="170E0E11" w14:textId="7B031C75" w:rsidR="00735B4C" w:rsidRPr="00F56D4F" w:rsidRDefault="48529269" w:rsidP="7734C41C">
            <w:pPr>
              <w:pStyle w:val="ListParagraph"/>
              <w:numPr>
                <w:ilvl w:val="0"/>
                <w:numId w:val="12"/>
              </w:numPr>
              <w:rPr>
                <w:rFonts w:ascii="Arial" w:eastAsia="Arial" w:hAnsi="Arial" w:cs="Arial"/>
                <w:szCs w:val="22"/>
              </w:rPr>
            </w:pPr>
            <w:r w:rsidRPr="3BFCF26E">
              <w:rPr>
                <w:rFonts w:ascii="Arial" w:eastAsia="Arial" w:hAnsi="Arial" w:cs="Arial"/>
              </w:rPr>
              <w:t xml:space="preserve">Provide ecological inputs to a high professional standard. </w:t>
            </w:r>
            <w:r w:rsidR="7EFB746B" w:rsidRPr="3BFCF26E">
              <w:rPr>
                <w:rFonts w:ascii="Arial" w:eastAsia="Arial" w:hAnsi="Arial" w:cs="Arial"/>
              </w:rPr>
              <w:t xml:space="preserve">Deputise for the </w:t>
            </w:r>
            <w:r w:rsidR="75521416" w:rsidRPr="3BFCF26E">
              <w:rPr>
                <w:rFonts w:ascii="Arial" w:eastAsia="Arial" w:hAnsi="Arial" w:cs="Arial"/>
                <w:szCs w:val="22"/>
              </w:rPr>
              <w:t xml:space="preserve">Team Leader Biodiversity </w:t>
            </w:r>
            <w:r w:rsidRPr="3BFCF26E">
              <w:rPr>
                <w:rFonts w:ascii="Arial" w:eastAsia="Arial" w:hAnsi="Arial" w:cs="Arial"/>
              </w:rPr>
              <w:t>in their absence.</w:t>
            </w:r>
          </w:p>
          <w:p w14:paraId="113E6072" w14:textId="77777777" w:rsidR="00735B4C" w:rsidRPr="00F56D4F" w:rsidRDefault="00735B4C" w:rsidP="6CD6EF59">
            <w:pPr>
              <w:ind w:left="360"/>
              <w:rPr>
                <w:rFonts w:ascii="Arial" w:eastAsia="Arial" w:hAnsi="Arial" w:cs="Arial"/>
              </w:rPr>
            </w:pPr>
          </w:p>
          <w:p w14:paraId="3A753494" w14:textId="69CB185A" w:rsidR="48529269" w:rsidRDefault="48529269" w:rsidP="7734C41C">
            <w:pPr>
              <w:pStyle w:val="ListParagraph"/>
              <w:numPr>
                <w:ilvl w:val="0"/>
                <w:numId w:val="12"/>
              </w:numPr>
              <w:spacing w:line="259" w:lineRule="auto"/>
              <w:rPr>
                <w:rFonts w:ascii="Arial" w:eastAsia="Arial" w:hAnsi="Arial" w:cs="Arial"/>
                <w:szCs w:val="22"/>
              </w:rPr>
            </w:pPr>
            <w:r w:rsidRPr="7734C41C">
              <w:rPr>
                <w:rFonts w:ascii="Arial" w:eastAsia="Arial" w:hAnsi="Arial" w:cs="Arial"/>
              </w:rPr>
              <w:t xml:space="preserve">Contribute to the activities of the </w:t>
            </w:r>
            <w:r w:rsidR="242C74B9" w:rsidRPr="7734C41C">
              <w:rPr>
                <w:rFonts w:ascii="Arial" w:eastAsia="Arial" w:hAnsi="Arial" w:cs="Arial"/>
              </w:rPr>
              <w:t>Landscape and Nature Recovery Team</w:t>
            </w:r>
          </w:p>
          <w:p w14:paraId="4BC25764" w14:textId="307AB5B8" w:rsidR="7734C41C" w:rsidRDefault="7734C41C" w:rsidP="7734C41C">
            <w:pPr>
              <w:spacing w:line="259" w:lineRule="auto"/>
              <w:rPr>
                <w:rFonts w:ascii="Arial" w:eastAsia="Arial" w:hAnsi="Arial" w:cs="Arial"/>
                <w:szCs w:val="22"/>
              </w:rPr>
            </w:pPr>
          </w:p>
          <w:p w14:paraId="26E17D10" w14:textId="77777777" w:rsidR="00735B4C" w:rsidRPr="00682101" w:rsidRDefault="48529269" w:rsidP="6CD6EF59">
            <w:pPr>
              <w:numPr>
                <w:ilvl w:val="0"/>
                <w:numId w:val="12"/>
              </w:numPr>
              <w:rPr>
                <w:rFonts w:ascii="Arial" w:eastAsia="Arial" w:hAnsi="Arial" w:cs="Arial"/>
                <w:noProof/>
              </w:rPr>
            </w:pPr>
            <w:r w:rsidRPr="7734C41C">
              <w:rPr>
                <w:rFonts w:ascii="Arial" w:eastAsia="Arial" w:hAnsi="Arial" w:cs="Arial"/>
              </w:rPr>
              <w:t>Such other duties as might reasonably be required to promote the county council’s biodiversity ambitions.</w:t>
            </w:r>
          </w:p>
          <w:p w14:paraId="3EA62259" w14:textId="77777777" w:rsidR="00277475" w:rsidRDefault="00277475" w:rsidP="6CD6EF59">
            <w:pPr>
              <w:pStyle w:val="ListParagraph"/>
              <w:rPr>
                <w:rFonts w:ascii="Arial" w:eastAsia="Arial" w:hAnsi="Arial" w:cs="Arial"/>
              </w:rPr>
            </w:pPr>
          </w:p>
          <w:p w14:paraId="394F2568" w14:textId="19E343A0" w:rsidR="00C57F20" w:rsidRPr="00112331" w:rsidRDefault="00C57F20" w:rsidP="6CD6EF59">
            <w:pPr>
              <w:pStyle w:val="ListParagraph"/>
              <w:numPr>
                <w:ilvl w:val="0"/>
                <w:numId w:val="8"/>
              </w:numPr>
              <w:tabs>
                <w:tab w:val="num" w:pos="709"/>
              </w:tabs>
              <w:rPr>
                <w:rFonts w:ascii="Arial" w:eastAsia="Arial" w:hAnsi="Arial" w:cs="Arial"/>
              </w:rPr>
            </w:pPr>
            <w:r w:rsidRPr="6CD6EF59">
              <w:rPr>
                <w:rFonts w:ascii="Arial" w:eastAsia="Arial" w:hAnsi="Arial" w:cs="Arial"/>
              </w:rPr>
              <w:t>Any other duties as may be deemed necessary to carry out the full remit of the role.</w:t>
            </w:r>
          </w:p>
          <w:p w14:paraId="07B3765D" w14:textId="1FAF0567" w:rsidR="0065462D" w:rsidRPr="00D757B0" w:rsidRDefault="0065462D" w:rsidP="6CD6EF59">
            <w:pPr>
              <w:rPr>
                <w:rFonts w:ascii="Arial" w:eastAsia="Arial" w:hAnsi="Arial" w:cs="Arial"/>
                <w:noProof/>
                <w:sz w:val="20"/>
                <w:szCs w:val="20"/>
              </w:rPr>
            </w:pPr>
          </w:p>
        </w:tc>
      </w:tr>
    </w:tbl>
    <w:p w14:paraId="6682B29B" w14:textId="77777777" w:rsidR="00042E71" w:rsidRPr="00FC4D27" w:rsidRDefault="00042E71" w:rsidP="6CD6EF59">
      <w:pPr>
        <w:tabs>
          <w:tab w:val="left" w:pos="726"/>
        </w:tabs>
        <w:rPr>
          <w:rFonts w:ascii="Arial" w:eastAsia="Arial" w:hAnsi="Arial" w:cs="Arial"/>
        </w:rPr>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6CD6EF59">
      <w:pPr>
        <w:pStyle w:val="Heading1"/>
        <w:rPr>
          <w:rFonts w:eastAsia="Arial" w:cs="Arial"/>
          <w:sz w:val="28"/>
          <w:szCs w:val="28"/>
        </w:rPr>
      </w:pPr>
      <w:r w:rsidRPr="6CD6EF59">
        <w:rPr>
          <w:rFonts w:eastAsia="Arial" w:cs="Arial"/>
          <w:sz w:val="28"/>
          <w:szCs w:val="28"/>
        </w:rPr>
        <w:t xml:space="preserve">Our </w:t>
      </w:r>
      <w:r w:rsidR="00586503" w:rsidRPr="6CD6EF59">
        <w:rPr>
          <w:rFonts w:eastAsia="Arial" w:cs="Arial"/>
          <w:sz w:val="28"/>
          <w:szCs w:val="28"/>
        </w:rPr>
        <w:t xml:space="preserve">Values </w:t>
      </w:r>
    </w:p>
    <w:p w14:paraId="4E6DFD59" w14:textId="0E9C3A83" w:rsidR="00882210" w:rsidRPr="00882210" w:rsidRDefault="00882210" w:rsidP="6CD6EF59">
      <w:pPr>
        <w:rPr>
          <w:rFonts w:ascii="Arial" w:eastAsia="Arial" w:hAnsi="Arial" w:cs="Arial"/>
          <w:color w:val="333333"/>
          <w:lang w:eastAsia="en-GB"/>
        </w:rPr>
      </w:pPr>
      <w:r w:rsidRPr="6CD6EF59">
        <w:rPr>
          <w:rFonts w:ascii="Arial" w:eastAsia="Arial" w:hAnsi="Arial" w:cs="Arial"/>
          <w:color w:val="333333"/>
          <w:shd w:val="clear" w:color="auto" w:fill="FFFFFF"/>
          <w:lang w:eastAsia="en-GB"/>
        </w:rPr>
        <w:t>Our organisational values underpin everything we do and say and are supported by policies, processes and guidance. In short</w:t>
      </w:r>
      <w:r w:rsidR="00F50B0D" w:rsidRPr="6CD6EF59">
        <w:rPr>
          <w:rFonts w:ascii="Arial" w:eastAsia="Arial" w:hAnsi="Arial" w:cs="Arial"/>
          <w:color w:val="333333"/>
          <w:shd w:val="clear" w:color="auto" w:fill="FFFFFF"/>
          <w:lang w:eastAsia="en-GB"/>
        </w:rPr>
        <w:t xml:space="preserve">, </w:t>
      </w:r>
      <w:r w:rsidRPr="6CD6EF59">
        <w:rPr>
          <w:rFonts w:ascii="Arial" w:eastAsia="Arial" w:hAnsi="Arial" w:cs="Arial"/>
          <w:color w:val="333333"/>
          <w:shd w:val="clear" w:color="auto" w:fill="FFFFFF"/>
          <w:lang w:eastAsia="en-GB"/>
        </w:rPr>
        <w:t>our values describe ‘the way we do things here’</w:t>
      </w:r>
      <w:r w:rsidR="00F50B0D" w:rsidRPr="6CD6EF59">
        <w:rPr>
          <w:rFonts w:ascii="Arial" w:eastAsia="Arial" w:hAnsi="Arial" w:cs="Arial"/>
          <w:color w:val="333333"/>
          <w:shd w:val="clear" w:color="auto" w:fill="FFFFFF"/>
          <w:lang w:eastAsia="en-GB"/>
        </w:rPr>
        <w:t xml:space="preserve"> so that we deliver great services for</w:t>
      </w:r>
      <w:r w:rsidRPr="6CD6EF59">
        <w:rPr>
          <w:rFonts w:ascii="Arial" w:eastAsia="Arial" w:hAnsi="Arial" w:cs="Arial"/>
          <w:color w:val="333333"/>
          <w:shd w:val="clear" w:color="auto" w:fill="FFFFFF"/>
          <w:lang w:eastAsia="en-GB"/>
        </w:rPr>
        <w:t xml:space="preserve"> our residents.</w:t>
      </w:r>
      <w:r w:rsidR="007A5ECF" w:rsidRPr="6CD6EF59">
        <w:rPr>
          <w:rFonts w:ascii="Arial" w:eastAsia="Arial" w:hAnsi="Arial" w:cs="Arial"/>
          <w:color w:val="333333"/>
          <w:shd w:val="clear" w:color="auto" w:fill="FFFFFF"/>
          <w:lang w:eastAsia="en-GB"/>
        </w:rPr>
        <w:t xml:space="preserve"> </w:t>
      </w:r>
      <w:r w:rsidRPr="6CD6EF59">
        <w:rPr>
          <w:rFonts w:ascii="Arial" w:eastAsia="Arial" w:hAnsi="Arial" w:cs="Arial"/>
          <w:color w:val="333333"/>
          <w:lang w:eastAsia="en-GB"/>
        </w:rPr>
        <w:t>Our values are:</w:t>
      </w:r>
    </w:p>
    <w:p w14:paraId="6C9D2741" w14:textId="77777777" w:rsidR="00882210" w:rsidRPr="00882210" w:rsidRDefault="00882210" w:rsidP="6CD6EF59">
      <w:pPr>
        <w:numPr>
          <w:ilvl w:val="0"/>
          <w:numId w:val="7"/>
        </w:numPr>
        <w:spacing w:after="75"/>
        <w:ind w:left="1020"/>
        <w:rPr>
          <w:rFonts w:ascii="Arial" w:eastAsia="Arial" w:hAnsi="Arial" w:cs="Arial"/>
          <w:color w:val="333333"/>
          <w:lang w:eastAsia="en-GB"/>
        </w:rPr>
      </w:pPr>
      <w:r w:rsidRPr="6CD6EF59">
        <w:rPr>
          <w:rFonts w:ascii="Arial" w:eastAsia="Arial" w:hAnsi="Arial" w:cs="Arial"/>
          <w:color w:val="333333"/>
          <w:lang w:eastAsia="en-GB"/>
        </w:rPr>
        <w:t>Always learning</w:t>
      </w:r>
    </w:p>
    <w:p w14:paraId="63F7E657" w14:textId="77777777" w:rsidR="00882210" w:rsidRPr="00882210" w:rsidRDefault="00882210" w:rsidP="6CD6EF59">
      <w:pPr>
        <w:numPr>
          <w:ilvl w:val="0"/>
          <w:numId w:val="7"/>
        </w:numPr>
        <w:spacing w:after="75"/>
        <w:ind w:left="1020"/>
        <w:rPr>
          <w:rFonts w:ascii="Arial" w:eastAsia="Arial" w:hAnsi="Arial" w:cs="Arial"/>
          <w:color w:val="333333"/>
          <w:lang w:eastAsia="en-GB"/>
        </w:rPr>
      </w:pPr>
      <w:r w:rsidRPr="6CD6EF59">
        <w:rPr>
          <w:rFonts w:ascii="Arial" w:eastAsia="Arial" w:hAnsi="Arial" w:cs="Arial"/>
          <w:color w:val="333333"/>
          <w:lang w:eastAsia="en-GB"/>
        </w:rPr>
        <w:t>Be kind and care</w:t>
      </w:r>
    </w:p>
    <w:p w14:paraId="384C9004" w14:textId="77777777" w:rsidR="00882210" w:rsidRPr="00882210" w:rsidRDefault="00882210" w:rsidP="6CD6EF59">
      <w:pPr>
        <w:numPr>
          <w:ilvl w:val="0"/>
          <w:numId w:val="7"/>
        </w:numPr>
        <w:spacing w:after="75"/>
        <w:ind w:left="1020"/>
        <w:rPr>
          <w:rFonts w:ascii="Arial" w:eastAsia="Arial" w:hAnsi="Arial" w:cs="Arial"/>
          <w:color w:val="333333"/>
          <w:lang w:eastAsia="en-GB"/>
        </w:rPr>
      </w:pPr>
      <w:r w:rsidRPr="6CD6EF59">
        <w:rPr>
          <w:rFonts w:ascii="Arial" w:eastAsia="Arial" w:hAnsi="Arial" w:cs="Arial"/>
          <w:color w:val="333333"/>
          <w:lang w:eastAsia="en-GB"/>
        </w:rPr>
        <w:t>Equality and integrity in all we do</w:t>
      </w:r>
    </w:p>
    <w:p w14:paraId="6C3DBF52" w14:textId="77777777" w:rsidR="00882210" w:rsidRPr="00882210" w:rsidRDefault="00882210" w:rsidP="6CD6EF59">
      <w:pPr>
        <w:numPr>
          <w:ilvl w:val="0"/>
          <w:numId w:val="7"/>
        </w:numPr>
        <w:spacing w:after="75"/>
        <w:ind w:left="1020"/>
        <w:rPr>
          <w:rFonts w:ascii="Arial" w:eastAsia="Arial" w:hAnsi="Arial" w:cs="Arial"/>
          <w:color w:val="333333"/>
          <w:lang w:eastAsia="en-GB"/>
        </w:rPr>
      </w:pPr>
      <w:r w:rsidRPr="6CD6EF59">
        <w:rPr>
          <w:rFonts w:ascii="Arial" w:eastAsia="Arial" w:hAnsi="Arial" w:cs="Arial"/>
          <w:color w:val="333333"/>
          <w:lang w:eastAsia="en-GB"/>
        </w:rPr>
        <w:t>Taking responsibility</w:t>
      </w:r>
    </w:p>
    <w:p w14:paraId="17E18CC6" w14:textId="77777777" w:rsidR="00882210" w:rsidRPr="00882210" w:rsidRDefault="00882210" w:rsidP="6CD6EF59">
      <w:pPr>
        <w:numPr>
          <w:ilvl w:val="0"/>
          <w:numId w:val="7"/>
        </w:numPr>
        <w:spacing w:after="75"/>
        <w:ind w:left="1020"/>
        <w:rPr>
          <w:rFonts w:ascii="Arial" w:eastAsia="Arial" w:hAnsi="Arial" w:cs="Arial"/>
          <w:color w:val="333333"/>
          <w:lang w:eastAsia="en-GB"/>
        </w:rPr>
      </w:pPr>
      <w:r w:rsidRPr="6CD6EF59">
        <w:rPr>
          <w:rFonts w:ascii="Arial" w:eastAsia="Arial" w:hAnsi="Arial" w:cs="Arial"/>
          <w:color w:val="333333"/>
          <w:lang w:eastAsia="en-GB"/>
        </w:rPr>
        <w:t>Daring to do it differently </w:t>
      </w:r>
    </w:p>
    <w:p w14:paraId="2F84EA2E" w14:textId="3F775F8B" w:rsidR="00586503" w:rsidRPr="007A5ECF" w:rsidRDefault="00F50B0D" w:rsidP="6CD6EF59">
      <w:pPr>
        <w:rPr>
          <w:rFonts w:ascii="Arial" w:eastAsia="Arial" w:hAnsi="Arial" w:cs="Arial"/>
        </w:rPr>
      </w:pPr>
      <w:r w:rsidRPr="6CD6EF59">
        <w:rPr>
          <w:rFonts w:ascii="Arial" w:eastAsia="Arial" w:hAnsi="Arial" w:cs="Arial"/>
        </w:rPr>
        <w:lastRenderedPageBreak/>
        <w:t xml:space="preserve">Everyone that works for us demonstrates their commitment to these values.  We will ask you to demonstrate your </w:t>
      </w:r>
      <w:r w:rsidR="00882210" w:rsidRPr="6CD6EF59">
        <w:rPr>
          <w:rFonts w:ascii="Arial" w:eastAsia="Arial" w:hAnsi="Arial" w:cs="Arial"/>
        </w:rPr>
        <w:t>commitment to these values</w:t>
      </w:r>
      <w:r w:rsidRPr="6CD6EF59">
        <w:rPr>
          <w:rFonts w:ascii="Arial" w:eastAsia="Arial" w:hAnsi="Arial" w:cs="Arial"/>
        </w:rPr>
        <w:t>,</w:t>
      </w:r>
      <w:r w:rsidR="00882210" w:rsidRPr="6CD6EF59">
        <w:rPr>
          <w:rFonts w:ascii="Arial" w:eastAsia="Arial" w:hAnsi="Arial" w:cs="Arial"/>
        </w:rPr>
        <w:t xml:space="preserve"> and their associated behaviours</w:t>
      </w:r>
      <w:r w:rsidRPr="6CD6EF59">
        <w:rPr>
          <w:rFonts w:ascii="Arial" w:eastAsia="Arial" w:hAnsi="Arial" w:cs="Arial"/>
        </w:rPr>
        <w:t>,</w:t>
      </w:r>
      <w:r w:rsidR="00F25B75" w:rsidRPr="6CD6EF59">
        <w:rPr>
          <w:rFonts w:ascii="Arial" w:eastAsia="Arial" w:hAnsi="Arial" w:cs="Arial"/>
        </w:rPr>
        <w:t xml:space="preserve"> </w:t>
      </w:r>
      <w:r w:rsidRPr="6CD6EF59">
        <w:rPr>
          <w:rFonts w:ascii="Arial" w:eastAsia="Arial" w:hAnsi="Arial" w:cs="Arial"/>
        </w:rPr>
        <w:t>throughout the application</w:t>
      </w:r>
      <w:r w:rsidR="00F25B75" w:rsidRPr="6CD6EF59">
        <w:rPr>
          <w:rFonts w:ascii="Arial" w:eastAsia="Arial" w:hAnsi="Arial" w:cs="Arial"/>
        </w:rPr>
        <w:t xml:space="preserve"> process</w:t>
      </w:r>
      <w:r w:rsidR="00882210" w:rsidRPr="6CD6EF59">
        <w:rPr>
          <w:rFonts w:ascii="Arial" w:eastAsia="Arial" w:hAnsi="Arial" w:cs="Arial"/>
        </w:rPr>
        <w:t>.</w:t>
      </w:r>
    </w:p>
    <w:p w14:paraId="181D80F4" w14:textId="334EEEFB" w:rsidR="00114762" w:rsidRPr="007D592B" w:rsidRDefault="00114762" w:rsidP="6CD6EF59">
      <w:pPr>
        <w:pStyle w:val="Heading1"/>
        <w:rPr>
          <w:rFonts w:eastAsia="Arial" w:cs="Arial"/>
        </w:rPr>
      </w:pPr>
      <w:r w:rsidRPr="6CD6EF59">
        <w:rPr>
          <w:rFonts w:eastAsia="Arial" w:cs="Arial"/>
        </w:rPr>
        <w:t>Section B: Selection Criteria</w:t>
      </w:r>
      <w:r w:rsidR="00EF6D56" w:rsidRPr="6CD6EF59">
        <w:rPr>
          <w:rFonts w:eastAsia="Arial" w:cs="Arial"/>
        </w:rPr>
        <w:t>/Person Specification</w:t>
      </w:r>
    </w:p>
    <w:p w14:paraId="3EE8E0E4" w14:textId="150B6517" w:rsidR="00114762" w:rsidRPr="009F0647" w:rsidRDefault="00114762" w:rsidP="6CD6EF59">
      <w:pPr>
        <w:jc w:val="both"/>
        <w:rPr>
          <w:rFonts w:ascii="Arial" w:eastAsia="Arial" w:hAnsi="Arial" w:cs="Arial"/>
        </w:rPr>
      </w:pPr>
      <w:bookmarkStart w:id="0" w:name="_Hlk535396426"/>
      <w:r w:rsidRPr="6CD6EF59">
        <w:rPr>
          <w:rFonts w:ascii="Arial" w:eastAsia="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9F0647" w:rsidRDefault="00114762" w:rsidP="6CD6EF59">
      <w:pPr>
        <w:jc w:val="both"/>
        <w:rPr>
          <w:rFonts w:ascii="Arial" w:eastAsia="Arial" w:hAnsi="Arial" w:cs="Arial"/>
        </w:rPr>
      </w:pPr>
    </w:p>
    <w:p w14:paraId="77478AE2" w14:textId="141C198F" w:rsidR="00114762" w:rsidRDefault="00114762" w:rsidP="6CD6EF59">
      <w:pPr>
        <w:jc w:val="both"/>
        <w:rPr>
          <w:rFonts w:ascii="Arial" w:eastAsia="Arial" w:hAnsi="Arial" w:cs="Arial"/>
        </w:rPr>
      </w:pPr>
      <w:r w:rsidRPr="6CD6EF59">
        <w:rPr>
          <w:rFonts w:ascii="Arial" w:eastAsia="Arial" w:hAnsi="Arial" w:cs="Arial"/>
        </w:rPr>
        <w:t>Each of the criteria listed below</w:t>
      </w:r>
      <w:r w:rsidR="00F25B75" w:rsidRPr="6CD6EF59">
        <w:rPr>
          <w:rFonts w:ascii="Arial" w:eastAsia="Arial" w:hAnsi="Arial" w:cs="Arial"/>
        </w:rPr>
        <w:t>,</w:t>
      </w:r>
      <w:r w:rsidRPr="6CD6EF59">
        <w:rPr>
          <w:rFonts w:ascii="Arial" w:eastAsia="Arial" w:hAnsi="Arial" w:cs="Arial"/>
        </w:rPr>
        <w:t xml:space="preserve"> </w:t>
      </w:r>
      <w:r w:rsidR="00F25B75" w:rsidRPr="6CD6EF59">
        <w:rPr>
          <w:rFonts w:ascii="Arial" w:eastAsia="Arial" w:hAnsi="Arial" w:cs="Arial"/>
        </w:rPr>
        <w:t xml:space="preserve">and your commitment to our values, </w:t>
      </w:r>
      <w:r w:rsidRPr="6CD6EF59">
        <w:rPr>
          <w:rFonts w:ascii="Arial" w:eastAsia="Arial" w:hAnsi="Arial" w:cs="Arial"/>
        </w:rPr>
        <w:t>will be measured through</w:t>
      </w:r>
      <w:r w:rsidR="00DD3ED0" w:rsidRPr="6CD6EF59">
        <w:rPr>
          <w:rFonts w:ascii="Arial" w:eastAsia="Arial" w:hAnsi="Arial" w:cs="Arial"/>
        </w:rPr>
        <w:t xml:space="preserve"> </w:t>
      </w:r>
      <w:r w:rsidRPr="6CD6EF59">
        <w:rPr>
          <w:rFonts w:ascii="Arial" w:eastAsia="Arial" w:hAnsi="Arial" w:cs="Arial"/>
        </w:rPr>
        <w:t>the application form</w:t>
      </w:r>
      <w:r w:rsidR="00586503" w:rsidRPr="6CD6EF59">
        <w:rPr>
          <w:rFonts w:ascii="Arial" w:eastAsia="Arial" w:hAnsi="Arial" w:cs="Arial"/>
        </w:rPr>
        <w:t>/CV</w:t>
      </w:r>
      <w:r w:rsidRPr="6CD6EF59">
        <w:rPr>
          <w:rFonts w:ascii="Arial" w:eastAsia="Arial" w:hAnsi="Arial" w:cs="Arial"/>
        </w:rPr>
        <w:t xml:space="preserve"> (A)</w:t>
      </w:r>
      <w:r w:rsidR="00DD3ED0" w:rsidRPr="6CD6EF59">
        <w:rPr>
          <w:rFonts w:ascii="Arial" w:eastAsia="Arial" w:hAnsi="Arial" w:cs="Arial"/>
        </w:rPr>
        <w:t xml:space="preserve"> and optionally</w:t>
      </w:r>
      <w:r w:rsidR="00586503" w:rsidRPr="6CD6EF59">
        <w:rPr>
          <w:rFonts w:ascii="Arial" w:eastAsia="Arial" w:hAnsi="Arial" w:cs="Arial"/>
        </w:rPr>
        <w:t xml:space="preserve"> one or more of the following</w:t>
      </w:r>
      <w:r w:rsidR="00DD3ED0" w:rsidRPr="6CD6EF59">
        <w:rPr>
          <w:rFonts w:ascii="Arial" w:eastAsia="Arial" w:hAnsi="Arial" w:cs="Arial"/>
        </w:rPr>
        <w:t xml:space="preserve"> - </w:t>
      </w:r>
      <w:r w:rsidRPr="6CD6EF59">
        <w:rPr>
          <w:rFonts w:ascii="Arial" w:eastAsia="Arial" w:hAnsi="Arial" w:cs="Arial"/>
        </w:rPr>
        <w:t>a test / exercise (T), an interview (I), a presentation (P) or documentation (D).</w:t>
      </w:r>
      <w:r w:rsidR="00AD47F9" w:rsidRPr="6CD6EF59">
        <w:rPr>
          <w:rFonts w:ascii="Arial" w:eastAsia="Arial" w:hAnsi="Arial" w:cs="Arial"/>
        </w:rPr>
        <w:t xml:space="preserve"> </w:t>
      </w:r>
      <w:r w:rsidRPr="6CD6EF59">
        <w:rPr>
          <w:rFonts w:ascii="Arial" w:eastAsia="Arial" w:hAnsi="Arial" w:cs="Arial"/>
        </w:rPr>
        <w:t xml:space="preserve">You must provide a supporting statement as part of your application which includes examples and evidence of when you have demonstrated the criteria listed below. </w:t>
      </w:r>
    </w:p>
    <w:p w14:paraId="150D415E" w14:textId="77777777" w:rsidR="00D07997" w:rsidRDefault="00D07997" w:rsidP="6CD6EF59">
      <w:pPr>
        <w:jc w:val="both"/>
        <w:rPr>
          <w:rFonts w:ascii="Arial" w:eastAsia="Arial" w:hAnsi="Arial" w:cs="Arial"/>
        </w:rPr>
      </w:pPr>
    </w:p>
    <w:p w14:paraId="7BDEAC18" w14:textId="77777777" w:rsidR="00586503" w:rsidRPr="009F0647" w:rsidRDefault="00586503" w:rsidP="6CD6EF59">
      <w:pPr>
        <w:jc w:val="both"/>
        <w:rPr>
          <w:rFonts w:ascii="Arial" w:eastAsia="Arial" w:hAnsi="Arial" w:cs="Arial"/>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6CD6EF59">
        <w:trPr>
          <w:trHeight w:val="80"/>
        </w:trPr>
        <w:tc>
          <w:tcPr>
            <w:tcW w:w="4015" w:type="pct"/>
          </w:tcPr>
          <w:bookmarkEnd w:id="0"/>
          <w:p w14:paraId="0EA7E8DB" w14:textId="77777777" w:rsidR="00114762" w:rsidRPr="009F0647" w:rsidRDefault="00114762" w:rsidP="6CD6EF59">
            <w:pPr>
              <w:pStyle w:val="Heading3"/>
              <w:rPr>
                <w:rFonts w:eastAsia="Arial" w:cs="Arial"/>
              </w:rPr>
            </w:pPr>
            <w:r w:rsidRPr="6CD6EF59">
              <w:rPr>
                <w:rFonts w:eastAsia="Arial" w:cs="Arial"/>
              </w:rPr>
              <w:t>Essential Criteria</w:t>
            </w:r>
          </w:p>
        </w:tc>
        <w:tc>
          <w:tcPr>
            <w:tcW w:w="985" w:type="pct"/>
          </w:tcPr>
          <w:p w14:paraId="5A9CCAA3" w14:textId="77777777" w:rsidR="00114762" w:rsidRPr="009F0647" w:rsidRDefault="00114762" w:rsidP="6CD6EF59">
            <w:pPr>
              <w:pStyle w:val="Heading3"/>
              <w:rPr>
                <w:rFonts w:eastAsia="Arial" w:cs="Arial"/>
              </w:rPr>
            </w:pPr>
            <w:r w:rsidRPr="6CD6EF59">
              <w:rPr>
                <w:rFonts w:eastAsia="Arial" w:cs="Arial"/>
              </w:rPr>
              <w:t>Assessed By:</w:t>
            </w:r>
          </w:p>
        </w:tc>
      </w:tr>
      <w:tr w:rsidR="0052604E" w:rsidRPr="009F0647" w14:paraId="5A5B663D" w14:textId="77777777" w:rsidTr="6CD6EF59">
        <w:tc>
          <w:tcPr>
            <w:tcW w:w="4015" w:type="pct"/>
          </w:tcPr>
          <w:p w14:paraId="088F33F1" w14:textId="77777777" w:rsidR="0052604E" w:rsidRPr="00DA093B" w:rsidRDefault="78FAAE1D" w:rsidP="6CD6EF59">
            <w:pPr>
              <w:rPr>
                <w:rFonts w:ascii="Arial" w:eastAsia="Arial" w:hAnsi="Arial" w:cs="Arial"/>
                <w:b/>
                <w:bCs/>
                <w:color w:val="000000"/>
                <w:lang w:eastAsia="en-GB"/>
              </w:rPr>
            </w:pPr>
            <w:r w:rsidRPr="6CD6EF59">
              <w:rPr>
                <w:rFonts w:ascii="Arial" w:eastAsia="Arial" w:hAnsi="Arial" w:cs="Arial"/>
                <w:b/>
                <w:bCs/>
                <w:color w:val="000000" w:themeColor="text1"/>
                <w:lang w:eastAsia="en-GB"/>
              </w:rPr>
              <w:t xml:space="preserve"> </w:t>
            </w:r>
          </w:p>
          <w:p w14:paraId="1C3AF171" w14:textId="78C85F24" w:rsidR="0052604E" w:rsidRPr="00925E8C" w:rsidRDefault="78FAAE1D" w:rsidP="6CD6EF59">
            <w:pPr>
              <w:autoSpaceDE w:val="0"/>
              <w:autoSpaceDN w:val="0"/>
              <w:adjustRightInd w:val="0"/>
              <w:spacing w:after="120"/>
              <w:jc w:val="both"/>
              <w:rPr>
                <w:rFonts w:ascii="Arial" w:eastAsia="Arial" w:hAnsi="Arial" w:cs="Arial"/>
                <w:color w:val="000000"/>
                <w:lang w:eastAsia="en-GB"/>
              </w:rPr>
            </w:pPr>
            <w:r w:rsidRPr="6CD6EF59">
              <w:rPr>
                <w:rFonts w:ascii="Arial" w:eastAsia="Arial" w:hAnsi="Arial" w:cs="Arial"/>
              </w:rPr>
              <w:t>Degree in relevant environmental discipline or equivalent experience in a relevant specialist field.</w:t>
            </w:r>
          </w:p>
        </w:tc>
        <w:tc>
          <w:tcPr>
            <w:tcW w:w="985" w:type="pct"/>
          </w:tcPr>
          <w:p w14:paraId="1C4D3E4A" w14:textId="39F6E9EE" w:rsidR="0052604E" w:rsidRPr="00925E8C" w:rsidRDefault="78FAAE1D" w:rsidP="6CD6EF59">
            <w:pPr>
              <w:spacing w:before="120" w:after="120"/>
              <w:jc w:val="both"/>
              <w:rPr>
                <w:rFonts w:ascii="Arial" w:eastAsia="Arial" w:hAnsi="Arial" w:cs="Arial"/>
                <w:noProof/>
              </w:rPr>
            </w:pPr>
            <w:r w:rsidRPr="6CD6EF59">
              <w:rPr>
                <w:rFonts w:ascii="Arial" w:eastAsia="Arial" w:hAnsi="Arial" w:cs="Arial"/>
                <w:noProof/>
              </w:rPr>
              <w:t>A, D</w:t>
            </w:r>
          </w:p>
        </w:tc>
      </w:tr>
      <w:tr w:rsidR="0052604E" w:rsidRPr="009F0647" w14:paraId="3F9D28AE" w14:textId="77777777" w:rsidTr="6CD6EF59">
        <w:tc>
          <w:tcPr>
            <w:tcW w:w="4015" w:type="pct"/>
          </w:tcPr>
          <w:p w14:paraId="7F6E0554" w14:textId="5079210F" w:rsidR="0052604E" w:rsidRPr="00925E8C" w:rsidRDefault="78FAAE1D" w:rsidP="6CD6EF59">
            <w:pPr>
              <w:spacing w:before="120" w:after="120"/>
              <w:jc w:val="both"/>
              <w:rPr>
                <w:rFonts w:ascii="Arial" w:eastAsia="Arial" w:hAnsi="Arial" w:cs="Arial"/>
                <w:noProof/>
              </w:rPr>
            </w:pPr>
            <w:r w:rsidRPr="6CD6EF59">
              <w:rPr>
                <w:rFonts w:ascii="Arial" w:eastAsia="Arial" w:hAnsi="Arial" w:cs="Arial"/>
              </w:rPr>
              <w:t>Knowledge and experience of ecological fieldwork, species and habitat identification and survey methodologies</w:t>
            </w:r>
          </w:p>
        </w:tc>
        <w:tc>
          <w:tcPr>
            <w:tcW w:w="985" w:type="pct"/>
          </w:tcPr>
          <w:p w14:paraId="3ACF592F" w14:textId="51F60EDF" w:rsidR="0052604E" w:rsidRPr="00925E8C" w:rsidRDefault="78FAAE1D" w:rsidP="6CD6EF59">
            <w:pPr>
              <w:spacing w:before="120" w:after="120"/>
              <w:jc w:val="both"/>
              <w:rPr>
                <w:rFonts w:ascii="Arial" w:eastAsia="Arial" w:hAnsi="Arial" w:cs="Arial"/>
                <w:noProof/>
              </w:rPr>
            </w:pPr>
            <w:r w:rsidRPr="6CD6EF59">
              <w:rPr>
                <w:rFonts w:ascii="Arial" w:eastAsia="Arial" w:hAnsi="Arial" w:cs="Arial"/>
                <w:noProof/>
              </w:rPr>
              <w:t>A, I,P</w:t>
            </w:r>
          </w:p>
        </w:tc>
      </w:tr>
      <w:tr w:rsidR="0052604E" w:rsidRPr="009F0647" w14:paraId="26CC1E89" w14:textId="77777777" w:rsidTr="6CD6EF59">
        <w:tc>
          <w:tcPr>
            <w:tcW w:w="4015" w:type="pct"/>
          </w:tcPr>
          <w:p w14:paraId="0B2E756E" w14:textId="67A5535B" w:rsidR="0052604E" w:rsidRPr="00112331" w:rsidRDefault="78FAAE1D" w:rsidP="6CD6EF59">
            <w:pPr>
              <w:autoSpaceDE w:val="0"/>
              <w:autoSpaceDN w:val="0"/>
              <w:adjustRightInd w:val="0"/>
              <w:spacing w:after="120"/>
              <w:jc w:val="both"/>
              <w:rPr>
                <w:rFonts w:ascii="Arial" w:eastAsia="Arial" w:hAnsi="Arial" w:cs="Arial"/>
                <w:noProof/>
              </w:rPr>
            </w:pPr>
            <w:r w:rsidRPr="6CD6EF59">
              <w:rPr>
                <w:rFonts w:ascii="Arial" w:eastAsia="Arial" w:hAnsi="Arial" w:cs="Arial"/>
              </w:rPr>
              <w:t>Experience and knowledge of current legislation, policies and strategies related to ecology; specifically, how this applies to the development management process and operational services.</w:t>
            </w:r>
          </w:p>
        </w:tc>
        <w:tc>
          <w:tcPr>
            <w:tcW w:w="985" w:type="pct"/>
          </w:tcPr>
          <w:p w14:paraId="105BA4C0" w14:textId="4C7BBBCD" w:rsidR="0052604E" w:rsidRPr="00925E8C" w:rsidRDefault="78FAAE1D" w:rsidP="6CD6EF59">
            <w:pPr>
              <w:spacing w:before="120" w:after="120"/>
              <w:jc w:val="both"/>
              <w:rPr>
                <w:rFonts w:ascii="Arial" w:eastAsia="Arial" w:hAnsi="Arial" w:cs="Arial"/>
                <w:noProof/>
              </w:rPr>
            </w:pPr>
            <w:r w:rsidRPr="6CD6EF59">
              <w:rPr>
                <w:rFonts w:ascii="Arial" w:eastAsia="Arial" w:hAnsi="Arial" w:cs="Arial"/>
                <w:noProof/>
              </w:rPr>
              <w:t>A, I, P</w:t>
            </w:r>
          </w:p>
        </w:tc>
      </w:tr>
      <w:tr w:rsidR="0052604E" w:rsidRPr="009F0647" w14:paraId="1B292C93" w14:textId="77777777" w:rsidTr="6CD6EF59">
        <w:tc>
          <w:tcPr>
            <w:tcW w:w="4015" w:type="pct"/>
          </w:tcPr>
          <w:p w14:paraId="7FBC3DDD" w14:textId="41E076F9" w:rsidR="0052604E" w:rsidRPr="00112331" w:rsidRDefault="78FAAE1D" w:rsidP="6CD6EF59">
            <w:pPr>
              <w:autoSpaceDE w:val="0"/>
              <w:autoSpaceDN w:val="0"/>
              <w:adjustRightInd w:val="0"/>
              <w:spacing w:after="120"/>
              <w:jc w:val="both"/>
              <w:rPr>
                <w:rFonts w:ascii="Arial" w:eastAsia="Arial" w:hAnsi="Arial" w:cs="Arial"/>
                <w:lang w:eastAsia="en-GB"/>
              </w:rPr>
            </w:pPr>
            <w:r w:rsidRPr="6CD6EF59">
              <w:rPr>
                <w:rFonts w:ascii="Arial" w:eastAsia="Arial" w:hAnsi="Arial" w:cs="Arial"/>
                <w:lang w:eastAsia="en-GB"/>
              </w:rPr>
              <w:t>Experience and knowledge of protected species survey and mitigation requirements</w:t>
            </w:r>
          </w:p>
        </w:tc>
        <w:tc>
          <w:tcPr>
            <w:tcW w:w="985" w:type="pct"/>
          </w:tcPr>
          <w:p w14:paraId="739E4E27" w14:textId="5B40FD94" w:rsidR="0052604E" w:rsidRPr="00925E8C" w:rsidRDefault="78FAAE1D" w:rsidP="6CD6EF59">
            <w:pPr>
              <w:spacing w:before="120" w:after="120"/>
              <w:jc w:val="both"/>
              <w:rPr>
                <w:rFonts w:ascii="Arial" w:eastAsia="Arial" w:hAnsi="Arial" w:cs="Arial"/>
                <w:noProof/>
              </w:rPr>
            </w:pPr>
            <w:r w:rsidRPr="6CD6EF59">
              <w:rPr>
                <w:rFonts w:ascii="Arial" w:eastAsia="Arial" w:hAnsi="Arial" w:cs="Arial"/>
                <w:noProof/>
              </w:rPr>
              <w:t>A,I,P</w:t>
            </w:r>
          </w:p>
        </w:tc>
      </w:tr>
      <w:tr w:rsidR="00D07997" w:rsidRPr="009F0647" w14:paraId="55A1407B" w14:textId="77777777" w:rsidTr="6CD6EF59">
        <w:tc>
          <w:tcPr>
            <w:tcW w:w="4015" w:type="pct"/>
          </w:tcPr>
          <w:p w14:paraId="159FC75D" w14:textId="36613E15" w:rsidR="00D07997" w:rsidRPr="00112331" w:rsidRDefault="547D2F3E" w:rsidP="6CD6EF59">
            <w:pPr>
              <w:overflowPunct w:val="0"/>
              <w:autoSpaceDE w:val="0"/>
              <w:autoSpaceDN w:val="0"/>
              <w:adjustRightInd w:val="0"/>
              <w:jc w:val="both"/>
              <w:textAlignment w:val="baseline"/>
              <w:rPr>
                <w:rFonts w:ascii="Arial" w:eastAsia="Arial" w:hAnsi="Arial" w:cs="Arial"/>
              </w:rPr>
            </w:pPr>
            <w:r w:rsidRPr="6CD6EF59">
              <w:rPr>
                <w:rFonts w:ascii="Arial" w:eastAsia="Arial" w:hAnsi="Arial" w:cs="Arial"/>
                <w:noProof/>
              </w:rPr>
              <w:t>Experience in the provision of ecological advice to contractors/engineers/plant operators.</w:t>
            </w:r>
          </w:p>
        </w:tc>
        <w:tc>
          <w:tcPr>
            <w:tcW w:w="985" w:type="pct"/>
          </w:tcPr>
          <w:p w14:paraId="2DB00AF6" w14:textId="0D9AAD45" w:rsidR="00D07997" w:rsidRPr="00925E8C" w:rsidRDefault="547D2F3E" w:rsidP="6CD6EF59">
            <w:pPr>
              <w:spacing w:before="120" w:after="120"/>
              <w:jc w:val="both"/>
              <w:rPr>
                <w:rFonts w:ascii="Arial" w:eastAsia="Arial" w:hAnsi="Arial" w:cs="Arial"/>
                <w:noProof/>
              </w:rPr>
            </w:pPr>
            <w:r w:rsidRPr="6CD6EF59">
              <w:rPr>
                <w:rFonts w:ascii="Arial" w:eastAsia="Arial" w:hAnsi="Arial" w:cs="Arial"/>
                <w:noProof/>
              </w:rPr>
              <w:t>A,I</w:t>
            </w:r>
          </w:p>
        </w:tc>
      </w:tr>
      <w:tr w:rsidR="00781373" w:rsidRPr="009F0647" w14:paraId="7CB89EEE" w14:textId="77777777" w:rsidTr="6CD6EF59">
        <w:tc>
          <w:tcPr>
            <w:tcW w:w="4015" w:type="pct"/>
          </w:tcPr>
          <w:p w14:paraId="7306C85D" w14:textId="00960AE5" w:rsidR="00781373" w:rsidRPr="00DA093B" w:rsidRDefault="65E987F7" w:rsidP="6CD6EF59">
            <w:pPr>
              <w:overflowPunct w:val="0"/>
              <w:autoSpaceDE w:val="0"/>
              <w:autoSpaceDN w:val="0"/>
              <w:adjustRightInd w:val="0"/>
              <w:jc w:val="both"/>
              <w:textAlignment w:val="baseline"/>
              <w:rPr>
                <w:rFonts w:ascii="Arial" w:eastAsia="Arial" w:hAnsi="Arial" w:cs="Arial"/>
              </w:rPr>
            </w:pPr>
            <w:r w:rsidRPr="6CD6EF59">
              <w:rPr>
                <w:rFonts w:ascii="Arial" w:eastAsia="Arial" w:hAnsi="Arial" w:cs="Arial"/>
              </w:rPr>
              <w:t>Good knowledge of habitats typical to Oxfordshire and the ecological and land management processes needed to support a high level of biodiversity</w:t>
            </w:r>
          </w:p>
        </w:tc>
        <w:tc>
          <w:tcPr>
            <w:tcW w:w="985" w:type="pct"/>
          </w:tcPr>
          <w:p w14:paraId="66419331" w14:textId="3D8E26FE" w:rsidR="00781373" w:rsidRPr="00DA093B" w:rsidRDefault="65E987F7" w:rsidP="6CD6EF59">
            <w:pPr>
              <w:spacing w:before="120" w:after="120"/>
              <w:jc w:val="both"/>
              <w:rPr>
                <w:rFonts w:ascii="Arial" w:eastAsia="Arial" w:hAnsi="Arial" w:cs="Arial"/>
                <w:noProof/>
              </w:rPr>
            </w:pPr>
            <w:r w:rsidRPr="6CD6EF59">
              <w:rPr>
                <w:rFonts w:ascii="Arial" w:eastAsia="Arial" w:hAnsi="Arial" w:cs="Arial"/>
                <w:noProof/>
              </w:rPr>
              <w:t>A,I,P</w:t>
            </w:r>
          </w:p>
        </w:tc>
      </w:tr>
      <w:tr w:rsidR="00D07997" w:rsidRPr="009F0647" w14:paraId="5254FEB9" w14:textId="77777777" w:rsidTr="6CD6EF59">
        <w:tc>
          <w:tcPr>
            <w:tcW w:w="4015" w:type="pct"/>
          </w:tcPr>
          <w:p w14:paraId="2633829B" w14:textId="53BC3F6C" w:rsidR="00D07997" w:rsidRPr="00112331" w:rsidRDefault="547D2F3E" w:rsidP="6CD6EF59">
            <w:pPr>
              <w:overflowPunct w:val="0"/>
              <w:autoSpaceDE w:val="0"/>
              <w:autoSpaceDN w:val="0"/>
              <w:adjustRightInd w:val="0"/>
              <w:jc w:val="both"/>
              <w:textAlignment w:val="baseline"/>
              <w:rPr>
                <w:rFonts w:ascii="Arial" w:eastAsia="Arial" w:hAnsi="Arial" w:cs="Arial"/>
                <w:noProof/>
              </w:rPr>
            </w:pPr>
            <w:r w:rsidRPr="6CD6EF59">
              <w:rPr>
                <w:rFonts w:ascii="Arial" w:eastAsia="Arial" w:hAnsi="Arial" w:cs="Arial"/>
              </w:rPr>
              <w:t>Ability to write clearly and succinctly to convey key messages in a variety of formats and to a range of audiences.</w:t>
            </w:r>
          </w:p>
        </w:tc>
        <w:tc>
          <w:tcPr>
            <w:tcW w:w="985" w:type="pct"/>
          </w:tcPr>
          <w:p w14:paraId="21263892" w14:textId="7FE06AF3" w:rsidR="00D07997" w:rsidRPr="00925E8C" w:rsidRDefault="547D2F3E" w:rsidP="6CD6EF59">
            <w:pPr>
              <w:spacing w:before="120" w:after="120"/>
              <w:jc w:val="both"/>
              <w:rPr>
                <w:rFonts w:ascii="Arial" w:eastAsia="Arial" w:hAnsi="Arial" w:cs="Arial"/>
                <w:noProof/>
              </w:rPr>
            </w:pPr>
            <w:r w:rsidRPr="6CD6EF59">
              <w:rPr>
                <w:rFonts w:ascii="Arial" w:eastAsia="Arial" w:hAnsi="Arial" w:cs="Arial"/>
                <w:noProof/>
              </w:rPr>
              <w:t>A, I</w:t>
            </w:r>
          </w:p>
        </w:tc>
      </w:tr>
      <w:tr w:rsidR="00D07997" w:rsidRPr="009F0647" w14:paraId="0CD91B74" w14:textId="77777777" w:rsidTr="6CD6EF59">
        <w:trPr>
          <w:trHeight w:val="510"/>
        </w:trPr>
        <w:tc>
          <w:tcPr>
            <w:tcW w:w="4015" w:type="pct"/>
          </w:tcPr>
          <w:p w14:paraId="21BCD633" w14:textId="7EE7A98C" w:rsidR="00D07997" w:rsidRPr="00112331" w:rsidRDefault="547D2F3E" w:rsidP="6CD6EF59">
            <w:pPr>
              <w:spacing w:before="120" w:after="120"/>
              <w:jc w:val="both"/>
              <w:rPr>
                <w:rFonts w:ascii="Arial" w:eastAsia="Arial" w:hAnsi="Arial" w:cs="Arial"/>
                <w:noProof/>
              </w:rPr>
            </w:pPr>
            <w:r w:rsidRPr="6CD6EF59">
              <w:rPr>
                <w:rFonts w:ascii="Arial" w:eastAsia="Arial" w:hAnsi="Arial" w:cs="Arial"/>
              </w:rPr>
              <w:t>Good interpersonal skills, with the ability to communicate clearly and effectively with a diverse range of people.</w:t>
            </w:r>
          </w:p>
        </w:tc>
        <w:tc>
          <w:tcPr>
            <w:tcW w:w="985" w:type="pct"/>
          </w:tcPr>
          <w:p w14:paraId="647237F2" w14:textId="415E197F" w:rsidR="00D07997" w:rsidRPr="00925E8C" w:rsidRDefault="547D2F3E" w:rsidP="6CD6EF59">
            <w:pPr>
              <w:spacing w:before="120" w:after="120"/>
              <w:jc w:val="both"/>
              <w:rPr>
                <w:rFonts w:ascii="Arial" w:eastAsia="Arial" w:hAnsi="Arial" w:cs="Arial"/>
                <w:noProof/>
              </w:rPr>
            </w:pPr>
            <w:r w:rsidRPr="6CD6EF59">
              <w:rPr>
                <w:rFonts w:ascii="Arial" w:eastAsia="Arial" w:hAnsi="Arial" w:cs="Arial"/>
                <w:noProof/>
              </w:rPr>
              <w:t>A, I , P</w:t>
            </w:r>
          </w:p>
        </w:tc>
      </w:tr>
      <w:tr w:rsidR="00D07997" w:rsidRPr="009F0647" w14:paraId="1B8FC6BF" w14:textId="77777777" w:rsidTr="6CD6EF59">
        <w:trPr>
          <w:trHeight w:val="510"/>
        </w:trPr>
        <w:tc>
          <w:tcPr>
            <w:tcW w:w="4015" w:type="pct"/>
          </w:tcPr>
          <w:p w14:paraId="7FFEF120" w14:textId="24E53696" w:rsidR="00D07997" w:rsidRPr="0052604E" w:rsidRDefault="547D2F3E" w:rsidP="6CD6EF59">
            <w:pPr>
              <w:spacing w:before="120" w:after="120"/>
              <w:jc w:val="both"/>
              <w:rPr>
                <w:rFonts w:ascii="Arial" w:eastAsia="Arial" w:hAnsi="Arial" w:cs="Arial"/>
                <w:noProof/>
              </w:rPr>
            </w:pPr>
            <w:r w:rsidRPr="6CD6EF59">
              <w:rPr>
                <w:rFonts w:ascii="Arial" w:eastAsia="Arial" w:hAnsi="Arial" w:cs="Arial"/>
              </w:rPr>
              <w:t>Showing initiative in analysing situations, negotiating and finding resolutions to problems.</w:t>
            </w:r>
          </w:p>
        </w:tc>
        <w:tc>
          <w:tcPr>
            <w:tcW w:w="985" w:type="pct"/>
          </w:tcPr>
          <w:p w14:paraId="72755D78" w14:textId="2EF1E76D" w:rsidR="00D07997" w:rsidRPr="0052604E" w:rsidRDefault="547D2F3E" w:rsidP="6CD6EF59">
            <w:pPr>
              <w:spacing w:before="120" w:after="120"/>
              <w:jc w:val="both"/>
              <w:rPr>
                <w:rFonts w:ascii="Arial" w:eastAsia="Arial" w:hAnsi="Arial" w:cs="Arial"/>
                <w:noProof/>
              </w:rPr>
            </w:pPr>
            <w:r w:rsidRPr="6CD6EF59">
              <w:rPr>
                <w:rFonts w:ascii="Arial" w:eastAsia="Arial" w:hAnsi="Arial" w:cs="Arial"/>
                <w:noProof/>
              </w:rPr>
              <w:t>A,I</w:t>
            </w:r>
          </w:p>
        </w:tc>
      </w:tr>
      <w:tr w:rsidR="00D07997" w:rsidRPr="009F0647" w14:paraId="6D9D6C05" w14:textId="77777777" w:rsidTr="6CD6EF59">
        <w:trPr>
          <w:trHeight w:val="70"/>
        </w:trPr>
        <w:tc>
          <w:tcPr>
            <w:tcW w:w="4015" w:type="pct"/>
          </w:tcPr>
          <w:p w14:paraId="4EA190E4" w14:textId="126257F2" w:rsidR="00D07997" w:rsidRPr="00112331" w:rsidRDefault="547D2F3E" w:rsidP="6CD6EF59">
            <w:pPr>
              <w:pStyle w:val="Heading3"/>
              <w:rPr>
                <w:rFonts w:eastAsia="Arial" w:cs="Arial"/>
                <w:b w:val="0"/>
                <w:bCs w:val="0"/>
                <w:sz w:val="22"/>
                <w:szCs w:val="22"/>
              </w:rPr>
            </w:pPr>
            <w:r w:rsidRPr="6CD6EF59">
              <w:rPr>
                <w:rFonts w:eastAsia="Arial" w:cs="Arial"/>
                <w:b w:val="0"/>
                <w:bCs w:val="0"/>
                <w:sz w:val="22"/>
                <w:szCs w:val="22"/>
              </w:rPr>
              <w:lastRenderedPageBreak/>
              <w:t>Ability to undertake a diverse range of activities whilst working to deadlines.</w:t>
            </w:r>
          </w:p>
        </w:tc>
        <w:tc>
          <w:tcPr>
            <w:tcW w:w="985" w:type="pct"/>
          </w:tcPr>
          <w:p w14:paraId="27406CDF" w14:textId="3417AB75" w:rsidR="00D07997" w:rsidRPr="009F0647" w:rsidRDefault="547D2F3E" w:rsidP="6CD6EF59">
            <w:pPr>
              <w:pStyle w:val="Heading3"/>
              <w:rPr>
                <w:rFonts w:eastAsia="Arial" w:cs="Arial"/>
                <w:b w:val="0"/>
                <w:bCs w:val="0"/>
                <w:noProof/>
                <w:sz w:val="22"/>
                <w:szCs w:val="22"/>
              </w:rPr>
            </w:pPr>
            <w:r w:rsidRPr="6CD6EF59">
              <w:rPr>
                <w:rFonts w:eastAsia="Arial" w:cs="Arial"/>
                <w:b w:val="0"/>
                <w:bCs w:val="0"/>
                <w:noProof/>
                <w:sz w:val="22"/>
                <w:szCs w:val="22"/>
              </w:rPr>
              <w:t>A,I</w:t>
            </w:r>
          </w:p>
        </w:tc>
      </w:tr>
      <w:tr w:rsidR="00D07997" w:rsidRPr="009F0647" w14:paraId="6CBB6A94" w14:textId="77777777" w:rsidTr="6CD6EF59">
        <w:trPr>
          <w:trHeight w:val="70"/>
        </w:trPr>
        <w:tc>
          <w:tcPr>
            <w:tcW w:w="4015" w:type="pct"/>
          </w:tcPr>
          <w:p w14:paraId="0F8026C7" w14:textId="6A089B38" w:rsidR="00D07997" w:rsidRPr="00112331" w:rsidRDefault="547D2F3E" w:rsidP="6CD6EF59">
            <w:pPr>
              <w:pStyle w:val="Heading3"/>
              <w:rPr>
                <w:rFonts w:eastAsia="Arial" w:cs="Arial"/>
                <w:b w:val="0"/>
                <w:bCs w:val="0"/>
                <w:sz w:val="22"/>
                <w:szCs w:val="22"/>
              </w:rPr>
            </w:pPr>
            <w:r w:rsidRPr="6CD6EF59">
              <w:rPr>
                <w:rFonts w:eastAsia="Arial" w:cs="Arial"/>
                <w:b w:val="0"/>
                <w:bCs w:val="0"/>
                <w:sz w:val="22"/>
                <w:szCs w:val="22"/>
              </w:rPr>
              <w:t>Good understanding of planning and related legislation and regulations.</w:t>
            </w:r>
          </w:p>
        </w:tc>
        <w:tc>
          <w:tcPr>
            <w:tcW w:w="985" w:type="pct"/>
          </w:tcPr>
          <w:p w14:paraId="425C5F28" w14:textId="5D604582" w:rsidR="00D07997" w:rsidRPr="009F0647" w:rsidRDefault="547D2F3E" w:rsidP="6CD6EF59">
            <w:pPr>
              <w:pStyle w:val="Heading3"/>
              <w:rPr>
                <w:rFonts w:eastAsia="Arial" w:cs="Arial"/>
                <w:b w:val="0"/>
                <w:bCs w:val="0"/>
                <w:sz w:val="22"/>
                <w:szCs w:val="22"/>
              </w:rPr>
            </w:pPr>
            <w:proofErr w:type="gramStart"/>
            <w:r w:rsidRPr="6CD6EF59">
              <w:rPr>
                <w:rFonts w:eastAsia="Arial" w:cs="Arial"/>
                <w:b w:val="0"/>
                <w:bCs w:val="0"/>
                <w:sz w:val="22"/>
                <w:szCs w:val="22"/>
              </w:rPr>
              <w:t>A,I</w:t>
            </w:r>
            <w:proofErr w:type="gramEnd"/>
          </w:p>
        </w:tc>
      </w:tr>
      <w:tr w:rsidR="00D07997" w:rsidRPr="009F0647" w14:paraId="36C89A56" w14:textId="77777777" w:rsidTr="6CD6EF59">
        <w:trPr>
          <w:trHeight w:val="70"/>
        </w:trPr>
        <w:tc>
          <w:tcPr>
            <w:tcW w:w="4015" w:type="pct"/>
          </w:tcPr>
          <w:p w14:paraId="0022B23D" w14:textId="207D9127" w:rsidR="00D07997" w:rsidRPr="00112331" w:rsidRDefault="547D2F3E" w:rsidP="6CD6EF59">
            <w:pPr>
              <w:pStyle w:val="Heading3"/>
              <w:rPr>
                <w:rFonts w:eastAsia="Arial" w:cs="Arial"/>
                <w:b w:val="0"/>
                <w:bCs w:val="0"/>
                <w:sz w:val="22"/>
                <w:szCs w:val="22"/>
              </w:rPr>
            </w:pPr>
            <w:r w:rsidRPr="6CD6EF59">
              <w:rPr>
                <w:rFonts w:eastAsia="Arial" w:cs="Arial"/>
                <w:b w:val="0"/>
                <w:bCs w:val="0"/>
                <w:sz w:val="22"/>
                <w:szCs w:val="22"/>
              </w:rPr>
              <w:t>The ability to drive and the possession of a current driving licence, or ability to demonstrate an effective means of travel to and access remote areas of the county.</w:t>
            </w:r>
          </w:p>
        </w:tc>
        <w:tc>
          <w:tcPr>
            <w:tcW w:w="985" w:type="pct"/>
          </w:tcPr>
          <w:p w14:paraId="4E1C8289" w14:textId="1969A99F" w:rsidR="00D07997" w:rsidRPr="009F0647" w:rsidRDefault="547D2F3E" w:rsidP="6CD6EF59">
            <w:pPr>
              <w:pStyle w:val="Heading3"/>
              <w:rPr>
                <w:rFonts w:eastAsia="Arial" w:cs="Arial"/>
                <w:b w:val="0"/>
                <w:bCs w:val="0"/>
                <w:sz w:val="22"/>
                <w:szCs w:val="22"/>
              </w:rPr>
            </w:pPr>
            <w:r w:rsidRPr="6CD6EF59">
              <w:rPr>
                <w:rFonts w:eastAsia="Arial" w:cs="Arial"/>
                <w:b w:val="0"/>
                <w:bCs w:val="0"/>
                <w:sz w:val="22"/>
                <w:szCs w:val="22"/>
              </w:rPr>
              <w:t>A, D</w:t>
            </w:r>
          </w:p>
        </w:tc>
      </w:tr>
      <w:tr w:rsidR="00D07997" w:rsidRPr="009F0647" w14:paraId="1F13BD2F" w14:textId="77777777" w:rsidTr="6CD6EF59">
        <w:trPr>
          <w:trHeight w:val="70"/>
        </w:trPr>
        <w:tc>
          <w:tcPr>
            <w:tcW w:w="4015" w:type="pct"/>
          </w:tcPr>
          <w:p w14:paraId="406D8453" w14:textId="72673793" w:rsidR="00D07997" w:rsidRPr="00112331" w:rsidRDefault="547D2F3E" w:rsidP="6CD6EF59">
            <w:pPr>
              <w:pStyle w:val="Heading3"/>
              <w:rPr>
                <w:rFonts w:eastAsia="Arial" w:cs="Arial"/>
                <w:b w:val="0"/>
                <w:bCs w:val="0"/>
                <w:sz w:val="22"/>
                <w:szCs w:val="22"/>
              </w:rPr>
            </w:pPr>
            <w:r w:rsidRPr="6CD6EF59">
              <w:rPr>
                <w:rFonts w:eastAsia="Arial" w:cs="Arial"/>
              </w:rPr>
              <w:t>Desirable Criteria</w:t>
            </w:r>
          </w:p>
        </w:tc>
        <w:tc>
          <w:tcPr>
            <w:tcW w:w="985" w:type="pct"/>
          </w:tcPr>
          <w:p w14:paraId="447A336D" w14:textId="3A9819F4" w:rsidR="00D07997" w:rsidRPr="009F0647" w:rsidRDefault="547D2F3E" w:rsidP="6CD6EF59">
            <w:pPr>
              <w:pStyle w:val="Heading3"/>
              <w:rPr>
                <w:rFonts w:eastAsia="Arial" w:cs="Arial"/>
              </w:rPr>
            </w:pPr>
            <w:r w:rsidRPr="6CD6EF59">
              <w:rPr>
                <w:rFonts w:eastAsia="Arial" w:cs="Arial"/>
              </w:rPr>
              <w:t>Assessed By:</w:t>
            </w:r>
          </w:p>
        </w:tc>
      </w:tr>
      <w:tr w:rsidR="00D07997" w:rsidRPr="009F0647" w14:paraId="7F3FEDD2" w14:textId="77777777" w:rsidTr="6CD6EF59">
        <w:trPr>
          <w:trHeight w:val="70"/>
        </w:trPr>
        <w:tc>
          <w:tcPr>
            <w:tcW w:w="4015" w:type="pct"/>
          </w:tcPr>
          <w:p w14:paraId="61A3F7B9" w14:textId="44AF635B" w:rsidR="00D07997" w:rsidRPr="00112331" w:rsidRDefault="547D2F3E" w:rsidP="6CD6EF59">
            <w:pPr>
              <w:pStyle w:val="Heading3"/>
              <w:rPr>
                <w:rFonts w:eastAsia="Arial" w:cs="Arial"/>
                <w:b w:val="0"/>
                <w:bCs w:val="0"/>
                <w:sz w:val="22"/>
                <w:szCs w:val="22"/>
              </w:rPr>
            </w:pPr>
            <w:r w:rsidRPr="6CD6EF59">
              <w:rPr>
                <w:rFonts w:eastAsia="Arial" w:cs="Arial"/>
                <w:b w:val="0"/>
                <w:bCs w:val="0"/>
                <w:sz w:val="22"/>
                <w:szCs w:val="22"/>
              </w:rPr>
              <w:t>Experience in the provision of ecological advice in either public or private sector for the purpose of the development management process</w:t>
            </w:r>
          </w:p>
        </w:tc>
        <w:tc>
          <w:tcPr>
            <w:tcW w:w="985" w:type="pct"/>
          </w:tcPr>
          <w:p w14:paraId="6A6351A4" w14:textId="28F690BF" w:rsidR="00D07997" w:rsidRPr="009F0647" w:rsidRDefault="547D2F3E" w:rsidP="6CD6EF59">
            <w:pPr>
              <w:pStyle w:val="Heading3"/>
              <w:rPr>
                <w:rFonts w:eastAsia="Arial" w:cs="Arial"/>
                <w:b w:val="0"/>
                <w:bCs w:val="0"/>
                <w:noProof/>
                <w:sz w:val="22"/>
                <w:szCs w:val="22"/>
              </w:rPr>
            </w:pPr>
            <w:r w:rsidRPr="6CD6EF59">
              <w:rPr>
                <w:rFonts w:eastAsia="Arial" w:cs="Arial"/>
                <w:b w:val="0"/>
                <w:bCs w:val="0"/>
                <w:noProof/>
                <w:sz w:val="22"/>
                <w:szCs w:val="22"/>
              </w:rPr>
              <w:t>A, I</w:t>
            </w:r>
          </w:p>
        </w:tc>
      </w:tr>
      <w:tr w:rsidR="00D07997" w:rsidRPr="009F0647" w14:paraId="10885004" w14:textId="77777777" w:rsidTr="6CD6EF59">
        <w:trPr>
          <w:trHeight w:val="70"/>
        </w:trPr>
        <w:tc>
          <w:tcPr>
            <w:tcW w:w="4015" w:type="pct"/>
          </w:tcPr>
          <w:p w14:paraId="03F78C56" w14:textId="3FAAEE48" w:rsidR="00D07997" w:rsidRPr="00D07997" w:rsidRDefault="547D2F3E" w:rsidP="6CD6EF59">
            <w:pPr>
              <w:pStyle w:val="Heading3"/>
              <w:rPr>
                <w:rFonts w:eastAsia="Arial" w:cs="Arial"/>
                <w:b w:val="0"/>
                <w:bCs w:val="0"/>
                <w:noProof/>
                <w:sz w:val="22"/>
                <w:szCs w:val="22"/>
              </w:rPr>
            </w:pPr>
            <w:r w:rsidRPr="6CD6EF59">
              <w:rPr>
                <w:rFonts w:eastAsia="Arial" w:cs="Arial"/>
                <w:b w:val="0"/>
                <w:bCs w:val="0"/>
                <w:noProof/>
                <w:sz w:val="22"/>
                <w:szCs w:val="22"/>
              </w:rPr>
              <w:t>Hold protected species licences (particularly for bats)</w:t>
            </w:r>
          </w:p>
        </w:tc>
        <w:tc>
          <w:tcPr>
            <w:tcW w:w="985" w:type="pct"/>
          </w:tcPr>
          <w:p w14:paraId="4ACF5F50" w14:textId="35E61D4F" w:rsidR="00D07997" w:rsidRPr="00D07997" w:rsidRDefault="547D2F3E" w:rsidP="6CD6EF59">
            <w:pPr>
              <w:pStyle w:val="Heading3"/>
              <w:rPr>
                <w:rFonts w:eastAsia="Arial" w:cs="Arial"/>
                <w:b w:val="0"/>
                <w:bCs w:val="0"/>
                <w:noProof/>
                <w:sz w:val="20"/>
                <w:szCs w:val="20"/>
              </w:rPr>
            </w:pPr>
            <w:r w:rsidRPr="6CD6EF59">
              <w:rPr>
                <w:rFonts w:eastAsia="Arial" w:cs="Arial"/>
                <w:b w:val="0"/>
                <w:bCs w:val="0"/>
                <w:noProof/>
                <w:sz w:val="22"/>
                <w:szCs w:val="22"/>
              </w:rPr>
              <w:t>A,D</w:t>
            </w:r>
          </w:p>
        </w:tc>
      </w:tr>
      <w:tr w:rsidR="00D07997" w:rsidRPr="009F0647" w14:paraId="39E602BF" w14:textId="77777777" w:rsidTr="6CD6EF59">
        <w:trPr>
          <w:trHeight w:val="70"/>
        </w:trPr>
        <w:tc>
          <w:tcPr>
            <w:tcW w:w="4015" w:type="pct"/>
          </w:tcPr>
          <w:p w14:paraId="75C8547E" w14:textId="753DF594" w:rsidR="00D07997" w:rsidRPr="00D07997" w:rsidRDefault="547D2F3E" w:rsidP="6CD6EF59">
            <w:pPr>
              <w:pStyle w:val="Heading3"/>
              <w:rPr>
                <w:rFonts w:eastAsia="Arial" w:cs="Arial"/>
                <w:b w:val="0"/>
                <w:bCs w:val="0"/>
                <w:sz w:val="22"/>
                <w:szCs w:val="22"/>
              </w:rPr>
            </w:pPr>
            <w:r w:rsidRPr="6CD6EF59">
              <w:rPr>
                <w:rFonts w:eastAsia="Arial" w:cs="Arial"/>
                <w:b w:val="0"/>
                <w:bCs w:val="0"/>
                <w:sz w:val="22"/>
                <w:szCs w:val="22"/>
              </w:rPr>
              <w:t>Qualified member of an appropriate professional body e.g. Chartered Institute of Ecology and Environmental Management.</w:t>
            </w:r>
          </w:p>
        </w:tc>
        <w:tc>
          <w:tcPr>
            <w:tcW w:w="985" w:type="pct"/>
          </w:tcPr>
          <w:p w14:paraId="215E4E13" w14:textId="44114A27" w:rsidR="00D07997" w:rsidRPr="00D07997" w:rsidRDefault="547D2F3E" w:rsidP="6CD6EF59">
            <w:pPr>
              <w:pStyle w:val="Heading3"/>
              <w:rPr>
                <w:rFonts w:eastAsia="Arial" w:cs="Arial"/>
                <w:b w:val="0"/>
                <w:bCs w:val="0"/>
                <w:sz w:val="22"/>
                <w:szCs w:val="22"/>
              </w:rPr>
            </w:pPr>
            <w:r w:rsidRPr="6CD6EF59">
              <w:rPr>
                <w:rFonts w:eastAsia="Arial" w:cs="Arial"/>
                <w:b w:val="0"/>
                <w:bCs w:val="0"/>
                <w:noProof/>
                <w:sz w:val="20"/>
                <w:szCs w:val="20"/>
              </w:rPr>
              <w:t>A,D</w:t>
            </w:r>
          </w:p>
        </w:tc>
      </w:tr>
      <w:tr w:rsidR="00D07997" w:rsidRPr="009F0647" w14:paraId="4340C717" w14:textId="77777777" w:rsidTr="6CD6EF59">
        <w:tc>
          <w:tcPr>
            <w:tcW w:w="4015" w:type="pct"/>
          </w:tcPr>
          <w:p w14:paraId="48043D0B" w14:textId="24926A37" w:rsidR="00D07997" w:rsidRPr="00112331" w:rsidRDefault="547D2F3E" w:rsidP="6CD6EF59">
            <w:pPr>
              <w:spacing w:before="120" w:after="120"/>
              <w:jc w:val="both"/>
              <w:rPr>
                <w:rFonts w:ascii="Arial" w:eastAsia="Arial" w:hAnsi="Arial" w:cs="Arial"/>
                <w:noProof/>
              </w:rPr>
            </w:pPr>
            <w:r w:rsidRPr="6CD6EF59">
              <w:rPr>
                <w:rFonts w:ascii="Arial" w:eastAsia="Arial" w:hAnsi="Arial" w:cs="Arial"/>
              </w:rPr>
              <w:t>Experience in use of the Defra Biodiversity Metric</w:t>
            </w:r>
          </w:p>
        </w:tc>
        <w:tc>
          <w:tcPr>
            <w:tcW w:w="985" w:type="pct"/>
          </w:tcPr>
          <w:p w14:paraId="65A698CC" w14:textId="77E4458E" w:rsidR="00D07997" w:rsidRPr="007A55C8" w:rsidRDefault="547D2F3E" w:rsidP="6CD6EF59">
            <w:pPr>
              <w:spacing w:before="120" w:after="120"/>
              <w:jc w:val="both"/>
              <w:rPr>
                <w:rFonts w:ascii="Arial" w:eastAsia="Arial" w:hAnsi="Arial" w:cs="Arial"/>
                <w:noProof/>
                <w:sz w:val="20"/>
                <w:szCs w:val="20"/>
              </w:rPr>
            </w:pPr>
            <w:r w:rsidRPr="6CD6EF59">
              <w:rPr>
                <w:rFonts w:ascii="Arial" w:eastAsia="Arial" w:hAnsi="Arial" w:cs="Arial"/>
                <w:noProof/>
                <w:sz w:val="20"/>
                <w:szCs w:val="20"/>
              </w:rPr>
              <w:t>A,I</w:t>
            </w:r>
          </w:p>
        </w:tc>
      </w:tr>
      <w:tr w:rsidR="00D07997" w:rsidRPr="009F0647" w14:paraId="369E3672" w14:textId="77777777" w:rsidTr="6CD6EF59">
        <w:tc>
          <w:tcPr>
            <w:tcW w:w="4015" w:type="pct"/>
          </w:tcPr>
          <w:p w14:paraId="2722964C" w14:textId="2E435283" w:rsidR="00D07997" w:rsidRPr="00112331" w:rsidRDefault="547D2F3E" w:rsidP="6CD6EF59">
            <w:pPr>
              <w:spacing w:before="120" w:after="120"/>
              <w:jc w:val="both"/>
              <w:rPr>
                <w:rFonts w:ascii="Arial" w:eastAsia="Arial" w:hAnsi="Arial" w:cs="Arial"/>
                <w:noProof/>
              </w:rPr>
            </w:pPr>
            <w:r w:rsidRPr="6CD6EF59">
              <w:rPr>
                <w:rFonts w:ascii="Arial" w:eastAsia="Arial" w:hAnsi="Arial" w:cs="Arial"/>
              </w:rPr>
              <w:t>Experience in using GIS, in particular ArcGIS</w:t>
            </w:r>
          </w:p>
        </w:tc>
        <w:tc>
          <w:tcPr>
            <w:tcW w:w="985" w:type="pct"/>
          </w:tcPr>
          <w:p w14:paraId="74ECAC63" w14:textId="7AB713F8" w:rsidR="00D07997" w:rsidRPr="007A55C8" w:rsidRDefault="547D2F3E" w:rsidP="6CD6EF59">
            <w:pPr>
              <w:spacing w:before="120" w:after="120"/>
              <w:jc w:val="both"/>
              <w:rPr>
                <w:rFonts w:ascii="Arial" w:eastAsia="Arial" w:hAnsi="Arial" w:cs="Arial"/>
                <w:noProof/>
                <w:sz w:val="20"/>
                <w:szCs w:val="20"/>
              </w:rPr>
            </w:pPr>
            <w:r w:rsidRPr="6CD6EF59">
              <w:rPr>
                <w:rFonts w:ascii="Arial" w:eastAsia="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9361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9361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7734C41C">
        <w:tc>
          <w:tcPr>
            <w:tcW w:w="278" w:type="pct"/>
          </w:tcPr>
          <w:p w14:paraId="2CF5151A" w14:textId="77777777" w:rsidR="00114762" w:rsidRPr="009F0647" w:rsidRDefault="0059361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7734C41C">
        <w:tc>
          <w:tcPr>
            <w:tcW w:w="278" w:type="pct"/>
          </w:tcPr>
          <w:p w14:paraId="14DFDEDE"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7734C41C">
        <w:tc>
          <w:tcPr>
            <w:tcW w:w="278" w:type="pct"/>
          </w:tcPr>
          <w:p w14:paraId="4EE7917F"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C5FA1EF" w14:textId="423AFE13" w:rsidR="00114762" w:rsidRPr="009F0647" w:rsidRDefault="00114762" w:rsidP="7734C41C">
            <w:pPr>
              <w:pStyle w:val="Normaltable"/>
              <w:rPr>
                <w:rFonts w:ascii="Arial" w:hAnsi="Arial" w:cs="Arial"/>
              </w:rPr>
            </w:pPr>
            <w:r w:rsidRPr="7734C41C">
              <w:rPr>
                <w:rFonts w:ascii="Arial" w:hAnsi="Arial" w:cs="Arial"/>
              </w:rPr>
              <w:t>Restricted postural change – prolonged sitting</w:t>
            </w:r>
          </w:p>
          <w:p w14:paraId="18C3692B" w14:textId="75D36F08" w:rsidR="00114762" w:rsidRPr="009F0647" w:rsidRDefault="00114762" w:rsidP="7734C41C">
            <w:pPr>
              <w:pStyle w:val="Normaltable"/>
              <w:rPr>
                <w:rFonts w:ascii="Arial" w:hAnsi="Arial" w:cs="Arial"/>
              </w:rPr>
            </w:pPr>
          </w:p>
          <w:p w14:paraId="4B97933C" w14:textId="75910257" w:rsidR="00114762" w:rsidRPr="009F0647" w:rsidRDefault="02762B20" w:rsidP="007A55C8">
            <w:pPr>
              <w:pStyle w:val="Normaltable"/>
              <w:rPr>
                <w:rFonts w:ascii="Arial" w:hAnsi="Arial" w:cs="Arial"/>
              </w:rPr>
            </w:pPr>
            <w:r w:rsidRPr="7734C41C">
              <w:rPr>
                <w:rFonts w:ascii="Arial" w:hAnsi="Arial" w:cs="Arial"/>
              </w:rPr>
              <w:t>x</w:t>
            </w:r>
          </w:p>
        </w:tc>
      </w:tr>
      <w:tr w:rsidR="00114762" w:rsidRPr="007A55C8" w14:paraId="3C7EAB5F" w14:textId="77777777" w:rsidTr="7734C41C">
        <w:tc>
          <w:tcPr>
            <w:tcW w:w="278" w:type="pct"/>
          </w:tcPr>
          <w:p w14:paraId="2008F38F" w14:textId="0D273619"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07997">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7734C41C">
        <w:tc>
          <w:tcPr>
            <w:tcW w:w="278" w:type="pct"/>
          </w:tcPr>
          <w:p w14:paraId="62812ADC" w14:textId="2ED9F123"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F063C0">
                  <w:rPr>
                    <w:rFonts w:ascii="Wingdings 2" w:eastAsia="Wingdings 2" w:hAnsi="Wingdings 2" w:cs="Wingdings 2"/>
                    <w:sz w:val="36"/>
                  </w:rPr>
                  <w:t>R</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7734C41C">
        <w:tc>
          <w:tcPr>
            <w:tcW w:w="278" w:type="pct"/>
          </w:tcPr>
          <w:p w14:paraId="7767DA6C"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7734C41C">
        <w:tc>
          <w:tcPr>
            <w:tcW w:w="278" w:type="pct"/>
          </w:tcPr>
          <w:p w14:paraId="7FEE3E17" w14:textId="00D6FCAF"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D07997">
                  <w:rPr>
                    <w:rFonts w:ascii="Wingdings 2" w:eastAsia="Wingdings 2" w:hAnsi="Wingdings 2" w:cs="Wingdings 2"/>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0A0E7A8B"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D07997">
                  <w:rPr>
                    <w:rFonts w:ascii="Wingdings 2" w:eastAsia="Wingdings 2" w:hAnsi="Wingdings 2" w:cs="Wingdings 2"/>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7734C41C">
        <w:tc>
          <w:tcPr>
            <w:tcW w:w="278" w:type="pct"/>
          </w:tcPr>
          <w:p w14:paraId="0C0D2157" w14:textId="0DFA66F8"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07997">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7734C41C">
        <w:tc>
          <w:tcPr>
            <w:tcW w:w="278" w:type="pct"/>
          </w:tcPr>
          <w:p w14:paraId="4C6DCAE5"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7734C41C">
        <w:tc>
          <w:tcPr>
            <w:tcW w:w="278" w:type="pct"/>
          </w:tcPr>
          <w:p w14:paraId="3BB60BB2"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7734C41C">
        <w:tc>
          <w:tcPr>
            <w:tcW w:w="278" w:type="pct"/>
          </w:tcPr>
          <w:p w14:paraId="42EFF673"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AC66160" w:rsidR="00114762" w:rsidRPr="009F0647" w:rsidRDefault="00114762" w:rsidP="007A55C8">
            <w:pPr>
              <w:pStyle w:val="Normaltable"/>
              <w:rPr>
                <w:rFonts w:ascii="Arial" w:hAnsi="Arial" w:cs="Arial"/>
              </w:rPr>
            </w:pPr>
            <w:r w:rsidRPr="7734C41C">
              <w:rPr>
                <w:rFonts w:ascii="Arial" w:hAnsi="Arial" w:cs="Arial"/>
              </w:rPr>
              <w:t xml:space="preserve">Work requiring hearing protection (exposure to noise above action </w:t>
            </w:r>
            <w:proofErr w:type="gramStart"/>
            <w:r w:rsidRPr="7734C41C">
              <w:rPr>
                <w:rFonts w:ascii="Arial" w:hAnsi="Arial" w:cs="Arial"/>
              </w:rPr>
              <w:t>levels)</w:t>
            </w:r>
            <w:r w:rsidR="7C93C6DD" w:rsidRPr="7734C41C">
              <w:rPr>
                <w:rFonts w:ascii="Arial" w:hAnsi="Arial" w:cs="Arial"/>
              </w:rPr>
              <w:t>x</w:t>
            </w:r>
            <w:proofErr w:type="gramEnd"/>
          </w:p>
        </w:tc>
        <w:tc>
          <w:tcPr>
            <w:tcW w:w="278" w:type="pct"/>
          </w:tcPr>
          <w:p w14:paraId="2FABE0C1"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7734C41C">
        <w:tc>
          <w:tcPr>
            <w:tcW w:w="278" w:type="pct"/>
          </w:tcPr>
          <w:p w14:paraId="3641B0E6"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7734C41C">
        <w:tc>
          <w:tcPr>
            <w:tcW w:w="278" w:type="pct"/>
          </w:tcPr>
          <w:p w14:paraId="5B189EAF"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7734C41C">
        <w:tc>
          <w:tcPr>
            <w:tcW w:w="278" w:type="pct"/>
          </w:tcPr>
          <w:p w14:paraId="0DA54E10" w14:textId="77777777"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F8F476A" w:rsidR="00114762" w:rsidRPr="00114762" w:rsidRDefault="0059361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063C0">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59361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375CE177" w14:textId="2A6CA849" w:rsidR="5DA46E7E" w:rsidRDefault="5DA46E7E" w:rsidP="6CD6EF59">
      <w:pPr>
        <w:spacing w:line="259" w:lineRule="auto"/>
      </w:pPr>
      <w:r w:rsidRPr="6CD6EF59">
        <w:rPr>
          <w:rFonts w:ascii="Arial" w:hAnsi="Arial" w:cs="Arial"/>
        </w:rPr>
        <w:t>October 2023</w:t>
      </w:r>
    </w:p>
    <w:sectPr w:rsidR="5DA46E7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68BB8" w14:textId="77777777" w:rsidR="00F813C1" w:rsidRDefault="00F813C1" w:rsidP="007A55C8">
      <w:r>
        <w:separator/>
      </w:r>
    </w:p>
  </w:endnote>
  <w:endnote w:type="continuationSeparator" w:id="0">
    <w:p w14:paraId="6DBB8E74" w14:textId="77777777" w:rsidR="00F813C1" w:rsidRDefault="00F813C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E4142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4142D" w:rsidRDefault="00E4142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E4142D" w:rsidRPr="0006028D" w:rsidRDefault="00E4142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E4142D"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E4142D" w:rsidRDefault="00E4142D" w:rsidP="00FC4D27">
    <w:pPr>
      <w:pStyle w:val="Footer"/>
      <w:ind w:firstLine="2880"/>
      <w:jc w:val="right"/>
      <w:rPr>
        <w:rFonts w:ascii="Arial" w:hAnsi="Arial" w:cs="Arial"/>
        <w:noProof/>
      </w:rPr>
    </w:pPr>
  </w:p>
  <w:p w14:paraId="04BBDEFD" w14:textId="77777777" w:rsidR="00E4142D" w:rsidRDefault="00E4142D" w:rsidP="00FC4D27">
    <w:pPr>
      <w:pStyle w:val="Footer"/>
      <w:ind w:firstLine="2880"/>
      <w:jc w:val="right"/>
      <w:rPr>
        <w:rFonts w:ascii="Arial" w:hAnsi="Arial" w:cs="Arial"/>
        <w:noProof/>
      </w:rPr>
    </w:pPr>
  </w:p>
  <w:p w14:paraId="0AC40F32" w14:textId="77777777" w:rsidR="00E4142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B2565" w14:textId="77777777" w:rsidR="00F813C1" w:rsidRDefault="00F813C1" w:rsidP="007A55C8">
      <w:r>
        <w:separator/>
      </w:r>
    </w:p>
  </w:footnote>
  <w:footnote w:type="continuationSeparator" w:id="0">
    <w:p w14:paraId="4F24815C" w14:textId="77777777" w:rsidR="00F813C1" w:rsidRDefault="00F813C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E4142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265448"/>
    <w:multiLevelType w:val="hybridMultilevel"/>
    <w:tmpl w:val="457E6C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311650">
    <w:abstractNumId w:val="2"/>
  </w:num>
  <w:num w:numId="2" w16cid:durableId="1928345380">
    <w:abstractNumId w:val="9"/>
  </w:num>
  <w:num w:numId="3" w16cid:durableId="2114088094">
    <w:abstractNumId w:val="6"/>
  </w:num>
  <w:num w:numId="4" w16cid:durableId="1865707272">
    <w:abstractNumId w:val="5"/>
  </w:num>
  <w:num w:numId="5" w16cid:durableId="1176117153">
    <w:abstractNumId w:val="10"/>
  </w:num>
  <w:num w:numId="6" w16cid:durableId="347367256">
    <w:abstractNumId w:val="8"/>
  </w:num>
  <w:num w:numId="7" w16cid:durableId="1257206199">
    <w:abstractNumId w:val="1"/>
  </w:num>
  <w:num w:numId="8" w16cid:durableId="1245913907">
    <w:abstractNumId w:val="11"/>
  </w:num>
  <w:num w:numId="9" w16cid:durableId="2009557961">
    <w:abstractNumId w:val="4"/>
  </w:num>
  <w:num w:numId="10" w16cid:durableId="958100672">
    <w:abstractNumId w:val="0"/>
  </w:num>
  <w:num w:numId="11" w16cid:durableId="447088769">
    <w:abstractNumId w:val="7"/>
  </w:num>
  <w:num w:numId="12" w16cid:durableId="1738747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81C8D"/>
    <w:rsid w:val="0019309F"/>
    <w:rsid w:val="001A3EA1"/>
    <w:rsid w:val="001E1A41"/>
    <w:rsid w:val="00200E2E"/>
    <w:rsid w:val="00251250"/>
    <w:rsid w:val="00277475"/>
    <w:rsid w:val="002B2D2A"/>
    <w:rsid w:val="00361C14"/>
    <w:rsid w:val="003834A1"/>
    <w:rsid w:val="003930B2"/>
    <w:rsid w:val="003E7E21"/>
    <w:rsid w:val="004000D7"/>
    <w:rsid w:val="00426B92"/>
    <w:rsid w:val="00447A18"/>
    <w:rsid w:val="00460CB3"/>
    <w:rsid w:val="004619FB"/>
    <w:rsid w:val="0046450A"/>
    <w:rsid w:val="0048407B"/>
    <w:rsid w:val="004A4044"/>
    <w:rsid w:val="004D7CA2"/>
    <w:rsid w:val="004E77EF"/>
    <w:rsid w:val="005021D7"/>
    <w:rsid w:val="00504E43"/>
    <w:rsid w:val="0052604E"/>
    <w:rsid w:val="00536B6E"/>
    <w:rsid w:val="00537087"/>
    <w:rsid w:val="005538F8"/>
    <w:rsid w:val="00584DE3"/>
    <w:rsid w:val="00586503"/>
    <w:rsid w:val="0059361B"/>
    <w:rsid w:val="005A55A0"/>
    <w:rsid w:val="005C6495"/>
    <w:rsid w:val="005D2BC0"/>
    <w:rsid w:val="005E0DBE"/>
    <w:rsid w:val="005E7A01"/>
    <w:rsid w:val="00607DED"/>
    <w:rsid w:val="00625D49"/>
    <w:rsid w:val="00630669"/>
    <w:rsid w:val="00641607"/>
    <w:rsid w:val="0065462D"/>
    <w:rsid w:val="00675FDF"/>
    <w:rsid w:val="006B51E3"/>
    <w:rsid w:val="006C11BB"/>
    <w:rsid w:val="006C3EC9"/>
    <w:rsid w:val="006F20CB"/>
    <w:rsid w:val="007004F3"/>
    <w:rsid w:val="00725B7B"/>
    <w:rsid w:val="00735B4C"/>
    <w:rsid w:val="00743EFE"/>
    <w:rsid w:val="007573B9"/>
    <w:rsid w:val="00760609"/>
    <w:rsid w:val="007802D3"/>
    <w:rsid w:val="00781373"/>
    <w:rsid w:val="007908F4"/>
    <w:rsid w:val="007A55C8"/>
    <w:rsid w:val="007A5ECF"/>
    <w:rsid w:val="008113A7"/>
    <w:rsid w:val="00817372"/>
    <w:rsid w:val="008361E2"/>
    <w:rsid w:val="00863690"/>
    <w:rsid w:val="008802E7"/>
    <w:rsid w:val="00882210"/>
    <w:rsid w:val="008A21A6"/>
    <w:rsid w:val="008C0294"/>
    <w:rsid w:val="008C335F"/>
    <w:rsid w:val="008D59C2"/>
    <w:rsid w:val="008F3C97"/>
    <w:rsid w:val="00914FCC"/>
    <w:rsid w:val="00925E8C"/>
    <w:rsid w:val="00980C0A"/>
    <w:rsid w:val="009A7FD0"/>
    <w:rsid w:val="009B0288"/>
    <w:rsid w:val="009C0706"/>
    <w:rsid w:val="009D43F7"/>
    <w:rsid w:val="009D55F9"/>
    <w:rsid w:val="009E3B80"/>
    <w:rsid w:val="009F2B06"/>
    <w:rsid w:val="00A405EF"/>
    <w:rsid w:val="00A50C5D"/>
    <w:rsid w:val="00A827C9"/>
    <w:rsid w:val="00AA0CD2"/>
    <w:rsid w:val="00AC1EF0"/>
    <w:rsid w:val="00AD3168"/>
    <w:rsid w:val="00AD47F9"/>
    <w:rsid w:val="00B0457A"/>
    <w:rsid w:val="00B26C50"/>
    <w:rsid w:val="00B402F1"/>
    <w:rsid w:val="00B50963"/>
    <w:rsid w:val="00B95094"/>
    <w:rsid w:val="00BA65A0"/>
    <w:rsid w:val="00BE3A8A"/>
    <w:rsid w:val="00C22EE6"/>
    <w:rsid w:val="00C57F20"/>
    <w:rsid w:val="00C7665B"/>
    <w:rsid w:val="00CA1CE8"/>
    <w:rsid w:val="00CA2BAB"/>
    <w:rsid w:val="00CB40BC"/>
    <w:rsid w:val="00CB71DC"/>
    <w:rsid w:val="00D00434"/>
    <w:rsid w:val="00D07997"/>
    <w:rsid w:val="00D20953"/>
    <w:rsid w:val="00D37152"/>
    <w:rsid w:val="00D757B0"/>
    <w:rsid w:val="00D93D43"/>
    <w:rsid w:val="00DA7303"/>
    <w:rsid w:val="00DB2194"/>
    <w:rsid w:val="00DD3ED0"/>
    <w:rsid w:val="00DF3CC6"/>
    <w:rsid w:val="00E34F5F"/>
    <w:rsid w:val="00E4142D"/>
    <w:rsid w:val="00E465F2"/>
    <w:rsid w:val="00E709E9"/>
    <w:rsid w:val="00E86136"/>
    <w:rsid w:val="00EA6D19"/>
    <w:rsid w:val="00EB3DAE"/>
    <w:rsid w:val="00EB5E58"/>
    <w:rsid w:val="00EB6F28"/>
    <w:rsid w:val="00EF6D56"/>
    <w:rsid w:val="00F01386"/>
    <w:rsid w:val="00F063C0"/>
    <w:rsid w:val="00F22793"/>
    <w:rsid w:val="00F22BA3"/>
    <w:rsid w:val="00F25B75"/>
    <w:rsid w:val="00F50B0D"/>
    <w:rsid w:val="00F70438"/>
    <w:rsid w:val="00F745FE"/>
    <w:rsid w:val="00F813C1"/>
    <w:rsid w:val="00F96573"/>
    <w:rsid w:val="00FA5CB7"/>
    <w:rsid w:val="00FC7172"/>
    <w:rsid w:val="00FC71AD"/>
    <w:rsid w:val="00FD3A85"/>
    <w:rsid w:val="00FD567A"/>
    <w:rsid w:val="00FE0F17"/>
    <w:rsid w:val="00FF5074"/>
    <w:rsid w:val="02762B20"/>
    <w:rsid w:val="05CED9B3"/>
    <w:rsid w:val="07608ECD"/>
    <w:rsid w:val="1CA3E18F"/>
    <w:rsid w:val="1FEA0A1E"/>
    <w:rsid w:val="2399E541"/>
    <w:rsid w:val="242C74B9"/>
    <w:rsid w:val="290348E4"/>
    <w:rsid w:val="2969419E"/>
    <w:rsid w:val="29BFE748"/>
    <w:rsid w:val="2E4BF1F4"/>
    <w:rsid w:val="3565D577"/>
    <w:rsid w:val="3A8F7D9F"/>
    <w:rsid w:val="3BFCF26E"/>
    <w:rsid w:val="48529269"/>
    <w:rsid w:val="4F75569C"/>
    <w:rsid w:val="512D4439"/>
    <w:rsid w:val="54638078"/>
    <w:rsid w:val="547D2F3E"/>
    <w:rsid w:val="5D68D8FD"/>
    <w:rsid w:val="5DA46E7E"/>
    <w:rsid w:val="61F1342B"/>
    <w:rsid w:val="635370B4"/>
    <w:rsid w:val="65E987F7"/>
    <w:rsid w:val="6CD6EF59"/>
    <w:rsid w:val="70E2D8DA"/>
    <w:rsid w:val="71073C2D"/>
    <w:rsid w:val="727EA93B"/>
    <w:rsid w:val="75521416"/>
    <w:rsid w:val="7734C41C"/>
    <w:rsid w:val="78FAAE1D"/>
    <w:rsid w:val="7C93C6DD"/>
    <w:rsid w:val="7EFB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641607"/>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29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20944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62F2761E7E94D8CD3079A2DD0F25F" ma:contentTypeVersion="18" ma:contentTypeDescription="Create a new document." ma:contentTypeScope="" ma:versionID="b6036a9521988fc9063f39acd327404d">
  <xsd:schema xmlns:xsd="http://www.w3.org/2001/XMLSchema" xmlns:xs="http://www.w3.org/2001/XMLSchema" xmlns:p="http://schemas.microsoft.com/office/2006/metadata/properties" xmlns:ns3="9384ce81-4077-409a-a3b8-6f74fb903852" xmlns:ns4="f29f32b8-fabc-45a0-a656-851bf6cfad18" targetNamespace="http://schemas.microsoft.com/office/2006/metadata/properties" ma:root="true" ma:fieldsID="2a321ea973e9ca7ef1213f138abfaa2b" ns3:_="" ns4:_="">
    <xsd:import namespace="9384ce81-4077-409a-a3b8-6f74fb903852"/>
    <xsd:import namespace="f29f32b8-fabc-45a0-a656-851bf6cfad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4ce81-4077-409a-a3b8-6f74fb903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f32b8-fabc-45a0-a656-851bf6cfad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29f32b8-fabc-45a0-a656-851bf6cfad18">
      <UserInfo>
        <DisplayName/>
        <AccountId xsi:nil="true"/>
        <AccountType/>
      </UserInfo>
    </SharedWithUsers>
    <_activity xmlns="9384ce81-4077-409a-a3b8-6f74fb9038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9C44F-C223-4BC0-B79C-8C46F9E0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4ce81-4077-409a-a3b8-6f74fb903852"/>
    <ds:schemaRef ds:uri="f29f32b8-fabc-45a0-a656-851bf6cf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infopath/2007/PartnerControls"/>
    <ds:schemaRef ds:uri="f29f32b8-fabc-45a0-a656-851bf6cfad18"/>
    <ds:schemaRef ds:uri="http://purl.org/dc/dcmitype/"/>
    <ds:schemaRef ds:uri="http://purl.org/dc/elements/1.1/"/>
    <ds:schemaRef ds:uri="http://schemas.microsoft.com/office/2006/documentManagement/types"/>
    <ds:schemaRef ds:uri="http://www.w3.org/XML/1998/namespace"/>
    <ds:schemaRef ds:uri="9384ce81-4077-409a-a3b8-6f74fb903852"/>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12216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Micklem, Beccy - Oxfordshire County Council</cp:lastModifiedBy>
  <cp:revision>2</cp:revision>
  <dcterms:created xsi:type="dcterms:W3CDTF">2024-11-27T11:13:00Z</dcterms:created>
  <dcterms:modified xsi:type="dcterms:W3CDTF">2024-11-27T11:13:00Z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0x010100BDB62F2761E7E94D8CD3079A2DD0F25F</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