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F0647" w:rsidR="00114762" w:rsidP="00114762" w:rsidRDefault="00114762" w14:paraId="57B411FA" w14:textId="52973F78">
      <w:pPr>
        <w:rPr>
          <w:rFonts w:ascii="Arial" w:hAnsi="Arial" w:cs="Arial"/>
          <w:b/>
          <w:sz w:val="72"/>
          <w:szCs w:val="72"/>
        </w:rPr>
      </w:pPr>
      <w:r w:rsidRPr="009F0647">
        <w:rPr>
          <w:rFonts w:ascii="Arial" w:hAnsi="Arial" w:cs="Arial"/>
          <w:b/>
          <w:sz w:val="72"/>
          <w:szCs w:val="72"/>
        </w:rPr>
        <w:t>Job Description</w:t>
      </w:r>
    </w:p>
    <w:p w:rsidRPr="009F0647" w:rsidR="00114762" w:rsidP="00114762" w:rsidRDefault="00114762" w14:paraId="3222824E" w14:textId="77777777">
      <w:pPr>
        <w:rPr>
          <w:rFonts w:ascii="Arial" w:hAnsi="Arial" w:cs="Arial"/>
          <w:szCs w:val="22"/>
        </w:rPr>
      </w:pPr>
    </w:p>
    <w:p w:rsidRPr="009F0647" w:rsidR="00114762" w:rsidP="00114762" w:rsidRDefault="00114762" w14:paraId="6CD3A0C9" w14:textId="77777777">
      <w:pPr>
        <w:pStyle w:val="Heading1"/>
      </w:pPr>
      <w:r w:rsidRPr="009F0647">
        <w:t>Section A:</w:t>
      </w:r>
      <w:r>
        <w:t xml:space="preserve"> Job</w:t>
      </w:r>
      <w:r w:rsidRPr="009F0647">
        <w:t xml:space="preserve"> Profile</w:t>
      </w:r>
    </w:p>
    <w:p w:rsidRPr="00F50B0D" w:rsidR="00114762" w:rsidP="00114762" w:rsidRDefault="00114762" w14:paraId="0DCC248D" w14:textId="1B9CA66D">
      <w:pPr>
        <w:jc w:val="both"/>
        <w:rPr>
          <w:rFonts w:ascii="Arial" w:hAnsi="Arial" w:cs="Arial"/>
          <w:i/>
          <w:iCs/>
        </w:rPr>
      </w:pPr>
      <w:r w:rsidRPr="00F50B0D">
        <w:rPr>
          <w:rFonts w:ascii="Arial" w:hAnsi="Arial" w:cs="Arial"/>
          <w:i/>
          <w:iCs/>
        </w:rPr>
        <w:t xml:space="preserve">The job profile </w:t>
      </w:r>
      <w:r w:rsidRPr="00F50B0D" w:rsidR="008D59C2">
        <w:rPr>
          <w:rFonts w:ascii="Arial" w:hAnsi="Arial" w:cs="Arial"/>
          <w:i/>
          <w:iCs/>
        </w:rPr>
        <w:t xml:space="preserve">outlines </w:t>
      </w:r>
      <w:r w:rsidRPr="00F50B0D">
        <w:rPr>
          <w:rFonts w:ascii="Arial" w:hAnsi="Arial" w:cs="Arial"/>
          <w:i/>
          <w:iCs/>
        </w:rPr>
        <w:t xml:space="preserve">key information relating to the salary and working conditions </w:t>
      </w:r>
      <w:r w:rsidRPr="00F50B0D" w:rsidR="00EF6D56">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rsidRPr="00F50B0D" w:rsidR="008C0294" w:rsidP="00114762" w:rsidRDefault="008C0294" w14:paraId="40CAB914" w14:textId="77777777">
      <w:pPr>
        <w:jc w:val="both"/>
        <w:rPr>
          <w:rFonts w:ascii="Arial" w:hAnsi="Arial" w:cs="Arial"/>
          <w:i/>
          <w:iCs/>
        </w:rPr>
      </w:pPr>
    </w:p>
    <w:p w:rsidRPr="00760609" w:rsidR="008C0294" w:rsidP="00760609" w:rsidRDefault="008C0294" w14:paraId="59C63F1E" w14:textId="13473D35">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Pr="009F0647" w:rsidR="00114762" w:rsidTr="5143A323" w14:paraId="4896F93B" w14:textId="77777777">
        <w:tc>
          <w:tcPr>
            <w:tcW w:w="1299" w:type="pct"/>
            <w:tcMar/>
          </w:tcPr>
          <w:p w:rsidRPr="009F0647" w:rsidR="00114762" w:rsidP="00DD3ED0" w:rsidRDefault="00114762" w14:paraId="4CB0E192" w14:textId="77777777">
            <w:pPr>
              <w:pStyle w:val="Normaltable"/>
              <w:rPr>
                <w:rFonts w:ascii="Arial" w:hAnsi="Arial" w:cs="Arial"/>
              </w:rPr>
            </w:pPr>
            <w:r w:rsidRPr="009F0647">
              <w:rPr>
                <w:rFonts w:ascii="Arial" w:hAnsi="Arial" w:cs="Arial"/>
              </w:rPr>
              <w:t>Job Title:</w:t>
            </w:r>
          </w:p>
        </w:tc>
        <w:tc>
          <w:tcPr>
            <w:tcW w:w="3701" w:type="pct"/>
            <w:tcMar/>
          </w:tcPr>
          <w:p w:rsidRPr="00B26C50" w:rsidR="00114762" w:rsidP="00B26C50" w:rsidRDefault="00B34DDD" w14:paraId="38CA6BD1" w14:textId="176A52E1">
            <w:pPr>
              <w:pStyle w:val="Heading2"/>
              <w:jc w:val="both"/>
              <w:rPr>
                <w:b w:val="0"/>
                <w:iCs/>
                <w:sz w:val="24"/>
                <w:szCs w:val="24"/>
              </w:rPr>
            </w:pPr>
            <w:r>
              <w:rPr>
                <w:iCs/>
              </w:rPr>
              <w:t>Business Support Apprentice – Level 3</w:t>
            </w:r>
          </w:p>
        </w:tc>
      </w:tr>
      <w:tr w:rsidRPr="009F0647" w:rsidR="00DD3ED0" w:rsidTr="5143A323" w14:paraId="07F6EE60" w14:textId="77777777">
        <w:tc>
          <w:tcPr>
            <w:tcW w:w="1299" w:type="pct"/>
            <w:tcMar/>
          </w:tcPr>
          <w:p w:rsidRPr="009F0647" w:rsidR="00DD3ED0" w:rsidP="00DD3ED0" w:rsidRDefault="00DD3ED0" w14:paraId="0A9535D1" w14:textId="5AB2C84C">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Mar/>
          </w:tcPr>
          <w:p w:rsidR="00DD3ED0" w:rsidP="5143A323" w:rsidRDefault="00B34DDD" w14:paraId="193E595C" w14:textId="721FF89C">
            <w:pPr>
              <w:pStyle w:val="Normal"/>
              <w:rPr>
                <w:rFonts w:ascii="Trebuchet MS" w:hAnsi="Trebuchet MS" w:eastAsia="Trebuchet MS" w:cs="Trebuchet MS"/>
                <w:noProof w:val="0"/>
                <w:sz w:val="21"/>
                <w:szCs w:val="21"/>
                <w:lang w:val="en-GB"/>
              </w:rPr>
            </w:pPr>
            <w:r w:rsidRPr="5143A323" w:rsidR="00B34DDD">
              <w:rPr>
                <w:rFonts w:ascii="Arial" w:hAnsi="Arial" w:cs="Arial"/>
                <w:sz w:val="24"/>
                <w:szCs w:val="24"/>
              </w:rPr>
              <w:t xml:space="preserve">Salary: </w:t>
            </w:r>
            <w:r w:rsidRPr="5143A323" w:rsidR="04E330A9">
              <w:rPr>
                <w:rFonts w:ascii="Trebuchet MS" w:hAnsi="Trebuchet MS" w:eastAsia="Trebuchet MS" w:cs="Trebuchet MS"/>
                <w:b w:val="0"/>
                <w:bCs w:val="0"/>
                <w:i w:val="0"/>
                <w:iCs w:val="0"/>
                <w:caps w:val="0"/>
                <w:smallCaps w:val="0"/>
                <w:noProof w:val="0"/>
                <w:color w:val="333333"/>
                <w:sz w:val="21"/>
                <w:szCs w:val="21"/>
                <w:lang w:val="en-GB"/>
              </w:rPr>
              <w:t>£23,656 to £24,027</w:t>
            </w:r>
          </w:p>
        </w:tc>
      </w:tr>
      <w:tr w:rsidRPr="009F0647" w:rsidR="00A405EF" w:rsidTr="5143A323" w14:paraId="3199C76E" w14:textId="77777777">
        <w:tc>
          <w:tcPr>
            <w:tcW w:w="1299" w:type="pct"/>
            <w:tcMar/>
          </w:tcPr>
          <w:p w:rsidRPr="009F0647" w:rsidR="00A405EF" w:rsidP="00DD3ED0" w:rsidRDefault="00A405EF" w14:paraId="174ADAE6" w14:textId="6D81FA0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Mar/>
          </w:tcPr>
          <w:p w:rsidRPr="00471DAB" w:rsidR="00A405EF" w:rsidP="00DD3ED0" w:rsidRDefault="00B34DDD" w14:paraId="2DBC7323" w14:textId="69135DF5">
            <w:pPr>
              <w:rPr>
                <w:rFonts w:ascii="Arial" w:hAnsi="Arial" w:cs="Arial"/>
              </w:rPr>
            </w:pPr>
            <w:r w:rsidRPr="00FF3713">
              <w:rPr>
                <w:rFonts w:ascii="Arial" w:hAnsi="Arial" w:cs="Arial"/>
                <w:sz w:val="24"/>
                <w:szCs w:val="28"/>
              </w:rPr>
              <w:t xml:space="preserve">Grade: </w:t>
            </w:r>
            <w:r>
              <w:rPr>
                <w:rFonts w:ascii="Arial" w:hAnsi="Arial" w:cs="Arial"/>
                <w:sz w:val="24"/>
                <w:szCs w:val="28"/>
              </w:rPr>
              <w:t>3</w:t>
            </w:r>
          </w:p>
        </w:tc>
      </w:tr>
      <w:tr w:rsidRPr="009F0647" w:rsidR="00114762" w:rsidTr="5143A323" w14:paraId="14527B7B" w14:textId="77777777">
        <w:tc>
          <w:tcPr>
            <w:tcW w:w="1299" w:type="pct"/>
            <w:tcMar/>
          </w:tcPr>
          <w:p w:rsidRPr="009F0647" w:rsidR="00114762" w:rsidP="00DD3ED0" w:rsidRDefault="00114762" w14:paraId="64D7B459" w14:textId="77777777">
            <w:pPr>
              <w:pStyle w:val="Normaltable"/>
              <w:rPr>
                <w:rFonts w:ascii="Arial" w:hAnsi="Arial" w:cs="Arial"/>
              </w:rPr>
            </w:pPr>
            <w:r w:rsidRPr="009F0647">
              <w:rPr>
                <w:rFonts w:ascii="Arial" w:hAnsi="Arial" w:cs="Arial"/>
              </w:rPr>
              <w:t>Hours:</w:t>
            </w:r>
          </w:p>
        </w:tc>
        <w:tc>
          <w:tcPr>
            <w:tcW w:w="3701" w:type="pct"/>
            <w:tcMar/>
          </w:tcPr>
          <w:p w:rsidR="00114762" w:rsidP="00DD3ED0" w:rsidRDefault="00B34DDD" w14:paraId="422EB13E" w14:textId="5325155B">
            <w:r>
              <w:t>37</w:t>
            </w:r>
          </w:p>
        </w:tc>
      </w:tr>
      <w:tr w:rsidRPr="009F0647" w:rsidR="00114762" w:rsidTr="5143A323" w14:paraId="2D3F65CB" w14:textId="77777777">
        <w:tc>
          <w:tcPr>
            <w:tcW w:w="1299" w:type="pct"/>
            <w:tcMar/>
          </w:tcPr>
          <w:p w:rsidRPr="009F0647" w:rsidR="00114762" w:rsidP="00DD3ED0" w:rsidRDefault="00114762" w14:paraId="3B57DD00" w14:textId="77777777">
            <w:pPr>
              <w:pStyle w:val="Normaltable"/>
              <w:rPr>
                <w:rFonts w:ascii="Arial" w:hAnsi="Arial" w:cs="Arial"/>
              </w:rPr>
            </w:pPr>
            <w:r w:rsidRPr="009F0647">
              <w:rPr>
                <w:rFonts w:ascii="Arial" w:hAnsi="Arial" w:cs="Arial"/>
              </w:rPr>
              <w:t>Team:</w:t>
            </w:r>
          </w:p>
        </w:tc>
        <w:tc>
          <w:tcPr>
            <w:tcW w:w="3701" w:type="pct"/>
            <w:tcMar/>
          </w:tcPr>
          <w:p w:rsidR="00114762" w:rsidP="00DD3ED0" w:rsidRDefault="00B34DDD" w14:paraId="34C60F22" w14:textId="0B07BAD1">
            <w:r>
              <w:rPr>
                <w:sz w:val="24"/>
                <w:szCs w:val="28"/>
              </w:rPr>
              <w:t>Brokerage</w:t>
            </w:r>
          </w:p>
        </w:tc>
      </w:tr>
      <w:tr w:rsidRPr="009F0647" w:rsidR="005021D7" w:rsidTr="5143A323" w14:paraId="2D3E1396" w14:textId="77777777">
        <w:tc>
          <w:tcPr>
            <w:tcW w:w="1299" w:type="pct"/>
            <w:tcMar/>
          </w:tcPr>
          <w:p w:rsidRPr="009F0647" w:rsidR="005021D7" w:rsidP="00DD3ED0" w:rsidRDefault="005021D7" w14:paraId="187DA0C8" w14:textId="534AA42E">
            <w:pPr>
              <w:pStyle w:val="Normaltable"/>
              <w:rPr>
                <w:rFonts w:ascii="Arial" w:hAnsi="Arial" w:cs="Arial"/>
              </w:rPr>
            </w:pPr>
            <w:r>
              <w:rPr>
                <w:rFonts w:ascii="Arial" w:hAnsi="Arial" w:cs="Arial"/>
              </w:rPr>
              <w:t>Service Area:</w:t>
            </w:r>
          </w:p>
        </w:tc>
        <w:tc>
          <w:tcPr>
            <w:tcW w:w="3701" w:type="pct"/>
            <w:tcMar/>
          </w:tcPr>
          <w:p w:rsidR="005021D7" w:rsidP="00DD3ED0" w:rsidRDefault="00B34DDD" w14:paraId="268DE95B" w14:textId="77D15A0B">
            <w:r>
              <w:rPr>
                <w:sz w:val="24"/>
                <w:szCs w:val="28"/>
              </w:rPr>
              <w:t>Commissioning &amp; Provision HESC</w:t>
            </w:r>
          </w:p>
        </w:tc>
      </w:tr>
      <w:tr w:rsidRPr="009F0647" w:rsidR="00114762" w:rsidTr="5143A323" w14:paraId="13A30B79" w14:textId="77777777">
        <w:tc>
          <w:tcPr>
            <w:tcW w:w="1299" w:type="pct"/>
            <w:tcMar/>
          </w:tcPr>
          <w:p w:rsidRPr="009F0647" w:rsidR="00114762" w:rsidP="00DD3ED0" w:rsidRDefault="00114762" w14:paraId="1E763D87" w14:textId="77777777">
            <w:pPr>
              <w:pStyle w:val="Normaltable"/>
              <w:rPr>
                <w:rFonts w:ascii="Arial" w:hAnsi="Arial" w:cs="Arial"/>
              </w:rPr>
            </w:pPr>
            <w:r w:rsidRPr="009F0647">
              <w:rPr>
                <w:rFonts w:ascii="Arial" w:hAnsi="Arial" w:cs="Arial"/>
              </w:rPr>
              <w:t>Primary Location:</w:t>
            </w:r>
          </w:p>
        </w:tc>
        <w:tc>
          <w:tcPr>
            <w:tcW w:w="3701" w:type="pct"/>
            <w:tcMar/>
          </w:tcPr>
          <w:p w:rsidR="00B34DDD" w:rsidP="00B34DDD" w:rsidRDefault="00B34DDD" w14:paraId="0614AAB0" w14:textId="77777777">
            <w:pPr>
              <w:rPr>
                <w:sz w:val="24"/>
                <w:szCs w:val="28"/>
              </w:rPr>
            </w:pPr>
            <w:r>
              <w:rPr>
                <w:sz w:val="24"/>
                <w:szCs w:val="28"/>
              </w:rPr>
              <w:t xml:space="preserve">County Hall, </w:t>
            </w:r>
            <w:r w:rsidRPr="003B3EBC">
              <w:rPr>
                <w:sz w:val="24"/>
                <w:szCs w:val="28"/>
              </w:rPr>
              <w:t>Oxfordshire County Counci</w:t>
            </w:r>
            <w:r>
              <w:rPr>
                <w:sz w:val="24"/>
                <w:szCs w:val="28"/>
              </w:rPr>
              <w:t>l</w:t>
            </w:r>
          </w:p>
          <w:p w:rsidR="00F50B0D" w:rsidP="00B34DDD" w:rsidRDefault="00B34DDD" w14:paraId="5C947BA8" w14:textId="61E4E8D1">
            <w:pPr>
              <w:rPr>
                <w:rFonts w:ascii="Arial" w:hAnsi="Arial" w:cs="Arial"/>
                <w:i/>
                <w:iCs/>
              </w:rPr>
            </w:pPr>
            <w:r>
              <w:rPr>
                <w:sz w:val="24"/>
                <w:szCs w:val="28"/>
              </w:rPr>
              <w:t>Following covid the team is now majority working from home with the option to come into the office on request.</w:t>
            </w:r>
          </w:p>
          <w:p w:rsidRPr="00F50B0D" w:rsidR="00B34DDD" w:rsidP="00DD3ED0" w:rsidRDefault="00B34DDD" w14:paraId="729746B5" w14:textId="77777777">
            <w:pPr>
              <w:rPr>
                <w:rFonts w:ascii="Arial" w:hAnsi="Arial" w:cs="Arial"/>
                <w:i/>
                <w:iCs/>
              </w:rPr>
            </w:pPr>
          </w:p>
          <w:p w:rsidRPr="00F50B0D" w:rsidR="004A4044" w:rsidP="00DD3ED0" w:rsidRDefault="004A4044" w14:paraId="05B30B03" w14:textId="74B54B0B">
            <w:pPr>
              <w:rPr>
                <w:rFonts w:ascii="Arial" w:hAnsi="Arial" w:cs="Arial"/>
                <w:i/>
                <w:iCs/>
              </w:rPr>
            </w:pPr>
            <w:r w:rsidRPr="00F50B0D">
              <w:rPr>
                <w:rFonts w:ascii="Arial" w:hAnsi="Arial" w:cs="Arial"/>
                <w:i/>
                <w:iCs/>
              </w:rPr>
              <w:t>Please note we are actively looking at our ways of workin</w:t>
            </w:r>
            <w:r w:rsidRPr="00F50B0D" w:rsid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Pr="00F50B0D" w:rsidR="00F50B0D">
              <w:rPr>
                <w:rFonts w:ascii="Arial" w:hAnsi="Arial" w:cs="Arial"/>
                <w:i/>
                <w:iCs/>
              </w:rPr>
              <w:t xml:space="preserve">agile </w:t>
            </w:r>
            <w:r w:rsidRPr="00F50B0D">
              <w:rPr>
                <w:rFonts w:ascii="Arial" w:hAnsi="Arial" w:cs="Arial"/>
                <w:i/>
                <w:iCs/>
              </w:rPr>
              <w:t>working.  What you can absolutely expect from working at O</w:t>
            </w:r>
            <w:r w:rsidRPr="00F50B0D" w:rsidR="00F50B0D">
              <w:rPr>
                <w:rFonts w:ascii="Arial" w:hAnsi="Arial" w:cs="Arial"/>
                <w:i/>
                <w:iCs/>
              </w:rPr>
              <w:t xml:space="preserve">xfordshire </w:t>
            </w:r>
            <w:r w:rsidRPr="00F50B0D">
              <w:rPr>
                <w:rFonts w:ascii="Arial" w:hAnsi="Arial" w:cs="Arial"/>
                <w:i/>
                <w:iCs/>
              </w:rPr>
              <w:t>C</w:t>
            </w:r>
            <w:r w:rsidRPr="00F50B0D" w:rsidR="00F50B0D">
              <w:rPr>
                <w:rFonts w:ascii="Arial" w:hAnsi="Arial" w:cs="Arial"/>
                <w:i/>
                <w:iCs/>
              </w:rPr>
              <w:t xml:space="preserve">ounty </w:t>
            </w:r>
            <w:r w:rsidRPr="00F50B0D">
              <w:rPr>
                <w:rFonts w:ascii="Arial" w:hAnsi="Arial" w:cs="Arial"/>
                <w:i/>
                <w:iCs/>
              </w:rPr>
              <w:t>C</w:t>
            </w:r>
            <w:r w:rsidRPr="00F50B0D" w:rsidR="00F50B0D">
              <w:rPr>
                <w:rFonts w:ascii="Arial" w:hAnsi="Arial" w:cs="Arial"/>
                <w:i/>
                <w:iCs/>
              </w:rPr>
              <w:t>ouncil (OCC)</w:t>
            </w:r>
            <w:r w:rsidRPr="00F50B0D">
              <w:rPr>
                <w:rFonts w:ascii="Arial" w:hAnsi="Arial" w:cs="Arial"/>
                <w:i/>
                <w:iCs/>
              </w:rPr>
              <w:t xml:space="preserve"> is that you will have the </w:t>
            </w:r>
            <w:r w:rsidRPr="00F50B0D" w:rsid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rsidR="00114762" w:rsidP="00DD3ED0" w:rsidRDefault="00114762" w14:paraId="39232083" w14:textId="7518EB84"/>
        </w:tc>
      </w:tr>
      <w:tr w:rsidRPr="009F0647" w:rsidR="00DD3ED0" w:rsidTr="5143A323" w14:paraId="7246A560" w14:textId="77777777">
        <w:tc>
          <w:tcPr>
            <w:tcW w:w="1299" w:type="pct"/>
            <w:tcMar/>
          </w:tcPr>
          <w:p w:rsidRPr="009F0647" w:rsidR="00DD3ED0" w:rsidP="00DD3ED0" w:rsidRDefault="00DD3ED0" w14:paraId="0ED78F1C" w14:textId="7980E07B">
            <w:pPr>
              <w:pStyle w:val="Normaltable"/>
              <w:rPr>
                <w:rFonts w:ascii="Arial" w:hAnsi="Arial" w:cs="Arial"/>
              </w:rPr>
            </w:pPr>
            <w:r>
              <w:rPr>
                <w:rFonts w:ascii="Arial" w:hAnsi="Arial" w:cs="Arial"/>
              </w:rPr>
              <w:t>Budget responsibility:</w:t>
            </w:r>
          </w:p>
        </w:tc>
        <w:tc>
          <w:tcPr>
            <w:tcW w:w="3701" w:type="pct"/>
            <w:tcMar/>
          </w:tcPr>
          <w:p w:rsidRPr="009F0647" w:rsidR="00DD3ED0" w:rsidP="00DD3ED0" w:rsidRDefault="00B34DDD" w14:paraId="7E99EDD9" w14:textId="42711C5F">
            <w:pPr>
              <w:rPr>
                <w:rFonts w:ascii="Arial" w:hAnsi="Arial" w:cs="Arial"/>
              </w:rPr>
            </w:pPr>
            <w:r>
              <w:rPr>
                <w:rFonts w:ascii="Arial" w:hAnsi="Arial" w:cs="Arial"/>
                <w:sz w:val="24"/>
                <w:szCs w:val="28"/>
              </w:rPr>
              <w:t>N/A</w:t>
            </w:r>
          </w:p>
        </w:tc>
      </w:tr>
      <w:tr w:rsidRPr="009F0647" w:rsidR="00DD3ED0" w:rsidTr="5143A323" w14:paraId="59366AE8" w14:textId="77777777">
        <w:tc>
          <w:tcPr>
            <w:tcW w:w="1299" w:type="pct"/>
            <w:tcMar/>
          </w:tcPr>
          <w:p w:rsidRPr="009F0647" w:rsidR="00DD3ED0" w:rsidP="00DD3ED0" w:rsidRDefault="00DD3ED0" w14:paraId="06160C01" w14:textId="093322D8">
            <w:pPr>
              <w:pStyle w:val="Normaltable"/>
              <w:rPr>
                <w:rFonts w:ascii="Arial" w:hAnsi="Arial" w:cs="Arial"/>
              </w:rPr>
            </w:pPr>
            <w:r w:rsidRPr="009F0647">
              <w:rPr>
                <w:rFonts w:ascii="Arial" w:hAnsi="Arial" w:cs="Arial"/>
              </w:rPr>
              <w:t>Responsible to:</w:t>
            </w:r>
          </w:p>
        </w:tc>
        <w:tc>
          <w:tcPr>
            <w:tcW w:w="3701" w:type="pct"/>
            <w:tcMar/>
          </w:tcPr>
          <w:p w:rsidRPr="009F0647" w:rsidR="00DD3ED0" w:rsidP="00DD3ED0" w:rsidRDefault="00B34DDD" w14:paraId="16D735C4" w14:textId="5B040DC2">
            <w:pPr>
              <w:rPr>
                <w:rFonts w:ascii="Arial" w:hAnsi="Arial" w:cs="Arial"/>
              </w:rPr>
            </w:pPr>
            <w:r>
              <w:rPr>
                <w:rFonts w:ascii="Arial" w:hAnsi="Arial" w:cs="Arial"/>
                <w:sz w:val="24"/>
                <w:szCs w:val="28"/>
              </w:rPr>
              <w:t>N/A</w:t>
            </w:r>
          </w:p>
        </w:tc>
      </w:tr>
      <w:tr w:rsidRPr="009F0647" w:rsidR="00114762" w:rsidTr="5143A323" w14:paraId="0564E821" w14:textId="77777777">
        <w:tc>
          <w:tcPr>
            <w:tcW w:w="1299" w:type="pct"/>
            <w:tcMar/>
          </w:tcPr>
          <w:p w:rsidRPr="009F0647" w:rsidR="00114762" w:rsidP="00DD3ED0" w:rsidRDefault="00114762" w14:paraId="2CBD7ECF" w14:textId="77777777">
            <w:pPr>
              <w:pStyle w:val="Normaltable"/>
              <w:rPr>
                <w:rFonts w:ascii="Arial" w:hAnsi="Arial" w:cs="Arial"/>
              </w:rPr>
            </w:pPr>
            <w:r w:rsidRPr="009F0647">
              <w:rPr>
                <w:rFonts w:ascii="Arial" w:hAnsi="Arial" w:cs="Arial"/>
              </w:rPr>
              <w:t>Responsible for:</w:t>
            </w:r>
          </w:p>
        </w:tc>
        <w:tc>
          <w:tcPr>
            <w:tcW w:w="3701" w:type="pct"/>
            <w:tcMar/>
          </w:tcPr>
          <w:p w:rsidRPr="009F0647" w:rsidR="00114762" w:rsidP="00DD3ED0" w:rsidRDefault="00B34DDD" w14:paraId="7CB6A1AA" w14:textId="25137A97">
            <w:pPr>
              <w:rPr>
                <w:rFonts w:ascii="Arial" w:hAnsi="Arial" w:cs="Arial"/>
              </w:rPr>
            </w:pPr>
            <w:r>
              <w:rPr>
                <w:rFonts w:ascii="Arial" w:hAnsi="Arial" w:cs="Arial"/>
                <w:sz w:val="24"/>
                <w:szCs w:val="28"/>
              </w:rPr>
              <w:t>Brokerage Manager</w:t>
            </w:r>
          </w:p>
        </w:tc>
      </w:tr>
      <w:tr w:rsidRPr="009F0647" w:rsidR="00E709E9" w:rsidTr="5143A323" w14:paraId="57A77990" w14:textId="77777777">
        <w:tc>
          <w:tcPr>
            <w:tcW w:w="1299" w:type="pct"/>
            <w:tcMar/>
          </w:tcPr>
          <w:p w:rsidRPr="009F0647" w:rsidR="00E709E9" w:rsidP="00DD3ED0" w:rsidRDefault="004619FB" w14:paraId="54A73850" w14:textId="329284AA">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Mar/>
          </w:tcPr>
          <w:p w:rsidRPr="009F0647" w:rsidR="00E709E9" w:rsidP="00DD3ED0" w:rsidRDefault="00B34DDD" w14:paraId="2E2835DF" w14:textId="4590BF77">
            <w:pPr>
              <w:rPr>
                <w:rFonts w:ascii="Arial" w:hAnsi="Arial" w:cs="Arial"/>
              </w:rPr>
            </w:pPr>
            <w:r>
              <w:rPr>
                <w:rFonts w:ascii="Arial" w:hAnsi="Arial" w:cs="Arial"/>
                <w:sz w:val="24"/>
                <w:szCs w:val="28"/>
              </w:rPr>
              <w:t>N/A</w:t>
            </w:r>
          </w:p>
        </w:tc>
      </w:tr>
    </w:tbl>
    <w:p w:rsidRPr="009F0647" w:rsidR="00A50C5D" w:rsidP="00760609" w:rsidRDefault="00A50C5D" w14:paraId="77145B1B" w14:textId="632FC592">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rsidTr="005021D7" w14:paraId="7767AE61" w14:textId="77777777">
        <w:tc>
          <w:tcPr>
            <w:tcW w:w="10343" w:type="dxa"/>
          </w:tcPr>
          <w:p w:rsidR="0065462D" w:rsidP="00B26C50" w:rsidRDefault="00B26C50" w14:paraId="13F97B69" w14:textId="3FF414F3">
            <w:pPr>
              <w:spacing w:before="120"/>
              <w:rPr>
                <w:rFonts w:ascii="Arial" w:hAnsi="Arial" w:cs="Arial"/>
                <w:i/>
                <w:iCs/>
                <w:kern w:val="32"/>
                <w:szCs w:val="22"/>
              </w:rPr>
            </w:pPr>
            <w:bookmarkStart w:name="_Hlk513794740" w:id="0"/>
            <w:r w:rsidRPr="00EA6D19">
              <w:rPr>
                <w:rFonts w:ascii="Arial" w:hAnsi="Arial" w:cs="Arial"/>
                <w:i/>
                <w:iCs/>
                <w:kern w:val="32"/>
                <w:szCs w:val="22"/>
              </w:rPr>
              <w:t xml:space="preserve">A </w:t>
            </w:r>
            <w:r w:rsidRPr="00EA6D19" w:rsidR="00B0457A">
              <w:rPr>
                <w:rFonts w:ascii="Arial" w:hAnsi="Arial" w:cs="Arial"/>
                <w:i/>
                <w:iCs/>
                <w:kern w:val="32"/>
                <w:szCs w:val="22"/>
              </w:rPr>
              <w:t>brief overview of the key objectives of the job</w:t>
            </w:r>
            <w:bookmarkEnd w:id="0"/>
            <w:r w:rsidRPr="00EA6D19" w:rsidR="00DF3CC6">
              <w:rPr>
                <w:rFonts w:ascii="Arial" w:hAnsi="Arial" w:cs="Arial"/>
                <w:i/>
                <w:iCs/>
                <w:kern w:val="32"/>
                <w:szCs w:val="22"/>
              </w:rPr>
              <w:t>:</w:t>
            </w:r>
          </w:p>
          <w:p w:rsidR="00B34DDD" w:rsidP="00B26C50" w:rsidRDefault="00B34DDD" w14:paraId="11D4789C" w14:textId="1F23BECF">
            <w:pPr>
              <w:spacing w:before="120"/>
              <w:rPr>
                <w:rFonts w:ascii="Arial" w:hAnsi="Arial" w:cs="Arial"/>
                <w:i/>
                <w:iCs/>
                <w:kern w:val="32"/>
                <w:szCs w:val="22"/>
              </w:rPr>
            </w:pPr>
          </w:p>
          <w:p w:rsidRPr="00473268" w:rsidR="00B34DDD" w:rsidP="00B34DDD" w:rsidRDefault="00B34DDD" w14:paraId="0FC5C37D" w14:textId="77777777">
            <w:pPr>
              <w:rPr>
                <w:rFonts w:ascii="Arial" w:hAnsi="Arial" w:cs="Arial"/>
                <w:sz w:val="24"/>
              </w:rPr>
            </w:pPr>
            <w:r w:rsidRPr="00473268">
              <w:rPr>
                <w:rFonts w:ascii="Arial" w:hAnsi="Arial" w:cs="Arial"/>
                <w:sz w:val="24"/>
              </w:rPr>
              <w:t xml:space="preserve">Post holders will learn how to support busy teams who work across children and vulnerable adult contracting teams. You will learn how to use different types of software and carry out other financial and support tasks. The role will include an introduction to the work of all teams across Joint Commissioning, including designing commissioned </w:t>
            </w:r>
            <w:proofErr w:type="gramStart"/>
            <w:r w:rsidRPr="00473268">
              <w:rPr>
                <w:rFonts w:ascii="Arial" w:hAnsi="Arial" w:cs="Arial"/>
                <w:sz w:val="24"/>
              </w:rPr>
              <w:t>services;</w:t>
            </w:r>
            <w:proofErr w:type="gramEnd"/>
            <w:r w:rsidRPr="00473268">
              <w:rPr>
                <w:rFonts w:ascii="Arial" w:hAnsi="Arial" w:cs="Arial"/>
                <w:sz w:val="24"/>
              </w:rPr>
              <w:t xml:space="preserve"> purchasing them and monitoring the quality of service delivery through contract management. There will be the </w:t>
            </w:r>
            <w:r w:rsidRPr="00473268">
              <w:rPr>
                <w:rFonts w:ascii="Arial" w:hAnsi="Arial" w:cs="Arial"/>
                <w:sz w:val="24"/>
              </w:rPr>
              <w:t xml:space="preserve">opportunity to learn more about working in different teams across the whole council to gain an understanding of the range of services provided, how we work with partner organisations and how our services join up to ensure we do the best we can for residents. </w:t>
            </w:r>
          </w:p>
          <w:p w:rsidRPr="00EA6D19" w:rsidR="00B34DDD" w:rsidP="00B26C50" w:rsidRDefault="00B34DDD" w14:paraId="395BBF46" w14:textId="77777777">
            <w:pPr>
              <w:spacing w:before="120"/>
              <w:rPr>
                <w:rFonts w:ascii="Arial" w:hAnsi="Arial" w:cs="Arial"/>
                <w:i/>
                <w:iCs/>
                <w:kern w:val="32"/>
                <w:szCs w:val="22"/>
              </w:rPr>
            </w:pPr>
          </w:p>
          <w:p w:rsidRPr="00EA6D19" w:rsidR="0065462D" w:rsidP="00B0457A" w:rsidRDefault="0065462D" w14:paraId="385DEE1D" w14:textId="77777777">
            <w:pPr>
              <w:rPr>
                <w:i/>
                <w:iCs/>
                <w:noProof/>
              </w:rPr>
            </w:pPr>
          </w:p>
          <w:p w:rsidRPr="00B0457A" w:rsidR="00B0457A" w:rsidP="00B0457A" w:rsidRDefault="00B0457A" w14:paraId="51BA6954" w14:textId="5650D31F">
            <w:r>
              <w:rPr>
                <w:noProof/>
              </w:rPr>
              <w:br/>
            </w:r>
          </w:p>
        </w:tc>
      </w:tr>
    </w:tbl>
    <w:p w:rsidRPr="00760609" w:rsidR="00E34F5F" w:rsidP="00760609" w:rsidRDefault="00B0457A" w14:paraId="3CDF08A0" w14:textId="64DD6F41">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rsidTr="005021D7" w14:paraId="0AD07E7E" w14:textId="77777777">
        <w:trPr>
          <w:trHeight w:val="859"/>
        </w:trPr>
        <w:tc>
          <w:tcPr>
            <w:tcW w:w="10343" w:type="dxa"/>
          </w:tcPr>
          <w:p w:rsidR="00D757B0" w:rsidP="00A50C5D" w:rsidRDefault="00D757B0" w14:paraId="09E3D22E" w14:textId="7A7CEF36">
            <w:pPr>
              <w:rPr>
                <w:rFonts w:ascii="Arial" w:hAnsi="Arial" w:cs="Arial"/>
                <w:noProof/>
                <w:sz w:val="20"/>
                <w:szCs w:val="20"/>
              </w:rPr>
            </w:pPr>
            <w:r w:rsidRPr="00630669">
              <w:rPr>
                <w:rFonts w:ascii="Arial" w:hAnsi="Arial" w:cs="Arial"/>
                <w:i/>
                <w:iCs/>
                <w:szCs w:val="22"/>
              </w:rPr>
              <w:t xml:space="preserve">This is a </w:t>
            </w:r>
            <w:r w:rsidRPr="00630669" w:rsidR="00DD3ED0">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rsidR="00277475" w:rsidP="00B34DDD" w:rsidRDefault="00277475" w14:paraId="3EA62259" w14:textId="77194FE3">
            <w:pPr>
              <w:pStyle w:val="ListParagraph"/>
              <w:rPr>
                <w:rFonts w:ascii="Arial" w:hAnsi="Arial" w:cs="Arial"/>
              </w:rPr>
            </w:pPr>
          </w:p>
          <w:p w:rsidR="00B34DDD" w:rsidP="00B34DDD" w:rsidRDefault="00B34DDD" w14:paraId="6787C30C" w14:textId="77777777">
            <w:pPr>
              <w:pStyle w:val="ListParagraph"/>
              <w:numPr>
                <w:ilvl w:val="0"/>
                <w:numId w:val="13"/>
              </w:numPr>
              <w:rPr>
                <w:rFonts w:ascii="Arial" w:hAnsi="Arial" w:cs="Arial"/>
                <w:sz w:val="24"/>
              </w:rPr>
            </w:pPr>
            <w:r w:rsidRPr="00473268">
              <w:rPr>
                <w:rFonts w:ascii="Arial" w:hAnsi="Arial" w:cs="Arial"/>
                <w:sz w:val="24"/>
              </w:rPr>
              <w:t>To learn how to provide support to a team, including answering the telephone professionally and courteously to a range of people.</w:t>
            </w:r>
          </w:p>
          <w:p w:rsidR="00B34DDD" w:rsidP="00B34DDD" w:rsidRDefault="00B34DDD" w14:paraId="5E5280DE" w14:textId="77777777">
            <w:pPr>
              <w:rPr>
                <w:rFonts w:ascii="Arial" w:hAnsi="Arial" w:cs="Arial"/>
                <w:sz w:val="24"/>
              </w:rPr>
            </w:pPr>
          </w:p>
          <w:p w:rsidRPr="00473268" w:rsidR="00B34DDD" w:rsidP="00B34DDD" w:rsidRDefault="00B34DDD" w14:paraId="1E26B8DD" w14:textId="77777777">
            <w:pPr>
              <w:numPr>
                <w:ilvl w:val="0"/>
                <w:numId w:val="13"/>
              </w:numPr>
              <w:contextualSpacing/>
              <w:rPr>
                <w:rFonts w:ascii="Arial" w:hAnsi="Arial" w:cs="Arial"/>
                <w:sz w:val="24"/>
              </w:rPr>
            </w:pPr>
            <w:r w:rsidRPr="00473268">
              <w:rPr>
                <w:rFonts w:ascii="Arial" w:hAnsi="Arial" w:cs="Arial"/>
                <w:sz w:val="24"/>
              </w:rPr>
              <w:t xml:space="preserve">To learn how to deal sensitively with confidential information </w:t>
            </w:r>
          </w:p>
          <w:p w:rsidRPr="00473268" w:rsidR="00B34DDD" w:rsidP="00B34DDD" w:rsidRDefault="00B34DDD" w14:paraId="4E8EC58F" w14:textId="77777777">
            <w:pPr>
              <w:ind w:left="720"/>
              <w:contextualSpacing/>
              <w:rPr>
                <w:rFonts w:ascii="Arial" w:hAnsi="Arial" w:cs="Arial"/>
                <w:sz w:val="24"/>
              </w:rPr>
            </w:pPr>
          </w:p>
          <w:p w:rsidRPr="00473268" w:rsidR="00B34DDD" w:rsidP="00B34DDD" w:rsidRDefault="00B34DDD" w14:paraId="563DDF88" w14:textId="77777777">
            <w:pPr>
              <w:numPr>
                <w:ilvl w:val="0"/>
                <w:numId w:val="13"/>
              </w:numPr>
              <w:contextualSpacing/>
              <w:rPr>
                <w:rFonts w:ascii="Arial" w:hAnsi="Arial" w:cs="Arial"/>
                <w:sz w:val="24"/>
              </w:rPr>
            </w:pPr>
            <w:r w:rsidRPr="00473268">
              <w:rPr>
                <w:rFonts w:ascii="Arial" w:hAnsi="Arial" w:cs="Arial"/>
                <w:sz w:val="24"/>
              </w:rPr>
              <w:t>To learn how to support managers and teams, including booking meetings and taking minutes</w:t>
            </w:r>
          </w:p>
          <w:p w:rsidRPr="00473268" w:rsidR="00B34DDD" w:rsidP="00B34DDD" w:rsidRDefault="00B34DDD" w14:paraId="1EB5436B" w14:textId="77777777">
            <w:pPr>
              <w:rPr>
                <w:rFonts w:ascii="Arial" w:hAnsi="Arial" w:cs="Arial"/>
                <w:sz w:val="24"/>
              </w:rPr>
            </w:pPr>
          </w:p>
          <w:p w:rsidRPr="00473268" w:rsidR="00B34DDD" w:rsidP="00B34DDD" w:rsidRDefault="00B34DDD" w14:paraId="2AE81FA3" w14:textId="77777777">
            <w:pPr>
              <w:numPr>
                <w:ilvl w:val="0"/>
                <w:numId w:val="13"/>
              </w:numPr>
              <w:contextualSpacing/>
              <w:rPr>
                <w:rFonts w:ascii="Arial" w:hAnsi="Arial" w:cs="Arial"/>
                <w:bCs/>
                <w:smallCaps/>
                <w:sz w:val="24"/>
              </w:rPr>
            </w:pPr>
            <w:r w:rsidRPr="00473268">
              <w:rPr>
                <w:rFonts w:ascii="Arial" w:hAnsi="Arial" w:cs="Arial"/>
                <w:sz w:val="24"/>
              </w:rPr>
              <w:t>To learn how to develop networks with staff across the council and wider organisations to gather data and conduct research.</w:t>
            </w:r>
          </w:p>
          <w:p w:rsidRPr="00473268" w:rsidR="00B34DDD" w:rsidP="00B34DDD" w:rsidRDefault="00B34DDD" w14:paraId="261279CC" w14:textId="77777777">
            <w:pPr>
              <w:autoSpaceDE w:val="0"/>
              <w:autoSpaceDN w:val="0"/>
              <w:adjustRightInd w:val="0"/>
              <w:ind w:left="720"/>
              <w:contextualSpacing/>
              <w:rPr>
                <w:rFonts w:ascii="Arial" w:hAnsi="Arial" w:cs="Arial"/>
                <w:sz w:val="24"/>
              </w:rPr>
            </w:pPr>
          </w:p>
          <w:p w:rsidRPr="00473268" w:rsidR="00B34DDD" w:rsidP="00B34DDD" w:rsidRDefault="00B34DDD" w14:paraId="2DD748D3" w14:textId="77777777">
            <w:pPr>
              <w:numPr>
                <w:ilvl w:val="0"/>
                <w:numId w:val="13"/>
              </w:numPr>
              <w:contextualSpacing/>
              <w:rPr>
                <w:rFonts w:ascii="Arial" w:hAnsi="Arial" w:cs="Arial"/>
                <w:sz w:val="24"/>
              </w:rPr>
            </w:pPr>
            <w:r w:rsidRPr="00473268">
              <w:rPr>
                <w:rFonts w:ascii="Arial" w:hAnsi="Arial" w:cs="Arial"/>
                <w:sz w:val="24"/>
              </w:rPr>
              <w:t xml:space="preserve">To learn how the Council decides which services to provide, and how research and data is used to inform the process. </w:t>
            </w:r>
          </w:p>
          <w:p w:rsidRPr="00473268" w:rsidR="00B34DDD" w:rsidP="00B34DDD" w:rsidRDefault="00B34DDD" w14:paraId="37118598" w14:textId="77777777">
            <w:pPr>
              <w:ind w:left="720"/>
              <w:contextualSpacing/>
              <w:rPr>
                <w:rFonts w:ascii="Arial" w:hAnsi="Arial" w:cs="Arial"/>
                <w:sz w:val="24"/>
              </w:rPr>
            </w:pPr>
          </w:p>
          <w:p w:rsidRPr="00473268" w:rsidR="00B34DDD" w:rsidP="00B34DDD" w:rsidRDefault="00B34DDD" w14:paraId="363EE1E0" w14:textId="77777777">
            <w:pPr>
              <w:numPr>
                <w:ilvl w:val="0"/>
                <w:numId w:val="13"/>
              </w:numPr>
              <w:contextualSpacing/>
              <w:rPr>
                <w:rFonts w:ascii="Arial" w:hAnsi="Arial" w:cs="Arial"/>
                <w:sz w:val="24"/>
              </w:rPr>
            </w:pPr>
            <w:r w:rsidRPr="00473268">
              <w:rPr>
                <w:rFonts w:ascii="Arial" w:hAnsi="Arial" w:cs="Arial"/>
                <w:sz w:val="24"/>
              </w:rPr>
              <w:t>To learn how to gather, analyse, and present information and data to support the Council's work</w:t>
            </w:r>
          </w:p>
          <w:p w:rsidRPr="00473268" w:rsidR="00B34DDD" w:rsidP="00B34DDD" w:rsidRDefault="00B34DDD" w14:paraId="256C170F" w14:textId="77777777">
            <w:pPr>
              <w:ind w:left="720"/>
              <w:contextualSpacing/>
              <w:rPr>
                <w:rFonts w:ascii="Arial" w:hAnsi="Arial" w:cs="Arial"/>
                <w:sz w:val="24"/>
              </w:rPr>
            </w:pPr>
          </w:p>
          <w:p w:rsidRPr="00473268" w:rsidR="00B34DDD" w:rsidP="00B34DDD" w:rsidRDefault="00B34DDD" w14:paraId="3EBD5545" w14:textId="77777777">
            <w:pPr>
              <w:numPr>
                <w:ilvl w:val="0"/>
                <w:numId w:val="13"/>
              </w:numPr>
              <w:contextualSpacing/>
              <w:rPr>
                <w:rFonts w:ascii="Arial" w:hAnsi="Arial" w:cs="Arial"/>
                <w:sz w:val="24"/>
              </w:rPr>
            </w:pPr>
            <w:r w:rsidRPr="00473268">
              <w:rPr>
                <w:rFonts w:ascii="Arial" w:hAnsi="Arial" w:cs="Arial"/>
                <w:sz w:val="24"/>
              </w:rPr>
              <w:t>To learn how we buy and monitor Services to ensure they are delivered to a high standard to meet the needs of our service users.</w:t>
            </w:r>
          </w:p>
          <w:p w:rsidRPr="00473268" w:rsidR="00B34DDD" w:rsidP="00B34DDD" w:rsidRDefault="00B34DDD" w14:paraId="007D021A" w14:textId="77777777">
            <w:pPr>
              <w:ind w:left="720"/>
              <w:contextualSpacing/>
              <w:rPr>
                <w:rFonts w:ascii="Arial" w:hAnsi="Arial" w:cs="Arial"/>
                <w:sz w:val="24"/>
              </w:rPr>
            </w:pPr>
          </w:p>
          <w:p w:rsidRPr="00473268" w:rsidR="00B34DDD" w:rsidP="00B34DDD" w:rsidRDefault="00B34DDD" w14:paraId="56C63E3D" w14:textId="77777777">
            <w:pPr>
              <w:numPr>
                <w:ilvl w:val="0"/>
                <w:numId w:val="13"/>
              </w:numPr>
              <w:contextualSpacing/>
              <w:rPr>
                <w:rFonts w:ascii="Arial" w:hAnsi="Arial" w:cs="Arial"/>
                <w:sz w:val="24"/>
              </w:rPr>
            </w:pPr>
            <w:r w:rsidRPr="00473268">
              <w:rPr>
                <w:rFonts w:ascii="Arial" w:hAnsi="Arial" w:cs="Arial"/>
                <w:sz w:val="24"/>
              </w:rPr>
              <w:t>To learn how the Council operates and the different roles of councillors and officers</w:t>
            </w:r>
          </w:p>
          <w:p w:rsidRPr="00473268" w:rsidR="00B34DDD" w:rsidP="00B34DDD" w:rsidRDefault="00B34DDD" w14:paraId="0E4E9D1B" w14:textId="77777777">
            <w:pPr>
              <w:ind w:left="720"/>
              <w:contextualSpacing/>
              <w:rPr>
                <w:rFonts w:ascii="Arial" w:hAnsi="Arial" w:cs="Arial"/>
                <w:sz w:val="24"/>
              </w:rPr>
            </w:pPr>
          </w:p>
          <w:p w:rsidRPr="00473268" w:rsidR="00B34DDD" w:rsidP="00B34DDD" w:rsidRDefault="00B34DDD" w14:paraId="78EDC5CF" w14:textId="77777777">
            <w:pPr>
              <w:numPr>
                <w:ilvl w:val="0"/>
                <w:numId w:val="13"/>
              </w:numPr>
              <w:contextualSpacing/>
              <w:rPr>
                <w:rFonts w:ascii="Arial" w:hAnsi="Arial" w:cs="Arial"/>
                <w:sz w:val="24"/>
              </w:rPr>
            </w:pPr>
            <w:r w:rsidRPr="00473268">
              <w:rPr>
                <w:rFonts w:ascii="Arial" w:hAnsi="Arial" w:cs="Arial"/>
                <w:sz w:val="24"/>
              </w:rPr>
              <w:t>To take a flexible attitude to duties, which may vary subject to the needs of the service and in keeping with the general profile of the post.</w:t>
            </w:r>
          </w:p>
          <w:p w:rsidRPr="00473268" w:rsidR="00B34DDD" w:rsidP="00B34DDD" w:rsidRDefault="00B34DDD" w14:paraId="54CA8E75" w14:textId="77777777">
            <w:pPr>
              <w:rPr>
                <w:rFonts w:ascii="Arial" w:hAnsi="Arial" w:cs="Arial"/>
                <w:sz w:val="24"/>
              </w:rPr>
            </w:pPr>
          </w:p>
          <w:p w:rsidRPr="00473268" w:rsidR="00B34DDD" w:rsidP="00B34DDD" w:rsidRDefault="00B34DDD" w14:paraId="79C80CDF" w14:textId="77777777">
            <w:pPr>
              <w:numPr>
                <w:ilvl w:val="0"/>
                <w:numId w:val="13"/>
              </w:numPr>
              <w:contextualSpacing/>
              <w:rPr>
                <w:rFonts w:ascii="Arial" w:hAnsi="Arial" w:cs="Arial"/>
                <w:sz w:val="24"/>
              </w:rPr>
            </w:pPr>
            <w:r w:rsidRPr="00473268">
              <w:rPr>
                <w:rFonts w:ascii="Arial" w:hAnsi="Arial" w:cs="Arial"/>
                <w:sz w:val="24"/>
              </w:rPr>
              <w:t>This post involves travel to centres across the Oxfordshire area as required.</w:t>
            </w:r>
          </w:p>
          <w:p w:rsidRPr="004B3200" w:rsidR="00B34DDD" w:rsidP="00B34DDD" w:rsidRDefault="00B34DDD" w14:paraId="0AA2B635" w14:textId="77777777">
            <w:pPr>
              <w:rPr>
                <w:rFonts w:ascii="Arial" w:hAnsi="Arial" w:cs="Arial"/>
                <w:sz w:val="24"/>
              </w:rPr>
            </w:pPr>
          </w:p>
          <w:p w:rsidRPr="002F7529" w:rsidR="00B34DDD" w:rsidP="00B34DDD" w:rsidRDefault="00B34DDD" w14:paraId="1F34D803" w14:textId="77777777">
            <w:pPr>
              <w:pStyle w:val="ListParagraph"/>
              <w:numPr>
                <w:ilvl w:val="0"/>
                <w:numId w:val="12"/>
              </w:numPr>
              <w:spacing w:before="120" w:after="120"/>
              <w:jc w:val="both"/>
              <w:rPr>
                <w:rFonts w:ascii="Arial" w:hAnsi="Arial" w:cs="Arial"/>
                <w:b/>
                <w:noProof/>
                <w:sz w:val="24"/>
              </w:rPr>
            </w:pPr>
            <w:r w:rsidRPr="00895A44">
              <w:rPr>
                <w:rFonts w:ascii="Arial" w:hAnsi="Arial" w:eastAsia="Arial" w:cs="Arial"/>
                <w:color w:val="000000"/>
                <w:sz w:val="24"/>
              </w:rPr>
              <w:t>Undertake the associated Apprenticeship qualification making sure that all targets are achieved. This may include attending off site training as needed.</w:t>
            </w:r>
          </w:p>
          <w:p w:rsidR="00B34DDD" w:rsidP="00B34DDD" w:rsidRDefault="00B34DDD" w14:paraId="53B4338F" w14:textId="77777777">
            <w:pPr>
              <w:pStyle w:val="ListParagraph"/>
            </w:pPr>
          </w:p>
          <w:p w:rsidR="00C57F20" w:rsidP="00630669" w:rsidRDefault="00C57F20" w14:paraId="394F2568" w14:textId="6F237DD2">
            <w:pPr>
              <w:pStyle w:val="ListParagraph"/>
              <w:numPr>
                <w:ilvl w:val="0"/>
                <w:numId w:val="8"/>
              </w:numPr>
              <w:tabs>
                <w:tab w:val="num" w:pos="709"/>
              </w:tabs>
            </w:pPr>
            <w:r w:rsidRPr="00112331">
              <w:t>Any other duties as may be deemed necessary to carry out the full remit of the role.</w:t>
            </w:r>
          </w:p>
          <w:p w:rsidR="00B34DDD" w:rsidP="00B34DDD" w:rsidRDefault="00B34DDD" w14:paraId="355F00CB" w14:textId="77777777">
            <w:pPr>
              <w:spacing w:before="120" w:after="120"/>
              <w:jc w:val="both"/>
              <w:rPr>
                <w:rFonts w:ascii="Arial" w:hAnsi="Arial" w:cs="Arial"/>
                <w:b/>
                <w:noProof/>
                <w:sz w:val="24"/>
              </w:rPr>
            </w:pPr>
          </w:p>
          <w:p w:rsidRPr="00387260" w:rsidR="00B34DDD" w:rsidP="00B34DDD" w:rsidRDefault="00B34DDD" w14:paraId="00347AB6" w14:textId="65562890">
            <w:pPr>
              <w:spacing w:before="120" w:after="120"/>
              <w:jc w:val="both"/>
              <w:rPr>
                <w:rFonts w:ascii="Arial" w:hAnsi="Arial" w:cs="Arial"/>
                <w:b/>
                <w:noProof/>
                <w:sz w:val="24"/>
              </w:rPr>
            </w:pPr>
            <w:r w:rsidRPr="00387260">
              <w:rPr>
                <w:rFonts w:ascii="Arial" w:hAnsi="Arial" w:cs="Arial"/>
                <w:b/>
                <w:noProof/>
                <w:sz w:val="24"/>
              </w:rPr>
              <w:t>For all staff</w:t>
            </w:r>
          </w:p>
          <w:p w:rsidRPr="00387260" w:rsidR="00B34DDD" w:rsidP="00B34DDD" w:rsidRDefault="00B34DDD" w14:paraId="78543DA7" w14:textId="77777777">
            <w:pPr>
              <w:spacing w:before="120" w:after="120"/>
              <w:jc w:val="both"/>
              <w:rPr>
                <w:rFonts w:ascii="Arial" w:hAnsi="Arial" w:cs="Arial"/>
                <w:b/>
                <w:noProof/>
                <w:sz w:val="24"/>
              </w:rPr>
            </w:pPr>
            <w:r w:rsidRPr="00387260">
              <w:rPr>
                <w:rFonts w:ascii="Arial" w:hAnsi="Arial" w:cs="Arial"/>
                <w:noProof/>
                <w:sz w:val="24"/>
              </w:rPr>
              <w:t>You have specific responsibilities under Health &amp; safety legislation to ensure that you</w:t>
            </w:r>
            <w:r w:rsidRPr="00387260">
              <w:rPr>
                <w:rFonts w:ascii="Arial" w:hAnsi="Arial" w:cs="Arial"/>
                <w:b/>
                <w:noProof/>
                <w:sz w:val="24"/>
              </w:rPr>
              <w:t>:</w:t>
            </w:r>
          </w:p>
          <w:p w:rsidR="00B34DDD" w:rsidP="00B34DDD" w:rsidRDefault="00B34DDD" w14:paraId="52CE2FF2" w14:textId="77777777">
            <w:pPr>
              <w:pStyle w:val="ListParagraph"/>
              <w:numPr>
                <w:ilvl w:val="0"/>
                <w:numId w:val="12"/>
              </w:numPr>
              <w:spacing w:before="120" w:after="120"/>
              <w:jc w:val="both"/>
              <w:rPr>
                <w:rFonts w:ascii="Arial" w:hAnsi="Arial" w:cs="Arial"/>
                <w:noProof/>
                <w:sz w:val="24"/>
              </w:rPr>
            </w:pPr>
            <w:r w:rsidRPr="00387260">
              <w:rPr>
                <w:rFonts w:ascii="Arial" w:hAnsi="Arial" w:cs="Arial"/>
                <w:noProof/>
                <w:sz w:val="24"/>
              </w:rPr>
              <w:t>Take reasonable care for your own health and safety, and that of other affected by what you do, or do not do</w:t>
            </w:r>
            <w:r>
              <w:rPr>
                <w:rFonts w:ascii="Arial" w:hAnsi="Arial" w:cs="Arial"/>
                <w:noProof/>
                <w:sz w:val="24"/>
              </w:rPr>
              <w:t>.</w:t>
            </w:r>
          </w:p>
          <w:p w:rsidRPr="00387260" w:rsidR="00B34DDD" w:rsidP="00B34DDD" w:rsidRDefault="00B34DDD" w14:paraId="4B123DF1" w14:textId="77777777">
            <w:pPr>
              <w:pStyle w:val="ListParagraph"/>
              <w:spacing w:before="120" w:after="120"/>
              <w:jc w:val="both"/>
              <w:rPr>
                <w:rFonts w:ascii="Arial" w:hAnsi="Arial" w:cs="Arial"/>
                <w:noProof/>
                <w:sz w:val="24"/>
              </w:rPr>
            </w:pPr>
          </w:p>
          <w:p w:rsidR="00B34DDD" w:rsidP="00B34DDD" w:rsidRDefault="00B34DDD" w14:paraId="15DF1707" w14:textId="77777777">
            <w:pPr>
              <w:pStyle w:val="ListParagraph"/>
              <w:numPr>
                <w:ilvl w:val="0"/>
                <w:numId w:val="12"/>
              </w:numPr>
              <w:spacing w:before="120" w:after="120"/>
              <w:jc w:val="both"/>
              <w:rPr>
                <w:rFonts w:ascii="Arial" w:hAnsi="Arial" w:cs="Arial"/>
                <w:noProof/>
                <w:sz w:val="24"/>
              </w:rPr>
            </w:pPr>
            <w:r w:rsidRPr="00387260">
              <w:rPr>
                <w:rFonts w:ascii="Arial" w:hAnsi="Arial" w:cs="Arial"/>
                <w:noProof/>
                <w:sz w:val="24"/>
              </w:rPr>
              <w:t>Cooperate on all issues involving health and safety</w:t>
            </w:r>
            <w:r>
              <w:rPr>
                <w:rFonts w:ascii="Arial" w:hAnsi="Arial" w:cs="Arial"/>
                <w:noProof/>
                <w:sz w:val="24"/>
              </w:rPr>
              <w:t>.</w:t>
            </w:r>
          </w:p>
          <w:p w:rsidRPr="003C6C5D" w:rsidR="00B34DDD" w:rsidP="00B34DDD" w:rsidRDefault="00B34DDD" w14:paraId="2A831E2B" w14:textId="77777777">
            <w:pPr>
              <w:pStyle w:val="ListParagraph"/>
              <w:rPr>
                <w:rFonts w:ascii="Arial" w:hAnsi="Arial" w:cs="Arial"/>
                <w:noProof/>
                <w:sz w:val="24"/>
              </w:rPr>
            </w:pPr>
          </w:p>
          <w:p w:rsidR="00B34DDD" w:rsidP="00B34DDD" w:rsidRDefault="00B34DDD" w14:paraId="03291B10" w14:textId="77777777">
            <w:pPr>
              <w:pStyle w:val="ListParagraph"/>
              <w:numPr>
                <w:ilvl w:val="0"/>
                <w:numId w:val="12"/>
              </w:numPr>
              <w:spacing w:before="120" w:after="120"/>
              <w:jc w:val="both"/>
              <w:rPr>
                <w:rFonts w:ascii="Arial" w:hAnsi="Arial" w:cs="Arial"/>
                <w:noProof/>
                <w:sz w:val="24"/>
              </w:rPr>
            </w:pPr>
            <w:r w:rsidRPr="00387260">
              <w:rPr>
                <w:rFonts w:ascii="Arial" w:hAnsi="Arial" w:cs="Arial"/>
                <w:noProof/>
                <w:sz w:val="24"/>
              </w:rPr>
              <w:t>Use work items provided for you correctly, in accordance with training and instructions</w:t>
            </w:r>
            <w:r>
              <w:rPr>
                <w:rFonts w:ascii="Arial" w:hAnsi="Arial" w:cs="Arial"/>
                <w:noProof/>
                <w:sz w:val="24"/>
              </w:rPr>
              <w:t>.</w:t>
            </w:r>
          </w:p>
          <w:p w:rsidRPr="003C6C5D" w:rsidR="00B34DDD" w:rsidP="00B34DDD" w:rsidRDefault="00B34DDD" w14:paraId="5AFFD435" w14:textId="77777777">
            <w:pPr>
              <w:pStyle w:val="ListParagraph"/>
              <w:rPr>
                <w:rFonts w:ascii="Arial" w:hAnsi="Arial" w:cs="Arial"/>
                <w:noProof/>
                <w:sz w:val="24"/>
              </w:rPr>
            </w:pPr>
          </w:p>
          <w:p w:rsidR="00B34DDD" w:rsidP="00B34DDD" w:rsidRDefault="00B34DDD" w14:paraId="237CD338" w14:textId="77777777">
            <w:pPr>
              <w:pStyle w:val="ListParagraph"/>
              <w:numPr>
                <w:ilvl w:val="0"/>
                <w:numId w:val="12"/>
              </w:numPr>
              <w:spacing w:before="120" w:after="120"/>
              <w:jc w:val="both"/>
              <w:rPr>
                <w:rFonts w:ascii="Arial" w:hAnsi="Arial" w:cs="Arial"/>
                <w:noProof/>
                <w:sz w:val="24"/>
              </w:rPr>
            </w:pPr>
            <w:r w:rsidRPr="00387260">
              <w:rPr>
                <w:rFonts w:ascii="Arial" w:hAnsi="Arial" w:cs="Arial"/>
                <w:noProof/>
                <w:sz w:val="24"/>
              </w:rPr>
              <w:t>Do not interfere with or misuse anything provided for your health, safety or welfare</w:t>
            </w:r>
            <w:r>
              <w:rPr>
                <w:rFonts w:ascii="Arial" w:hAnsi="Arial" w:cs="Arial"/>
                <w:noProof/>
                <w:sz w:val="24"/>
              </w:rPr>
              <w:t>.</w:t>
            </w:r>
          </w:p>
          <w:p w:rsidRPr="003C6C5D" w:rsidR="00B34DDD" w:rsidP="00B34DDD" w:rsidRDefault="00B34DDD" w14:paraId="06BFCD49" w14:textId="77777777">
            <w:pPr>
              <w:pStyle w:val="ListParagraph"/>
              <w:rPr>
                <w:rFonts w:ascii="Arial" w:hAnsi="Arial" w:cs="Arial"/>
                <w:noProof/>
                <w:sz w:val="24"/>
              </w:rPr>
            </w:pPr>
          </w:p>
          <w:p w:rsidRPr="00387260" w:rsidR="00B34DDD" w:rsidP="00B34DDD" w:rsidRDefault="00B34DDD" w14:paraId="07331701" w14:textId="77777777">
            <w:pPr>
              <w:pStyle w:val="ListParagraph"/>
              <w:numPr>
                <w:ilvl w:val="0"/>
                <w:numId w:val="12"/>
              </w:numPr>
              <w:spacing w:before="120" w:after="120"/>
              <w:jc w:val="both"/>
              <w:rPr>
                <w:rFonts w:ascii="Arial" w:hAnsi="Arial" w:cs="Arial"/>
                <w:noProof/>
                <w:sz w:val="24"/>
              </w:rPr>
            </w:pPr>
            <w:r w:rsidRPr="00387260">
              <w:rPr>
                <w:rFonts w:ascii="Arial" w:hAnsi="Arial" w:cs="Arial"/>
                <w:noProof/>
                <w:sz w:val="24"/>
              </w:rPr>
              <w:t>Report any health and safety concerns to your line manager as soon as practicable.</w:t>
            </w:r>
          </w:p>
          <w:p w:rsidRPr="00112331" w:rsidR="00B34DDD" w:rsidP="00B34DDD" w:rsidRDefault="00B34DDD" w14:paraId="3F9EC76B" w14:textId="77777777">
            <w:pPr>
              <w:tabs>
                <w:tab w:val="num" w:pos="709"/>
              </w:tabs>
            </w:pPr>
          </w:p>
          <w:p w:rsidRPr="00D757B0" w:rsidR="0065462D" w:rsidP="00A50C5D" w:rsidRDefault="0065462D" w14:paraId="07B3765D" w14:textId="1FAF0567">
            <w:pPr>
              <w:rPr>
                <w:rFonts w:ascii="Arial" w:hAnsi="Arial" w:cs="Arial"/>
                <w:noProof/>
                <w:sz w:val="20"/>
                <w:szCs w:val="20"/>
              </w:rPr>
            </w:pPr>
          </w:p>
        </w:tc>
      </w:tr>
    </w:tbl>
    <w:p w:rsidRPr="00FC4D27" w:rsidR="00042E71" w:rsidP="00042E71" w:rsidRDefault="00042E71" w14:paraId="6682B29B" w14:textId="77777777">
      <w:pPr>
        <w:tabs>
          <w:tab w:val="left" w:pos="726"/>
        </w:tabs>
        <w:sectPr w:rsidRPr="00FC4D27" w:rsidR="00042E71" w:rsidSect="00584DE3">
          <w:headerReference w:type="first" r:id="rId11"/>
          <w:footerReference w:type="first" r:id="rId12"/>
          <w:type w:val="continuous"/>
          <w:pgSz w:w="11907" w:h="16840" w:orient="portrait" w:code="9"/>
          <w:pgMar w:top="851" w:right="851" w:bottom="1276" w:left="851" w:header="567" w:footer="567" w:gutter="0"/>
          <w:cols w:space="708"/>
          <w:titlePg/>
          <w:docGrid w:linePitch="360"/>
        </w:sectPr>
      </w:pPr>
    </w:p>
    <w:p w:rsidRPr="007A5ECF" w:rsidR="00586503" w:rsidP="00114762" w:rsidRDefault="00F50B0D" w14:paraId="7632F0B1" w14:textId="3173E55F">
      <w:pPr>
        <w:pStyle w:val="Heading1"/>
        <w:rPr>
          <w:rFonts w:cs="Arial"/>
          <w:sz w:val="28"/>
          <w:szCs w:val="28"/>
        </w:rPr>
      </w:pPr>
      <w:r>
        <w:rPr>
          <w:rFonts w:cs="Arial"/>
          <w:sz w:val="28"/>
          <w:szCs w:val="28"/>
        </w:rPr>
        <w:t xml:space="preserve">Our </w:t>
      </w:r>
      <w:r w:rsidRPr="007A5ECF" w:rsidR="00586503">
        <w:rPr>
          <w:rFonts w:cs="Arial"/>
          <w:sz w:val="28"/>
          <w:szCs w:val="28"/>
        </w:rPr>
        <w:t xml:space="preserve">Values </w:t>
      </w:r>
    </w:p>
    <w:p w:rsidRPr="00882210" w:rsidR="00882210" w:rsidP="00882210" w:rsidRDefault="00882210" w14:paraId="4E6DFD59" w14:textId="0E9C3A83">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rsidRPr="00882210" w:rsidR="00882210" w:rsidP="00882210" w:rsidRDefault="00882210" w14:paraId="6C9D2741" w14:textId="77777777">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rsidRPr="00882210" w:rsidR="00882210" w:rsidP="00882210" w:rsidRDefault="00882210" w14:paraId="63F7E657" w14:textId="77777777">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rsidRPr="00882210" w:rsidR="00882210" w:rsidP="00882210" w:rsidRDefault="00882210" w14:paraId="384C9004" w14:textId="77777777">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rsidRPr="00882210" w:rsidR="00882210" w:rsidP="00882210" w:rsidRDefault="00882210" w14:paraId="6C3DBF52" w14:textId="77777777">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rsidRPr="00882210" w:rsidR="00882210" w:rsidP="00882210" w:rsidRDefault="00882210" w14:paraId="17E18CC6" w14:textId="77777777">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rsidRPr="007A5ECF" w:rsidR="00586503" w:rsidP="00586503" w:rsidRDefault="00F50B0D" w14:paraId="2F84EA2E" w14:textId="3F775F8B">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Pr="007A5ECF" w:rsidR="00882210">
        <w:rPr>
          <w:rFonts w:ascii="Arial" w:hAnsi="Arial" w:cs="Arial"/>
          <w:szCs w:val="22"/>
        </w:rPr>
        <w:t>commitment to these values</w:t>
      </w:r>
      <w:r>
        <w:rPr>
          <w:rFonts w:ascii="Arial" w:hAnsi="Arial" w:cs="Arial"/>
          <w:szCs w:val="22"/>
        </w:rPr>
        <w:t>,</w:t>
      </w:r>
      <w:r w:rsidRPr="007A5ECF" w:rsidR="00882210">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Pr="007A5ECF" w:rsidR="00882210">
        <w:rPr>
          <w:rFonts w:ascii="Arial" w:hAnsi="Arial" w:cs="Arial"/>
          <w:szCs w:val="22"/>
        </w:rPr>
        <w:t>.</w:t>
      </w:r>
    </w:p>
    <w:p w:rsidRPr="007D592B" w:rsidR="00114762" w:rsidP="00114762" w:rsidRDefault="00114762" w14:paraId="181D80F4" w14:textId="334EEEFB">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rsidRPr="009F0647" w:rsidR="00114762" w:rsidP="00114762" w:rsidRDefault="00114762" w14:paraId="3EE8E0E4" w14:textId="150B6517">
      <w:pPr>
        <w:jc w:val="both"/>
        <w:rPr>
          <w:rFonts w:ascii="Arial" w:hAnsi="Arial" w:cs="Arial"/>
        </w:rPr>
      </w:pPr>
      <w:bookmarkStart w:name="_Hlk535396426" w:id="1"/>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rsidRPr="009F0647" w:rsidR="00114762" w:rsidP="00114762" w:rsidRDefault="00114762" w14:paraId="070852EA" w14:textId="77777777">
      <w:pPr>
        <w:jc w:val="both"/>
        <w:rPr>
          <w:rFonts w:ascii="Arial" w:hAnsi="Arial" w:cs="Arial"/>
        </w:rPr>
      </w:pPr>
    </w:p>
    <w:p w:rsidR="00114762" w:rsidP="00114762" w:rsidRDefault="00114762" w14:paraId="77478AE2" w14:textId="6E686206">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rsidRPr="009F0647" w:rsidR="00586503" w:rsidP="00114762" w:rsidRDefault="00586503" w14:paraId="7BDEAC18" w14:textId="77777777">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Pr="009F0647" w:rsidR="00114762" w:rsidTr="005021D7" w14:paraId="4C16A814" w14:textId="77777777">
        <w:trPr>
          <w:trHeight w:val="80"/>
        </w:trPr>
        <w:tc>
          <w:tcPr>
            <w:tcW w:w="4015" w:type="pct"/>
          </w:tcPr>
          <w:bookmarkEnd w:id="1"/>
          <w:p w:rsidRPr="009F0647" w:rsidR="00114762" w:rsidP="00C927F1" w:rsidRDefault="00114762" w14:paraId="0EA7E8DB" w14:textId="77777777">
            <w:pPr>
              <w:pStyle w:val="Heading3"/>
              <w:rPr>
                <w:rFonts w:cs="Arial"/>
              </w:rPr>
            </w:pPr>
            <w:r w:rsidRPr="009F0647">
              <w:rPr>
                <w:rFonts w:cs="Arial"/>
              </w:rPr>
              <w:t>Essential Criteria</w:t>
            </w:r>
          </w:p>
        </w:tc>
        <w:tc>
          <w:tcPr>
            <w:tcW w:w="985" w:type="pct"/>
          </w:tcPr>
          <w:p w:rsidRPr="009F0647" w:rsidR="00114762" w:rsidP="00A405EF" w:rsidRDefault="00114762" w14:paraId="5A9CCAA3" w14:textId="77777777">
            <w:pPr>
              <w:pStyle w:val="Heading3"/>
            </w:pPr>
            <w:r w:rsidRPr="009F0647">
              <w:t>Assessed By:</w:t>
            </w:r>
          </w:p>
        </w:tc>
      </w:tr>
      <w:tr w:rsidRPr="009F0647" w:rsidR="00114762" w:rsidTr="005021D7" w14:paraId="5A5B663D" w14:textId="77777777">
        <w:tc>
          <w:tcPr>
            <w:tcW w:w="4015" w:type="pct"/>
          </w:tcPr>
          <w:p w:rsidRPr="00925E8C" w:rsidR="00DA7303" w:rsidP="00B34DDD" w:rsidRDefault="00B26C50" w14:paraId="1C3AF171" w14:textId="226B2BC5">
            <w:pPr>
              <w:rPr>
                <w:rFonts w:ascii="Arial" w:hAnsi="Arial" w:cs="Arial"/>
                <w:color w:val="000000"/>
                <w:szCs w:val="22"/>
                <w:lang w:eastAsia="en-GB"/>
              </w:rPr>
            </w:pPr>
            <w:r w:rsidRPr="00925E8C">
              <w:rPr>
                <w:rFonts w:ascii="Arial" w:hAnsi="Arial" w:cs="Arial"/>
                <w:b/>
                <w:color w:val="000000"/>
                <w:szCs w:val="22"/>
                <w:lang w:eastAsia="en-GB"/>
              </w:rPr>
              <w:t xml:space="preserve"> </w:t>
            </w:r>
            <w:r w:rsidRPr="00CF0848" w:rsidR="00B34DDD">
              <w:rPr>
                <w:rFonts w:ascii="Arial" w:hAnsi="Arial" w:cs="Arial"/>
                <w:sz w:val="24"/>
              </w:rPr>
              <w:fldChar w:fldCharType="begin"/>
            </w:r>
            <w:r w:rsidRPr="00CF0848" w:rsidR="00B34DDD">
              <w:rPr>
                <w:rFonts w:ascii="Arial" w:hAnsi="Arial" w:cs="Arial"/>
                <w:sz w:val="24"/>
              </w:rPr>
              <w:instrText xml:space="preserve"> text236 </w:instrText>
            </w:r>
            <w:r w:rsidRPr="00CF0848" w:rsidR="00B34DDD">
              <w:rPr>
                <w:rFonts w:ascii="Arial" w:hAnsi="Arial" w:cs="Arial"/>
                <w:sz w:val="24"/>
              </w:rPr>
              <w:fldChar w:fldCharType="separate"/>
            </w:r>
            <w:r w:rsidRPr="00CF0848" w:rsidR="00B34DDD">
              <w:rPr>
                <w:rFonts w:ascii="Arial" w:hAnsi="Arial" w:cs="Arial"/>
                <w:noProof/>
                <w:sz w:val="24"/>
              </w:rPr>
              <w:t>4 GCSE's grade A*-C or equivalent</w:t>
            </w:r>
            <w:r w:rsidRPr="00CF0848" w:rsidR="00B34DDD">
              <w:rPr>
                <w:rFonts w:ascii="Arial" w:hAnsi="Arial" w:cs="Arial"/>
                <w:noProof/>
                <w:sz w:val="24"/>
              </w:rPr>
              <w:fldChar w:fldCharType="end"/>
            </w:r>
            <w:r w:rsidRPr="00CF0848" w:rsidR="00B34DDD">
              <w:rPr>
                <w:rFonts w:ascii="Arial" w:hAnsi="Arial" w:cs="Arial"/>
                <w:noProof/>
                <w:sz w:val="24"/>
              </w:rPr>
              <w:t xml:space="preserve"> including Maths, English and IT at level 2 standard</w:t>
            </w:r>
          </w:p>
        </w:tc>
        <w:tc>
          <w:tcPr>
            <w:tcW w:w="985" w:type="pct"/>
          </w:tcPr>
          <w:p w:rsidRPr="00925E8C" w:rsidR="00114762" w:rsidP="007A55C8" w:rsidRDefault="00B34DDD" w14:paraId="1C4D3E4A" w14:textId="614B5790">
            <w:pPr>
              <w:spacing w:before="120" w:after="120"/>
              <w:jc w:val="both"/>
              <w:rPr>
                <w:rFonts w:ascii="Arial" w:hAnsi="Arial" w:cs="Arial"/>
                <w:noProof/>
                <w:szCs w:val="22"/>
              </w:rPr>
            </w:pPr>
            <w:r>
              <w:rPr>
                <w:rFonts w:ascii="Arial" w:hAnsi="Arial" w:cs="Arial"/>
                <w:noProof/>
                <w:szCs w:val="22"/>
              </w:rPr>
              <w:t>D</w:t>
            </w:r>
          </w:p>
        </w:tc>
      </w:tr>
      <w:tr w:rsidRPr="009F0647" w:rsidR="00114762" w:rsidTr="005021D7" w14:paraId="3F9D28AE" w14:textId="77777777">
        <w:tc>
          <w:tcPr>
            <w:tcW w:w="4015" w:type="pct"/>
          </w:tcPr>
          <w:p w:rsidRPr="00925E8C" w:rsidR="00114762" w:rsidP="00C927F1" w:rsidRDefault="00B34DDD" w14:paraId="7F6E0554" w14:textId="74489F09">
            <w:pPr>
              <w:spacing w:before="120" w:after="120"/>
              <w:jc w:val="both"/>
              <w:rPr>
                <w:rFonts w:ascii="Arial" w:hAnsi="Arial" w:cs="Arial"/>
                <w:noProof/>
                <w:szCs w:val="22"/>
              </w:rPr>
            </w:pPr>
            <w:r>
              <w:rPr>
                <w:rFonts w:ascii="Arial" w:hAnsi="Arial" w:cs="Arial"/>
                <w:noProof/>
                <w:sz w:val="24"/>
              </w:rPr>
              <w:t>Good IT skills, including MS Office</w:t>
            </w:r>
          </w:p>
        </w:tc>
        <w:tc>
          <w:tcPr>
            <w:tcW w:w="985" w:type="pct"/>
          </w:tcPr>
          <w:p w:rsidRPr="00925E8C" w:rsidR="00114762" w:rsidP="007A55C8" w:rsidRDefault="00B34DDD" w14:paraId="3ACF592F" w14:textId="52D8237D">
            <w:pPr>
              <w:spacing w:before="120" w:after="120"/>
              <w:jc w:val="both"/>
              <w:rPr>
                <w:rFonts w:ascii="Arial" w:hAnsi="Arial" w:cs="Arial"/>
                <w:noProof/>
                <w:szCs w:val="22"/>
              </w:rPr>
            </w:pPr>
            <w:r>
              <w:rPr>
                <w:rFonts w:ascii="Arial" w:hAnsi="Arial" w:cs="Arial"/>
                <w:noProof/>
                <w:sz w:val="20"/>
                <w:szCs w:val="20"/>
              </w:rPr>
              <w:t>A/I</w:t>
            </w:r>
          </w:p>
        </w:tc>
      </w:tr>
      <w:tr w:rsidRPr="009F0647" w:rsidR="00114762" w:rsidTr="005021D7" w14:paraId="26CC1E89" w14:textId="77777777">
        <w:tc>
          <w:tcPr>
            <w:tcW w:w="4015" w:type="pct"/>
          </w:tcPr>
          <w:p w:rsidRPr="00112331" w:rsidR="00114762" w:rsidP="00EA6D19" w:rsidRDefault="00B34DDD" w14:paraId="0B2E756E" w14:textId="2DDEA0B4">
            <w:pPr>
              <w:autoSpaceDE w:val="0"/>
              <w:autoSpaceDN w:val="0"/>
              <w:adjustRightInd w:val="0"/>
              <w:spacing w:after="120"/>
              <w:jc w:val="both"/>
              <w:rPr>
                <w:rFonts w:ascii="Arial" w:hAnsi="Arial" w:cs="Arial"/>
                <w:noProof/>
                <w:szCs w:val="22"/>
              </w:rPr>
            </w:pPr>
            <w:r>
              <w:rPr>
                <w:rFonts w:ascii="Arial" w:hAnsi="Arial" w:cs="Arial"/>
                <w:noProof/>
                <w:sz w:val="24"/>
              </w:rPr>
              <w:t>Strong customer customer focus, with a</w:t>
            </w:r>
            <w:r w:rsidRPr="00393B1C">
              <w:rPr>
                <w:rFonts w:ascii="Arial" w:hAnsi="Arial" w:cs="Arial"/>
                <w:noProof/>
                <w:sz w:val="24"/>
              </w:rPr>
              <w:t xml:space="preserve">bility to </w:t>
            </w:r>
            <w:r>
              <w:rPr>
                <w:rFonts w:ascii="Arial" w:hAnsi="Arial" w:cs="Arial"/>
                <w:noProof/>
                <w:sz w:val="24"/>
              </w:rPr>
              <w:t xml:space="preserve">interact, respond and cooperate </w:t>
            </w:r>
            <w:r w:rsidRPr="00393B1C">
              <w:rPr>
                <w:rFonts w:ascii="Arial" w:hAnsi="Arial" w:cs="Arial"/>
                <w:noProof/>
                <w:sz w:val="24"/>
              </w:rPr>
              <w:t>with understanding</w:t>
            </w:r>
            <w:r>
              <w:rPr>
                <w:rFonts w:ascii="Arial" w:hAnsi="Arial" w:cs="Arial"/>
                <w:noProof/>
                <w:sz w:val="24"/>
              </w:rPr>
              <w:t>,</w:t>
            </w:r>
            <w:r w:rsidRPr="00393B1C">
              <w:rPr>
                <w:rFonts w:ascii="Arial" w:hAnsi="Arial" w:cs="Arial"/>
                <w:noProof/>
                <w:sz w:val="24"/>
              </w:rPr>
              <w:t xml:space="preserve"> empathy</w:t>
            </w:r>
            <w:r>
              <w:rPr>
                <w:rFonts w:ascii="Arial" w:hAnsi="Arial" w:cs="Arial"/>
                <w:noProof/>
                <w:sz w:val="24"/>
              </w:rPr>
              <w:t xml:space="preserve"> and good humour</w:t>
            </w:r>
          </w:p>
        </w:tc>
        <w:tc>
          <w:tcPr>
            <w:tcW w:w="985" w:type="pct"/>
          </w:tcPr>
          <w:p w:rsidRPr="00925E8C" w:rsidR="00114762" w:rsidP="007A55C8" w:rsidRDefault="00B34DDD" w14:paraId="105BA4C0" w14:textId="5AD1C8DB">
            <w:pPr>
              <w:spacing w:before="120" w:after="120"/>
              <w:jc w:val="both"/>
              <w:rPr>
                <w:rFonts w:ascii="Arial" w:hAnsi="Arial" w:cs="Arial"/>
                <w:noProof/>
                <w:szCs w:val="22"/>
              </w:rPr>
            </w:pPr>
            <w:r>
              <w:rPr>
                <w:rFonts w:ascii="Arial" w:hAnsi="Arial" w:cs="Arial"/>
                <w:noProof/>
                <w:sz w:val="20"/>
                <w:szCs w:val="20"/>
              </w:rPr>
              <w:t>A/I</w:t>
            </w:r>
          </w:p>
        </w:tc>
      </w:tr>
      <w:tr w:rsidRPr="009F0647" w:rsidR="00114762" w:rsidTr="005021D7" w14:paraId="1B292C93" w14:textId="77777777">
        <w:tc>
          <w:tcPr>
            <w:tcW w:w="4015" w:type="pct"/>
          </w:tcPr>
          <w:p w:rsidRPr="00112331" w:rsidR="00114762" w:rsidP="00B34DDD" w:rsidRDefault="00B34DDD" w14:paraId="7FBC3DDD" w14:textId="51102BC9">
            <w:pPr>
              <w:overflowPunct w:val="0"/>
              <w:autoSpaceDE w:val="0"/>
              <w:autoSpaceDN w:val="0"/>
              <w:adjustRightInd w:val="0"/>
              <w:jc w:val="both"/>
              <w:textAlignment w:val="baseline"/>
              <w:rPr>
                <w:rFonts w:ascii="Arial" w:hAnsi="Arial" w:cs="Arial"/>
                <w:szCs w:val="22"/>
                <w:lang w:eastAsia="en-GB"/>
              </w:rPr>
            </w:pPr>
            <w:r w:rsidRPr="00393B1C">
              <w:rPr>
                <w:rFonts w:ascii="Arial" w:hAnsi="Arial" w:cs="Arial"/>
                <w:noProof/>
                <w:sz w:val="24"/>
              </w:rPr>
              <w:t>Excellent time management skills</w:t>
            </w:r>
            <w:r>
              <w:rPr>
                <w:rFonts w:ascii="Arial" w:hAnsi="Arial" w:cs="Arial"/>
                <w:noProof/>
                <w:sz w:val="24"/>
              </w:rPr>
              <w:t>, able to prioritise and meet deadlines</w:t>
            </w:r>
          </w:p>
        </w:tc>
        <w:tc>
          <w:tcPr>
            <w:tcW w:w="985" w:type="pct"/>
          </w:tcPr>
          <w:p w:rsidRPr="00925E8C" w:rsidR="00114762" w:rsidP="007A55C8" w:rsidRDefault="00B34DDD" w14:paraId="739E4E27" w14:textId="0E3C5840">
            <w:pPr>
              <w:spacing w:before="120" w:after="120"/>
              <w:jc w:val="both"/>
              <w:rPr>
                <w:rFonts w:ascii="Arial" w:hAnsi="Arial" w:cs="Arial"/>
                <w:noProof/>
                <w:szCs w:val="22"/>
              </w:rPr>
            </w:pPr>
            <w:r>
              <w:rPr>
                <w:rFonts w:ascii="Arial" w:hAnsi="Arial" w:cs="Arial"/>
                <w:noProof/>
                <w:sz w:val="20"/>
                <w:szCs w:val="20"/>
              </w:rPr>
              <w:t>A/I</w:t>
            </w:r>
          </w:p>
        </w:tc>
      </w:tr>
      <w:tr w:rsidRPr="009F0647" w:rsidR="00114762" w:rsidTr="005021D7" w14:paraId="55A1407B" w14:textId="77777777">
        <w:tc>
          <w:tcPr>
            <w:tcW w:w="4015" w:type="pct"/>
          </w:tcPr>
          <w:p w:rsidRPr="00112331" w:rsidR="008802E7" w:rsidP="008802E7" w:rsidRDefault="008802E7" w14:paraId="0FA8A136" w14:textId="30105389">
            <w:pPr>
              <w:overflowPunct w:val="0"/>
              <w:autoSpaceDE w:val="0"/>
              <w:autoSpaceDN w:val="0"/>
              <w:adjustRightInd w:val="0"/>
              <w:jc w:val="both"/>
              <w:textAlignment w:val="baseline"/>
              <w:rPr>
                <w:rFonts w:ascii="Arial" w:hAnsi="Arial" w:cs="Arial"/>
                <w:szCs w:val="22"/>
              </w:rPr>
            </w:pPr>
          </w:p>
          <w:p w:rsidRPr="00112331" w:rsidR="00114762" w:rsidP="008802E7" w:rsidRDefault="00B34DDD" w14:paraId="159FC75D" w14:textId="4B5EAA3A">
            <w:pPr>
              <w:overflowPunct w:val="0"/>
              <w:autoSpaceDE w:val="0"/>
              <w:autoSpaceDN w:val="0"/>
              <w:adjustRightInd w:val="0"/>
              <w:jc w:val="both"/>
              <w:textAlignment w:val="baseline"/>
              <w:rPr>
                <w:rFonts w:ascii="Arial" w:hAnsi="Arial" w:cs="Arial"/>
                <w:szCs w:val="22"/>
              </w:rPr>
            </w:pPr>
            <w:r w:rsidRPr="008B5C43">
              <w:rPr>
                <w:rFonts w:ascii="Arial" w:hAnsi="Arial" w:cs="Arial"/>
                <w:bCs/>
                <w:sz w:val="24"/>
              </w:rPr>
              <w:t>Willing to learn to work on own and as part of a team</w:t>
            </w:r>
          </w:p>
        </w:tc>
        <w:tc>
          <w:tcPr>
            <w:tcW w:w="985" w:type="pct"/>
          </w:tcPr>
          <w:p w:rsidRPr="00925E8C" w:rsidR="00114762" w:rsidP="007A55C8" w:rsidRDefault="00B34DDD" w14:paraId="2DB00AF6" w14:textId="7F896946">
            <w:pPr>
              <w:spacing w:before="120" w:after="120"/>
              <w:jc w:val="both"/>
              <w:rPr>
                <w:rFonts w:ascii="Arial" w:hAnsi="Arial" w:cs="Arial"/>
                <w:noProof/>
                <w:szCs w:val="22"/>
              </w:rPr>
            </w:pPr>
            <w:r>
              <w:rPr>
                <w:rFonts w:ascii="Arial" w:hAnsi="Arial" w:cs="Arial"/>
                <w:noProof/>
                <w:sz w:val="20"/>
                <w:szCs w:val="20"/>
              </w:rPr>
              <w:t>A/I</w:t>
            </w:r>
          </w:p>
        </w:tc>
      </w:tr>
      <w:tr w:rsidRPr="009F0647" w:rsidR="00114762" w:rsidTr="005021D7" w14:paraId="5254FEB9" w14:textId="77777777">
        <w:tc>
          <w:tcPr>
            <w:tcW w:w="4015" w:type="pct"/>
          </w:tcPr>
          <w:p w:rsidRPr="00112331" w:rsidR="00114762" w:rsidP="008802E7" w:rsidRDefault="00B34DDD" w14:paraId="2633829B" w14:textId="20E22DBE">
            <w:pPr>
              <w:overflowPunct w:val="0"/>
              <w:autoSpaceDE w:val="0"/>
              <w:autoSpaceDN w:val="0"/>
              <w:adjustRightInd w:val="0"/>
              <w:jc w:val="both"/>
              <w:textAlignment w:val="baseline"/>
              <w:rPr>
                <w:rFonts w:ascii="Arial" w:hAnsi="Arial" w:cs="Arial"/>
                <w:noProof/>
                <w:szCs w:val="22"/>
              </w:rPr>
            </w:pPr>
            <w:r w:rsidRPr="008B5C43">
              <w:rPr>
                <w:rFonts w:ascii="Arial" w:hAnsi="Arial" w:cs="Arial"/>
                <w:sz w:val="24"/>
              </w:rPr>
              <w:t>To take a flexible attitude to duties, which may vary subject to the needs of the service and in keeping with the general profile of the post.</w:t>
            </w:r>
          </w:p>
        </w:tc>
        <w:tc>
          <w:tcPr>
            <w:tcW w:w="985" w:type="pct"/>
          </w:tcPr>
          <w:p w:rsidRPr="00925E8C" w:rsidR="00114762" w:rsidP="007A55C8" w:rsidRDefault="00B34DDD" w14:paraId="21263892" w14:textId="68D292B1">
            <w:pPr>
              <w:spacing w:before="120" w:after="120"/>
              <w:jc w:val="both"/>
              <w:rPr>
                <w:rFonts w:ascii="Arial" w:hAnsi="Arial" w:cs="Arial"/>
                <w:noProof/>
                <w:szCs w:val="22"/>
              </w:rPr>
            </w:pPr>
            <w:r>
              <w:rPr>
                <w:rFonts w:ascii="Arial" w:hAnsi="Arial" w:cs="Arial"/>
                <w:noProof/>
                <w:sz w:val="20"/>
                <w:szCs w:val="20"/>
              </w:rPr>
              <w:t>A/I</w:t>
            </w:r>
          </w:p>
        </w:tc>
      </w:tr>
      <w:tr w:rsidRPr="009F0647" w:rsidR="00114762" w:rsidTr="005021D7" w14:paraId="0CD91B74" w14:textId="77777777">
        <w:trPr>
          <w:trHeight w:val="510"/>
        </w:trPr>
        <w:tc>
          <w:tcPr>
            <w:tcW w:w="4015" w:type="pct"/>
          </w:tcPr>
          <w:p w:rsidRPr="008B5C43" w:rsidR="00B34DDD" w:rsidP="00B34DDD" w:rsidRDefault="00B34DDD" w14:paraId="6CA51B02" w14:textId="77777777">
            <w:pPr>
              <w:spacing w:before="120" w:after="120"/>
              <w:jc w:val="both"/>
              <w:rPr>
                <w:rFonts w:ascii="Arial" w:hAnsi="Arial" w:cs="Arial"/>
                <w:b/>
                <w:noProof/>
                <w:sz w:val="24"/>
              </w:rPr>
            </w:pPr>
            <w:r w:rsidRPr="008B5C43">
              <w:rPr>
                <w:rFonts w:ascii="Arial" w:hAnsi="Arial" w:eastAsia="Arial" w:cs="Arial"/>
                <w:color w:val="000000"/>
                <w:sz w:val="24"/>
              </w:rPr>
              <w:t>Undertake the associated Apprenticeship qualification making sure that all targets are achieved. This may include attending off site training as needed.</w:t>
            </w:r>
          </w:p>
          <w:p w:rsidRPr="00112331" w:rsidR="00114762" w:rsidP="00C927F1" w:rsidRDefault="00B34DDD" w14:paraId="21BCD633" w14:textId="6D8E1429">
            <w:pPr>
              <w:spacing w:before="120" w:after="120"/>
              <w:jc w:val="both"/>
              <w:rPr>
                <w:rFonts w:ascii="Arial" w:hAnsi="Arial" w:cs="Arial"/>
                <w:noProof/>
                <w:szCs w:val="22"/>
              </w:rPr>
            </w:pPr>
            <w:r>
              <w:rPr>
                <w:rFonts w:ascii="Arial" w:hAnsi="Arial" w:cs="Arial"/>
                <w:noProof/>
                <w:sz w:val="24"/>
              </w:rPr>
              <w:t>Flexible team player who is willing to learn and adapt</w:t>
            </w:r>
          </w:p>
        </w:tc>
        <w:tc>
          <w:tcPr>
            <w:tcW w:w="985" w:type="pct"/>
          </w:tcPr>
          <w:p w:rsidRPr="00925E8C" w:rsidR="00114762" w:rsidP="007A55C8" w:rsidRDefault="00B34DDD" w14:paraId="647237F2" w14:textId="7902DFDB">
            <w:pPr>
              <w:spacing w:before="120" w:after="120"/>
              <w:jc w:val="both"/>
              <w:rPr>
                <w:rFonts w:ascii="Arial" w:hAnsi="Arial" w:cs="Arial"/>
                <w:noProof/>
                <w:szCs w:val="22"/>
              </w:rPr>
            </w:pPr>
            <w:r>
              <w:rPr>
                <w:rFonts w:ascii="Arial" w:hAnsi="Arial" w:cs="Arial"/>
                <w:noProof/>
                <w:sz w:val="20"/>
                <w:szCs w:val="20"/>
              </w:rPr>
              <w:t>A/I</w:t>
            </w:r>
          </w:p>
        </w:tc>
      </w:tr>
      <w:tr w:rsidRPr="009F0647" w:rsidR="00114762" w:rsidTr="005021D7" w14:paraId="39E602BF" w14:textId="77777777">
        <w:trPr>
          <w:trHeight w:val="70"/>
        </w:trPr>
        <w:tc>
          <w:tcPr>
            <w:tcW w:w="4015" w:type="pct"/>
          </w:tcPr>
          <w:p w:rsidRPr="00112331" w:rsidR="00114762" w:rsidP="00C927F1" w:rsidRDefault="00114762" w14:paraId="75C8547E" w14:textId="77777777">
            <w:pPr>
              <w:pStyle w:val="Heading3"/>
              <w:rPr>
                <w:rFonts w:cs="Arial"/>
              </w:rPr>
            </w:pPr>
            <w:r w:rsidRPr="00112331">
              <w:rPr>
                <w:rFonts w:cs="Arial"/>
              </w:rPr>
              <w:t>Desirable Criteria</w:t>
            </w:r>
          </w:p>
        </w:tc>
        <w:tc>
          <w:tcPr>
            <w:tcW w:w="985" w:type="pct"/>
          </w:tcPr>
          <w:p w:rsidRPr="009F0647" w:rsidR="00114762" w:rsidP="00A405EF" w:rsidRDefault="00114762" w14:paraId="215E4E13" w14:textId="77777777">
            <w:pPr>
              <w:pStyle w:val="Heading3"/>
            </w:pPr>
            <w:r w:rsidRPr="009F0647">
              <w:t>Assessed By:</w:t>
            </w:r>
          </w:p>
        </w:tc>
      </w:tr>
      <w:tr w:rsidRPr="009F0647" w:rsidR="00114762" w:rsidTr="005021D7" w14:paraId="4340C717" w14:textId="77777777">
        <w:tc>
          <w:tcPr>
            <w:tcW w:w="4015" w:type="pct"/>
          </w:tcPr>
          <w:p w:rsidRPr="00112331" w:rsidR="00114762" w:rsidP="00C927F1" w:rsidRDefault="00B34DDD" w14:paraId="48043D0B" w14:textId="1C612A66">
            <w:pPr>
              <w:spacing w:before="120" w:after="120"/>
              <w:jc w:val="both"/>
              <w:rPr>
                <w:rFonts w:ascii="Arial" w:hAnsi="Arial" w:cs="Arial"/>
                <w:noProof/>
                <w:szCs w:val="22"/>
              </w:rPr>
            </w:pPr>
            <w:r w:rsidRPr="002C233A">
              <w:rPr>
                <w:rFonts w:ascii="Arial" w:hAnsi="Arial" w:cs="Arial"/>
                <w:noProof/>
                <w:sz w:val="24"/>
              </w:rPr>
              <w:t>Understanding of local government, its services and functions</w:t>
            </w:r>
          </w:p>
        </w:tc>
        <w:tc>
          <w:tcPr>
            <w:tcW w:w="985" w:type="pct"/>
          </w:tcPr>
          <w:p w:rsidRPr="007A55C8" w:rsidR="00114762" w:rsidP="007A55C8" w:rsidRDefault="00B34DDD" w14:paraId="65A698CC" w14:textId="140E282C">
            <w:pPr>
              <w:spacing w:before="120" w:after="120"/>
              <w:jc w:val="both"/>
              <w:rPr>
                <w:rFonts w:ascii="Arial" w:hAnsi="Arial" w:cs="Arial"/>
                <w:noProof/>
                <w:sz w:val="20"/>
                <w:szCs w:val="20"/>
              </w:rPr>
            </w:pPr>
            <w:r>
              <w:rPr>
                <w:rFonts w:ascii="Arial" w:hAnsi="Arial" w:cs="Arial"/>
                <w:noProof/>
                <w:sz w:val="20"/>
                <w:szCs w:val="20"/>
              </w:rPr>
              <w:t>I/A</w:t>
            </w:r>
          </w:p>
        </w:tc>
      </w:tr>
      <w:tr w:rsidRPr="009F0647" w:rsidR="00114762" w:rsidTr="005021D7" w14:paraId="369E3672" w14:textId="77777777">
        <w:tc>
          <w:tcPr>
            <w:tcW w:w="4015" w:type="pct"/>
          </w:tcPr>
          <w:p w:rsidRPr="00112331" w:rsidR="00114762" w:rsidP="00C927F1" w:rsidRDefault="00114762" w14:paraId="2722964C" w14:textId="16B334C2">
            <w:pPr>
              <w:spacing w:before="120" w:after="120"/>
              <w:jc w:val="both"/>
              <w:rPr>
                <w:rFonts w:ascii="Arial" w:hAnsi="Arial" w:cs="Arial"/>
                <w:noProof/>
                <w:szCs w:val="22"/>
              </w:rPr>
            </w:pPr>
          </w:p>
        </w:tc>
        <w:tc>
          <w:tcPr>
            <w:tcW w:w="985" w:type="pct"/>
          </w:tcPr>
          <w:p w:rsidRPr="007A55C8" w:rsidR="00114762" w:rsidP="007A55C8" w:rsidRDefault="00114762" w14:paraId="74ECAC63" w14:textId="0DCFB806">
            <w:pPr>
              <w:spacing w:before="120" w:after="120"/>
              <w:jc w:val="both"/>
              <w:rPr>
                <w:rFonts w:ascii="Arial" w:hAnsi="Arial" w:cs="Arial"/>
                <w:noProof/>
                <w:sz w:val="20"/>
                <w:szCs w:val="20"/>
              </w:rPr>
            </w:pPr>
          </w:p>
        </w:tc>
      </w:tr>
      <w:tr w:rsidRPr="009F0647" w:rsidR="00114762" w:rsidTr="005021D7" w14:paraId="7EE1ED4E" w14:textId="77777777">
        <w:tc>
          <w:tcPr>
            <w:tcW w:w="4015" w:type="pct"/>
          </w:tcPr>
          <w:p w:rsidRPr="00112331" w:rsidR="00114762" w:rsidP="00C927F1" w:rsidRDefault="00114762" w14:paraId="6E9B7D37" w14:textId="6433C2FE">
            <w:pPr>
              <w:spacing w:before="120" w:after="120"/>
              <w:jc w:val="both"/>
              <w:rPr>
                <w:rFonts w:ascii="Arial" w:hAnsi="Arial" w:cs="Arial"/>
                <w:szCs w:val="22"/>
              </w:rPr>
            </w:pPr>
          </w:p>
        </w:tc>
        <w:tc>
          <w:tcPr>
            <w:tcW w:w="985" w:type="pct"/>
          </w:tcPr>
          <w:p w:rsidRPr="007A55C8" w:rsidR="00114762" w:rsidP="007A55C8" w:rsidRDefault="00114762" w14:paraId="5E1FA3F6" w14:textId="53F01309">
            <w:pPr>
              <w:spacing w:before="120" w:after="120"/>
              <w:jc w:val="both"/>
              <w:rPr>
                <w:rFonts w:ascii="Arial" w:hAnsi="Arial" w:cs="Arial"/>
                <w:noProof/>
                <w:sz w:val="20"/>
                <w:szCs w:val="20"/>
              </w:rPr>
            </w:pPr>
          </w:p>
        </w:tc>
      </w:tr>
    </w:tbl>
    <w:p w:rsidR="00114762" w:rsidP="00114762" w:rsidRDefault="00114762" w14:paraId="03C1D653" w14:textId="77777777">
      <w:pPr>
        <w:sectPr w:rsidR="00114762" w:rsidSect="005E7A01">
          <w:headerReference w:type="default" r:id="rId13"/>
          <w:footerReference w:type="even" r:id="rId14"/>
          <w:footerReference w:type="default" r:id="rId15"/>
          <w:headerReference w:type="first" r:id="rId16"/>
          <w:footerReference w:type="first" r:id="rId17"/>
          <w:type w:val="continuous"/>
          <w:pgSz w:w="11907" w:h="16840" w:orient="portrait" w:code="9"/>
          <w:pgMar w:top="1263" w:right="851" w:bottom="1418" w:left="851" w:header="567" w:footer="316" w:gutter="0"/>
          <w:cols w:space="708"/>
          <w:titlePg/>
          <w:docGrid w:linePitch="360"/>
        </w:sectPr>
      </w:pPr>
      <w:bookmarkStart w:name="_Hlk516569688" w:id="5"/>
      <w:bookmarkStart w:name="_Hlk518653385" w:id="6"/>
      <w:bookmarkStart w:name="_Hlk518651683" w:id="7"/>
    </w:p>
    <w:p w:rsidRPr="00CA7279" w:rsidR="00114762" w:rsidP="00114762" w:rsidRDefault="00114762" w14:paraId="0CD1E762" w14:textId="77777777">
      <w:pPr>
        <w:pStyle w:val="Heading1"/>
        <w:spacing w:before="120"/>
      </w:pPr>
      <w:r>
        <w:t>Section C: P</w:t>
      </w:r>
      <w:r w:rsidRPr="00CA7279">
        <w:t xml:space="preserve">re-employment </w:t>
      </w:r>
      <w:r>
        <w:t>C</w:t>
      </w:r>
      <w:r w:rsidRPr="00CA7279">
        <w:t>hecks</w:t>
      </w:r>
    </w:p>
    <w:p w:rsidR="00114762" w:rsidP="00114762" w:rsidRDefault="00114762" w14:paraId="6BA656B1" w14:textId="77777777">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w:history="1" r:id="rId18">
        <w:r w:rsidRPr="009F0647">
          <w:rPr>
            <w:rStyle w:val="Hyperlink"/>
            <w:rFonts w:cs="Arial"/>
            <w:szCs w:val="22"/>
          </w:rPr>
          <w:t>Pre-employment checks</w:t>
        </w:r>
      </w:hyperlink>
      <w:r w:rsidRPr="009F0647">
        <w:rPr>
          <w:rFonts w:cs="Arial"/>
          <w:szCs w:val="22"/>
        </w:rPr>
        <w:t xml:space="preserve"> </w:t>
      </w:r>
    </w:p>
    <w:p w:rsidR="00114762" w:rsidP="00114762" w:rsidRDefault="00114762" w14:paraId="6758B810" w14:textId="77777777">
      <w:pPr>
        <w:pStyle w:val="BodyText3"/>
        <w:tabs>
          <w:tab w:val="left" w:pos="4035"/>
        </w:tabs>
        <w:spacing w:before="0" w:line="240" w:lineRule="auto"/>
        <w:rPr>
          <w:rFonts w:cs="Arial"/>
          <w:szCs w:val="22"/>
        </w:rPr>
      </w:pPr>
    </w:p>
    <w:p w:rsidR="00914FCC" w:rsidP="00114762" w:rsidRDefault="00114762" w14:paraId="0F603EB4" w14:textId="4433E534">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Pr="009F0647" w:rsidR="00914FCC">
        <w:rPr>
          <w:rFonts w:cs="Arial"/>
        </w:rPr>
        <w:t>are identified below (those ticked).</w:t>
      </w:r>
    </w:p>
    <w:p w:rsidRPr="00285127" w:rsidR="00114762" w:rsidP="00114762" w:rsidRDefault="00114762" w14:paraId="2333492F" w14:textId="77777777">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Pr="009F0647" w:rsidR="007A55C8" w:rsidTr="005021D7" w14:paraId="72FE861E" w14:textId="77777777">
        <w:trPr>
          <w:trHeight w:val="381"/>
        </w:trPr>
        <w:tc>
          <w:tcPr>
            <w:tcW w:w="278" w:type="pct"/>
          </w:tcPr>
          <w:p w:rsidRPr="00114762" w:rsidR="007A55C8" w:rsidP="007A55C8" w:rsidRDefault="00582CE0" w14:paraId="018B425B" w14:textId="28A0ABB1">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B34DDD">
                  <w:rPr>
                    <w:rFonts w:ascii="Wingdings 2" w:hAnsi="Wingdings 2" w:eastAsia="Wingdings 2" w:cs="Wingdings 2"/>
                    <w:sz w:val="36"/>
                  </w:rPr>
                  <w:t>R</w:t>
                </w:r>
              </w:sdtContent>
            </w:sdt>
          </w:p>
        </w:tc>
        <w:tc>
          <w:tcPr>
            <w:tcW w:w="2132" w:type="pct"/>
          </w:tcPr>
          <w:p w:rsidRPr="007A55C8" w:rsidR="007A55C8" w:rsidP="007A55C8" w:rsidRDefault="007A55C8" w14:paraId="567D4BF6" w14:textId="77777777">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rsidRPr="00114762" w:rsidR="007A55C8" w:rsidP="007A55C8" w:rsidRDefault="00582CE0" w14:paraId="1FD81155" w14:textId="77777777">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311" w:type="pct"/>
          </w:tcPr>
          <w:p w:rsidRPr="007A55C8" w:rsidR="007A55C8" w:rsidP="007A55C8" w:rsidRDefault="007A55C8" w14:paraId="3F1DBD93" w14:textId="77777777">
            <w:pPr>
              <w:pStyle w:val="Normaltable"/>
              <w:rPr>
                <w:rFonts w:ascii="Arial" w:hAnsi="Arial" w:cs="Arial"/>
              </w:rPr>
            </w:pPr>
            <w:r w:rsidRPr="007A55C8">
              <w:rPr>
                <w:rFonts w:ascii="Arial" w:hAnsi="Arial" w:cs="Arial"/>
              </w:rPr>
              <w:t xml:space="preserve">Enhanced Disclosure and Barring Service check without </w:t>
            </w:r>
            <w:hyperlink w:history="1" w:anchor="enhanced-dbs-check-without-an-adult-childrens-barred-list-check" r:id="rId19">
              <w:r w:rsidRPr="007A55C8">
                <w:rPr>
                  <w:rFonts w:ascii="Arial" w:hAnsi="Arial" w:cs="Arial"/>
                </w:rPr>
                <w:t>an Adult/Children’s barred list check</w:t>
              </w:r>
            </w:hyperlink>
          </w:p>
        </w:tc>
      </w:tr>
      <w:tr w:rsidRPr="009F0647" w:rsidR="007A55C8" w:rsidTr="005021D7" w14:paraId="69FF68C0" w14:textId="77777777">
        <w:trPr>
          <w:trHeight w:val="381"/>
        </w:trPr>
        <w:tc>
          <w:tcPr>
            <w:tcW w:w="278" w:type="pct"/>
          </w:tcPr>
          <w:p w:rsidRPr="00114762" w:rsidR="007A55C8" w:rsidP="007A55C8" w:rsidRDefault="00582CE0" w14:paraId="296C254F" w14:textId="77777777">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132" w:type="pct"/>
          </w:tcPr>
          <w:p w:rsidRPr="007A55C8" w:rsidR="007A55C8" w:rsidP="007A55C8" w:rsidRDefault="007A55C8" w14:paraId="34E01DA5" w14:textId="77777777">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rsidRPr="00114762" w:rsidR="007A55C8" w:rsidP="007A55C8" w:rsidRDefault="00582CE0" w14:paraId="14DE0388" w14:textId="77777777">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311" w:type="pct"/>
          </w:tcPr>
          <w:p w:rsidRPr="007A55C8" w:rsidR="007A55C8" w:rsidP="007A55C8" w:rsidRDefault="007A55C8" w14:paraId="243A41EA" w14:textId="77777777">
            <w:pPr>
              <w:pStyle w:val="Normaltable"/>
              <w:rPr>
                <w:rFonts w:ascii="Arial" w:hAnsi="Arial" w:cs="Arial"/>
              </w:rPr>
            </w:pPr>
            <w:r w:rsidRPr="007A55C8">
              <w:rPr>
                <w:rFonts w:ascii="Arial" w:hAnsi="Arial" w:cs="Arial"/>
              </w:rPr>
              <w:t>Enhanced Disclosure and Barring Service check with Adults Barred List</w:t>
            </w:r>
          </w:p>
        </w:tc>
      </w:tr>
      <w:tr w:rsidRPr="009F0647" w:rsidR="007A55C8" w:rsidTr="005021D7" w14:paraId="37679EBA" w14:textId="77777777">
        <w:trPr>
          <w:trHeight w:val="381"/>
        </w:trPr>
        <w:tc>
          <w:tcPr>
            <w:tcW w:w="278" w:type="pct"/>
          </w:tcPr>
          <w:p w:rsidRPr="00114762" w:rsidR="007A55C8" w:rsidP="007A55C8" w:rsidRDefault="00582CE0" w14:paraId="0662772E" w14:textId="77777777">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132" w:type="pct"/>
          </w:tcPr>
          <w:p w:rsidRPr="007A55C8" w:rsidR="007A55C8" w:rsidP="007A55C8" w:rsidRDefault="007A55C8" w14:paraId="0A82C2A2" w14:textId="77777777">
            <w:pPr>
              <w:pStyle w:val="Normaltable"/>
              <w:rPr>
                <w:rFonts w:ascii="Arial" w:hAnsi="Arial" w:cs="Arial"/>
              </w:rPr>
            </w:pPr>
            <w:r w:rsidRPr="007A55C8">
              <w:rPr>
                <w:rFonts w:ascii="Arial" w:hAnsi="Arial" w:cs="Arial"/>
              </w:rPr>
              <w:t>Standard Disclosure and Barring Service check</w:t>
            </w:r>
          </w:p>
        </w:tc>
        <w:tc>
          <w:tcPr>
            <w:tcW w:w="278" w:type="pct"/>
          </w:tcPr>
          <w:p w:rsidRPr="00114762" w:rsidR="007A55C8" w:rsidP="007A55C8" w:rsidRDefault="00582CE0" w14:paraId="557166B0" w14:textId="77777777">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311" w:type="pct"/>
          </w:tcPr>
          <w:p w:rsidRPr="007A55C8" w:rsidR="007A55C8" w:rsidP="007A55C8" w:rsidRDefault="007A55C8" w14:paraId="7A7D63B9" w14:textId="77777777">
            <w:pPr>
              <w:pStyle w:val="Normaltable"/>
              <w:rPr>
                <w:rFonts w:ascii="Arial" w:hAnsi="Arial" w:cs="Arial"/>
              </w:rPr>
            </w:pPr>
            <w:r w:rsidRPr="007A55C8">
              <w:rPr>
                <w:rFonts w:ascii="Arial" w:hAnsi="Arial" w:cs="Arial"/>
              </w:rPr>
              <w:t>Basic Disclosure</w:t>
            </w:r>
          </w:p>
        </w:tc>
      </w:tr>
      <w:tr w:rsidRPr="009F0647" w:rsidR="007A55C8" w:rsidTr="005021D7" w14:paraId="26A08BAA" w14:textId="77777777">
        <w:trPr>
          <w:trHeight w:val="381"/>
        </w:trPr>
        <w:tc>
          <w:tcPr>
            <w:tcW w:w="278" w:type="pct"/>
          </w:tcPr>
          <w:p w:rsidRPr="00114762" w:rsidR="007A55C8" w:rsidP="007A55C8" w:rsidRDefault="00582CE0" w14:paraId="1D411C6A" w14:textId="77777777">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132" w:type="pct"/>
          </w:tcPr>
          <w:p w:rsidRPr="007A55C8" w:rsidR="007A55C8" w:rsidP="007A55C8" w:rsidRDefault="007A55C8" w14:paraId="65EBD5FD" w14:textId="217E2D74">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rsidRPr="00114762" w:rsidR="007A55C8" w:rsidP="007A55C8" w:rsidRDefault="00582CE0" w14:paraId="237D2FB1" w14:textId="77777777">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311" w:type="pct"/>
          </w:tcPr>
          <w:p w:rsidRPr="007A55C8" w:rsidR="007A55C8" w:rsidP="007A55C8" w:rsidRDefault="007A55C8" w14:paraId="149B588B" w14:textId="77777777">
            <w:pPr>
              <w:pStyle w:val="Normaltable"/>
              <w:rPr>
                <w:rFonts w:ascii="Arial" w:hAnsi="Arial" w:cs="Arial"/>
              </w:rPr>
            </w:pPr>
            <w:r w:rsidRPr="007A55C8">
              <w:rPr>
                <w:rFonts w:ascii="Arial" w:hAnsi="Arial" w:cs="Arial"/>
              </w:rPr>
              <w:t>Overseas Criminal Record Checks</w:t>
            </w:r>
          </w:p>
        </w:tc>
      </w:tr>
      <w:tr w:rsidRPr="009F0647" w:rsidR="007A55C8" w:rsidTr="005021D7" w14:paraId="3EC279D2" w14:textId="77777777">
        <w:trPr>
          <w:trHeight w:val="381"/>
        </w:trPr>
        <w:tc>
          <w:tcPr>
            <w:tcW w:w="278" w:type="pct"/>
          </w:tcPr>
          <w:p w:rsidRPr="00114762" w:rsidR="007A55C8" w:rsidP="007A55C8" w:rsidRDefault="00582CE0" w14:paraId="781AB0F3" w14:textId="77777777">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132" w:type="pct"/>
          </w:tcPr>
          <w:p w:rsidRPr="007A55C8" w:rsidR="007A55C8" w:rsidP="007A55C8" w:rsidRDefault="007A55C8" w14:paraId="33036353" w14:textId="77777777">
            <w:pPr>
              <w:pStyle w:val="Normaltable"/>
              <w:rPr>
                <w:rFonts w:ascii="Arial" w:hAnsi="Arial" w:cs="Arial"/>
              </w:rPr>
            </w:pPr>
            <w:r w:rsidRPr="007A55C8">
              <w:rPr>
                <w:rFonts w:ascii="Arial" w:hAnsi="Arial" w:cs="Arial"/>
              </w:rPr>
              <w:t>Prohibition from Teaching</w:t>
            </w:r>
          </w:p>
        </w:tc>
        <w:tc>
          <w:tcPr>
            <w:tcW w:w="278" w:type="pct"/>
          </w:tcPr>
          <w:p w:rsidRPr="00114762" w:rsidR="007A55C8" w:rsidP="007A55C8" w:rsidRDefault="00582CE0" w14:paraId="2406232C" w14:textId="5CA6AC6A">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hint="eastAsia" w:ascii="MS Gothic" w:hAnsi="MS Gothic" w:eastAsia="MS Gothic" w:cs="Arial"/>
                    <w:sz w:val="36"/>
                  </w:rPr>
                  <w:t>☐</w:t>
                </w:r>
              </w:sdtContent>
            </w:sdt>
          </w:p>
        </w:tc>
        <w:tc>
          <w:tcPr>
            <w:tcW w:w="2311" w:type="pct"/>
          </w:tcPr>
          <w:p w:rsidRPr="007A55C8" w:rsidR="007A55C8" w:rsidP="007A55C8" w:rsidRDefault="007A55C8" w14:paraId="1A80156B" w14:textId="77777777">
            <w:pPr>
              <w:pStyle w:val="Normaltable"/>
              <w:rPr>
                <w:rFonts w:ascii="Arial" w:hAnsi="Arial" w:cs="Arial"/>
              </w:rPr>
            </w:pPr>
            <w:r w:rsidRPr="007A55C8">
              <w:rPr>
                <w:rFonts w:ascii="Arial" w:hAnsi="Arial" w:cs="Arial"/>
              </w:rPr>
              <w:t>Professional Registration</w:t>
            </w:r>
          </w:p>
        </w:tc>
      </w:tr>
      <w:tr w:rsidRPr="009F0647" w:rsidR="007A55C8" w:rsidTr="005021D7" w14:paraId="37230CD9" w14:textId="77777777">
        <w:trPr>
          <w:trHeight w:val="381"/>
        </w:trPr>
        <w:tc>
          <w:tcPr>
            <w:tcW w:w="278" w:type="pct"/>
          </w:tcPr>
          <w:p w:rsidRPr="00114762" w:rsidR="007A55C8" w:rsidP="007A55C8" w:rsidRDefault="00582CE0" w14:paraId="45C83FDC" w14:textId="368E1D76">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hint="eastAsia" w:ascii="MS Gothic" w:hAnsi="MS Gothic" w:eastAsia="MS Gothic" w:cs="Arial"/>
                    <w:sz w:val="36"/>
                  </w:rPr>
                  <w:t>☐</w:t>
                </w:r>
              </w:sdtContent>
            </w:sdt>
          </w:p>
        </w:tc>
        <w:tc>
          <w:tcPr>
            <w:tcW w:w="2132" w:type="pct"/>
          </w:tcPr>
          <w:p w:rsidRPr="007A55C8" w:rsidR="007A55C8" w:rsidP="007A55C8" w:rsidRDefault="007A55C8" w14:paraId="2E46BB35" w14:textId="77777777">
            <w:pPr>
              <w:pStyle w:val="Normaltable"/>
              <w:rPr>
                <w:rFonts w:ascii="Arial" w:hAnsi="Arial" w:cs="Arial"/>
              </w:rPr>
            </w:pPr>
            <w:r w:rsidRPr="007A55C8">
              <w:rPr>
                <w:rFonts w:ascii="Arial" w:hAnsi="Arial" w:cs="Arial"/>
              </w:rPr>
              <w:t>Non police personnel vetting</w:t>
            </w:r>
          </w:p>
        </w:tc>
        <w:tc>
          <w:tcPr>
            <w:tcW w:w="278" w:type="pct"/>
          </w:tcPr>
          <w:p w:rsidRPr="00114762" w:rsidR="007A55C8" w:rsidP="007A55C8" w:rsidRDefault="00582CE0" w14:paraId="6A88A363" w14:textId="77777777">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311" w:type="pct"/>
          </w:tcPr>
          <w:p w:rsidRPr="007A55C8" w:rsidR="007A55C8" w:rsidP="007A55C8" w:rsidRDefault="007A55C8" w14:paraId="16F10394" w14:textId="77777777">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576"/>
        <w:gridCol w:w="9767"/>
      </w:tblGrid>
      <w:tr w:rsidR="00DB2194" w:rsidTr="005021D7" w14:paraId="3E76E4E6" w14:textId="77777777">
        <w:tc>
          <w:tcPr>
            <w:tcW w:w="576" w:type="dxa"/>
          </w:tcPr>
          <w:p w:rsidR="00DB2194" w:rsidP="00114762" w:rsidRDefault="00582CE0" w14:paraId="088B0D69" w14:textId="2FB94431">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hint="eastAsia" w:ascii="MS Gothic" w:hAnsi="MS Gothic" w:eastAsia="MS Gothic" w:cs="Arial"/>
                    <w:sz w:val="36"/>
                  </w:rPr>
                  <w:t>☐</w:t>
                </w:r>
              </w:sdtContent>
            </w:sdt>
          </w:p>
        </w:tc>
        <w:tc>
          <w:tcPr>
            <w:tcW w:w="9767" w:type="dxa"/>
          </w:tcPr>
          <w:p w:rsidR="00DB2194" w:rsidP="00114762" w:rsidRDefault="00DB2194" w14:paraId="598E2D90" w14:textId="1009118F">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rsidRPr="00DB2194" w:rsidR="00DB2194" w:rsidP="00114762" w:rsidRDefault="00DB2194" w14:paraId="12C59BD6" w14:textId="77777777">
      <w:pPr>
        <w:rPr>
          <w:rFonts w:ascii="Arial" w:hAnsi="Arial" w:cs="Arial"/>
        </w:rPr>
      </w:pPr>
    </w:p>
    <w:p w:rsidRPr="009F0647" w:rsidR="00114762" w:rsidP="00114762" w:rsidRDefault="00114762" w14:paraId="59406E58" w14:textId="77777777">
      <w:pPr>
        <w:pStyle w:val="Heading1"/>
      </w:pPr>
      <w:bookmarkStart w:name="_Hlk535396535" w:id="8"/>
      <w:bookmarkEnd w:id="5"/>
      <w:bookmarkEnd w:id="6"/>
      <w:r>
        <w:t>Section D</w:t>
      </w:r>
      <w:r w:rsidRPr="009F0647">
        <w:t>: Working Conditions</w:t>
      </w:r>
    </w:p>
    <w:p w:rsidR="00114762" w:rsidP="00114762" w:rsidRDefault="00114762" w14:paraId="17D60DD2" w14:textId="7055A3E2">
      <w:pPr>
        <w:rPr>
          <w:rFonts w:ascii="Arial" w:hAnsi="Arial" w:cs="Arial"/>
        </w:rPr>
      </w:pPr>
      <w:r w:rsidRPr="009F0647">
        <w:rPr>
          <w:rFonts w:ascii="Arial" w:hAnsi="Arial" w:cs="Arial"/>
        </w:rPr>
        <w:t>This is a guide to the working conditions and the potential hazards and risks that may be faced by the post-holder.</w:t>
      </w:r>
    </w:p>
    <w:p w:rsidR="006B51E3" w:rsidP="006B51E3" w:rsidRDefault="006B51E3" w14:paraId="0EF664B2" w14:textId="77777777">
      <w:pPr>
        <w:pStyle w:val="Heading2"/>
        <w:rPr>
          <w:rFonts w:cs="Arial"/>
        </w:rPr>
      </w:pPr>
      <w:r w:rsidRPr="009F0647">
        <w:t xml:space="preserve">Health </w:t>
      </w:r>
      <w:r>
        <w:t>and</w:t>
      </w:r>
      <w:r w:rsidRPr="009F0647">
        <w:t xml:space="preserve"> Safety at Work</w:t>
      </w:r>
      <w:r w:rsidRPr="006B51E3">
        <w:rPr>
          <w:rFonts w:cs="Arial"/>
        </w:rPr>
        <w:t xml:space="preserve"> </w:t>
      </w:r>
    </w:p>
    <w:p w:rsidR="00A405EF" w:rsidP="006B51E3" w:rsidRDefault="00A405EF" w14:paraId="76E03AEB" w14:textId="77777777"/>
    <w:p w:rsidR="006B51E3" w:rsidP="006B51E3" w:rsidRDefault="006B51E3" w14:paraId="207D0A97" w14:textId="0F7782C3">
      <w:r w:rsidRPr="009F0647">
        <w:t>You are responsible for your own health, safety and wellbeing, and undertaking health and safety duties and responsibilities for your role as specified within Oxfordshire County Councils Health and Safety Policy.</w:t>
      </w:r>
    </w:p>
    <w:p w:rsidR="00A405EF" w:rsidP="006B51E3" w:rsidRDefault="00A405EF" w14:paraId="645AEE5E" w14:textId="77777777"/>
    <w:p w:rsidR="00A405EF" w:rsidP="006B51E3" w:rsidRDefault="00A405EF" w14:paraId="0D5D8FEF" w14:textId="59678709">
      <w:r w:rsidRPr="009F0647">
        <w:rPr>
          <w:rFonts w:ascii="Arial" w:hAnsi="Arial" w:cs="Arial"/>
        </w:rPr>
        <w:t>The potential significant hazard(s) and risk(s) for this job are identified below (those ticked).</w:t>
      </w:r>
    </w:p>
    <w:p w:rsidRPr="009F0647" w:rsidR="006B51E3" w:rsidP="00114762" w:rsidRDefault="006B51E3" w14:paraId="66F2875A" w14:textId="77777777">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Pr="007A55C8" w:rsidR="00114762" w:rsidTr="005021D7" w14:paraId="6753CCAC" w14:textId="77777777">
        <w:tc>
          <w:tcPr>
            <w:tcW w:w="278" w:type="pct"/>
          </w:tcPr>
          <w:p w:rsidRPr="009F0647" w:rsidR="00114762" w:rsidP="007A55C8" w:rsidRDefault="00582CE0" w14:paraId="2CF5151A" w14:textId="77777777">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062" w:type="pct"/>
          </w:tcPr>
          <w:p w:rsidRPr="009F0647" w:rsidR="00114762" w:rsidP="007A55C8" w:rsidRDefault="00114762" w14:paraId="5137515F" w14:textId="77777777">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rsidRPr="00114762" w:rsidR="00114762" w:rsidP="007A55C8" w:rsidRDefault="00582CE0" w14:paraId="52399BED" w14:textId="77777777">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hint="eastAsia" w:ascii="MS Gothic" w:hAnsi="MS Gothic" w:eastAsia="MS Gothic" w:cs="Arial"/>
                    <w:sz w:val="36"/>
                  </w:rPr>
                  <w:t>☐</w:t>
                </w:r>
              </w:sdtContent>
            </w:sdt>
          </w:p>
        </w:tc>
        <w:tc>
          <w:tcPr>
            <w:tcW w:w="2381" w:type="pct"/>
          </w:tcPr>
          <w:p w:rsidRPr="009F0647" w:rsidR="00114762" w:rsidP="007A55C8" w:rsidRDefault="00114762" w14:paraId="071FBAF4" w14:textId="77777777">
            <w:pPr>
              <w:pStyle w:val="Normaltable"/>
              <w:rPr>
                <w:rFonts w:ascii="Arial" w:hAnsi="Arial" w:cs="Arial"/>
              </w:rPr>
            </w:pPr>
            <w:r w:rsidRPr="009F0647">
              <w:rPr>
                <w:rFonts w:ascii="Arial" w:hAnsi="Arial" w:cs="Arial"/>
              </w:rPr>
              <w:t>Driving HGV or LGV for work</w:t>
            </w:r>
          </w:p>
        </w:tc>
      </w:tr>
      <w:tr w:rsidRPr="007A55C8" w:rsidR="00114762" w:rsidTr="005021D7" w14:paraId="1B4C084F" w14:textId="77777777">
        <w:tc>
          <w:tcPr>
            <w:tcW w:w="278" w:type="pct"/>
          </w:tcPr>
          <w:p w:rsidRPr="00114762" w:rsidR="00114762" w:rsidP="007A55C8" w:rsidRDefault="00582CE0" w14:paraId="14DFDEDE" w14:textId="77777777">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6B75B234" w14:textId="77777777">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rsidRPr="00114762" w:rsidR="00114762" w:rsidP="007A55C8" w:rsidRDefault="00582CE0" w14:paraId="1D4260A4" w14:textId="77777777">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16822ED9" w14:textId="3E13BB37">
            <w:pPr>
              <w:pStyle w:val="Normaltable"/>
              <w:rPr>
                <w:rFonts w:ascii="Arial" w:hAnsi="Arial" w:cs="Arial"/>
              </w:rPr>
            </w:pPr>
            <w:r w:rsidRPr="009F0647">
              <w:rPr>
                <w:rFonts w:ascii="Arial" w:hAnsi="Arial" w:cs="Arial"/>
              </w:rPr>
              <w:t>Any other frequent driving or prolonged driving at work activities (</w:t>
            </w:r>
            <w:proofErr w:type="gramStart"/>
            <w:r w:rsidRPr="009F0647">
              <w:rPr>
                <w:rFonts w:ascii="Arial" w:hAnsi="Arial" w:cs="Arial"/>
              </w:rPr>
              <w:t>e.g.</w:t>
            </w:r>
            <w:proofErr w:type="gramEnd"/>
            <w:r w:rsidRPr="009F0647">
              <w:rPr>
                <w:rFonts w:ascii="Arial" w:hAnsi="Arial" w:cs="Arial"/>
              </w:rPr>
              <w:t xml:space="preserve">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Pr="007A55C8" w:rsidR="00114762" w:rsidTr="005021D7" w14:paraId="10F848AE" w14:textId="77777777">
        <w:tc>
          <w:tcPr>
            <w:tcW w:w="278" w:type="pct"/>
          </w:tcPr>
          <w:p w:rsidRPr="00114762" w:rsidR="00114762" w:rsidP="007A55C8" w:rsidRDefault="00582CE0" w14:paraId="4EE7917F" w14:textId="77777777">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24C583F7" w14:textId="77777777">
            <w:pPr>
              <w:pStyle w:val="Normaltable"/>
              <w:rPr>
                <w:rFonts w:ascii="Arial" w:hAnsi="Arial" w:cs="Arial"/>
              </w:rPr>
            </w:pPr>
            <w:r w:rsidRPr="009F0647">
              <w:rPr>
                <w:rFonts w:ascii="Arial" w:hAnsi="Arial" w:cs="Arial"/>
              </w:rPr>
              <w:t>Working at height/ using ladders on a regular/ repetitive basis</w:t>
            </w:r>
          </w:p>
        </w:tc>
        <w:tc>
          <w:tcPr>
            <w:tcW w:w="278" w:type="pct"/>
          </w:tcPr>
          <w:p w:rsidRPr="00114762" w:rsidR="00114762" w:rsidP="007A55C8" w:rsidRDefault="00582CE0" w14:paraId="48645181" w14:textId="77777777">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4B97933C" w14:textId="77777777">
            <w:pPr>
              <w:pStyle w:val="Normaltable"/>
              <w:rPr>
                <w:rFonts w:ascii="Arial" w:hAnsi="Arial" w:cs="Arial"/>
              </w:rPr>
            </w:pPr>
            <w:r w:rsidRPr="009F0647">
              <w:rPr>
                <w:rFonts w:ascii="Arial" w:hAnsi="Arial" w:cs="Arial"/>
              </w:rPr>
              <w:t>Restricted postural change – prolonged sitting</w:t>
            </w:r>
          </w:p>
        </w:tc>
      </w:tr>
      <w:tr w:rsidRPr="007A55C8" w:rsidR="00114762" w:rsidTr="005021D7" w14:paraId="3C7EAB5F" w14:textId="77777777">
        <w:tc>
          <w:tcPr>
            <w:tcW w:w="278" w:type="pct"/>
          </w:tcPr>
          <w:p w:rsidRPr="00114762" w:rsidR="00114762" w:rsidP="007A55C8" w:rsidRDefault="00582CE0" w14:paraId="2008F38F" w14:textId="77777777">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12747F35" w14:textId="77777777">
            <w:pPr>
              <w:pStyle w:val="Normaltable"/>
              <w:rPr>
                <w:rFonts w:ascii="Arial" w:hAnsi="Arial" w:cs="Arial"/>
              </w:rPr>
            </w:pPr>
            <w:r w:rsidRPr="009F0647">
              <w:rPr>
                <w:rFonts w:ascii="Arial" w:hAnsi="Arial" w:cs="Arial"/>
              </w:rPr>
              <w:t>Lone working on a regular basis</w:t>
            </w:r>
          </w:p>
        </w:tc>
        <w:tc>
          <w:tcPr>
            <w:tcW w:w="278" w:type="pct"/>
          </w:tcPr>
          <w:p w:rsidRPr="00114762" w:rsidR="00114762" w:rsidP="007A55C8" w:rsidRDefault="00582CE0" w14:paraId="1A40C7F5" w14:textId="77777777">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4243C238" w14:textId="77777777">
            <w:pPr>
              <w:pStyle w:val="Normaltable"/>
              <w:rPr>
                <w:rFonts w:ascii="Arial" w:hAnsi="Arial" w:cs="Arial"/>
              </w:rPr>
            </w:pPr>
            <w:r w:rsidRPr="009F0647">
              <w:rPr>
                <w:rFonts w:ascii="Arial" w:hAnsi="Arial" w:cs="Arial"/>
              </w:rPr>
              <w:t>Restricted postural change – prolonged standing</w:t>
            </w:r>
          </w:p>
        </w:tc>
      </w:tr>
      <w:tr w:rsidRPr="007A55C8" w:rsidR="00114762" w:rsidTr="005021D7" w14:paraId="30924B84" w14:textId="77777777">
        <w:tc>
          <w:tcPr>
            <w:tcW w:w="278" w:type="pct"/>
          </w:tcPr>
          <w:p w:rsidRPr="00114762" w:rsidR="00114762" w:rsidP="007A55C8" w:rsidRDefault="00582CE0" w14:paraId="62812ADC" w14:textId="77777777">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1056217A" w14:textId="77777777">
            <w:pPr>
              <w:pStyle w:val="Normaltable"/>
              <w:rPr>
                <w:rFonts w:ascii="Arial" w:hAnsi="Arial" w:cs="Arial"/>
              </w:rPr>
            </w:pPr>
            <w:r w:rsidRPr="009F0647">
              <w:rPr>
                <w:rFonts w:ascii="Arial" w:hAnsi="Arial" w:cs="Arial"/>
              </w:rPr>
              <w:t>Night work</w:t>
            </w:r>
          </w:p>
        </w:tc>
        <w:tc>
          <w:tcPr>
            <w:tcW w:w="278" w:type="pct"/>
          </w:tcPr>
          <w:p w:rsidRPr="00114762" w:rsidR="00114762" w:rsidP="007A55C8" w:rsidRDefault="00582CE0" w14:paraId="534EF9D8" w14:textId="77777777">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17D3B9F9" w14:textId="77777777">
            <w:pPr>
              <w:pStyle w:val="Normaltable"/>
              <w:rPr>
                <w:rFonts w:ascii="Arial" w:hAnsi="Arial" w:cs="Arial"/>
              </w:rPr>
            </w:pPr>
            <w:r w:rsidRPr="009F0647">
              <w:rPr>
                <w:rFonts w:ascii="Arial" w:hAnsi="Arial" w:cs="Arial"/>
              </w:rPr>
              <w:t>Regular/repetitive bending/ squatting/ kneeling/crouching</w:t>
            </w:r>
          </w:p>
        </w:tc>
      </w:tr>
      <w:tr w:rsidRPr="007A55C8" w:rsidR="00114762" w:rsidTr="005021D7" w14:paraId="295368F5" w14:textId="77777777">
        <w:tc>
          <w:tcPr>
            <w:tcW w:w="278" w:type="pct"/>
          </w:tcPr>
          <w:p w:rsidRPr="00114762" w:rsidR="00114762" w:rsidP="007A55C8" w:rsidRDefault="00582CE0" w14:paraId="7767DA6C" w14:textId="77777777">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66334869" w14:textId="77777777">
            <w:pPr>
              <w:pStyle w:val="Normaltable"/>
              <w:rPr>
                <w:rFonts w:ascii="Arial" w:hAnsi="Arial" w:cs="Arial"/>
              </w:rPr>
            </w:pPr>
            <w:r w:rsidRPr="009F0647">
              <w:rPr>
                <w:rFonts w:ascii="Arial" w:hAnsi="Arial" w:cs="Arial"/>
              </w:rPr>
              <w:t>Rotating shift work</w:t>
            </w:r>
          </w:p>
        </w:tc>
        <w:tc>
          <w:tcPr>
            <w:tcW w:w="278" w:type="pct"/>
          </w:tcPr>
          <w:p w:rsidRPr="00114762" w:rsidR="00114762" w:rsidP="007A55C8" w:rsidRDefault="00582CE0" w14:paraId="586DC2A1" w14:textId="77777777">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05D07634" w14:textId="77777777">
            <w:pPr>
              <w:pStyle w:val="Normaltable"/>
              <w:rPr>
                <w:rFonts w:ascii="Arial" w:hAnsi="Arial" w:cs="Arial"/>
              </w:rPr>
            </w:pPr>
            <w:r w:rsidRPr="009F0647">
              <w:rPr>
                <w:rFonts w:ascii="Arial" w:hAnsi="Arial" w:cs="Arial"/>
              </w:rPr>
              <w:t>Manual cleaning/ domestic duties</w:t>
            </w:r>
          </w:p>
        </w:tc>
      </w:tr>
      <w:tr w:rsidRPr="007A55C8" w:rsidR="00114762" w:rsidTr="005021D7" w14:paraId="6EA6B225" w14:textId="77777777">
        <w:tc>
          <w:tcPr>
            <w:tcW w:w="278" w:type="pct"/>
          </w:tcPr>
          <w:p w:rsidRPr="00114762" w:rsidR="00114762" w:rsidP="007A55C8" w:rsidRDefault="00582CE0" w14:paraId="7FEE3E17" w14:textId="77777777">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71D0F64F" w14:textId="77777777">
            <w:pPr>
              <w:pStyle w:val="Normaltable"/>
              <w:rPr>
                <w:rFonts w:ascii="Arial" w:hAnsi="Arial" w:cs="Arial"/>
              </w:rPr>
            </w:pPr>
            <w:r w:rsidRPr="009F0647">
              <w:rPr>
                <w:rFonts w:ascii="Arial" w:hAnsi="Arial" w:cs="Arial"/>
              </w:rPr>
              <w:t>Working on/ or near a road</w:t>
            </w:r>
          </w:p>
        </w:tc>
        <w:tc>
          <w:tcPr>
            <w:tcW w:w="278" w:type="pct"/>
          </w:tcPr>
          <w:p w:rsidRPr="00114762" w:rsidR="00114762" w:rsidP="007A55C8" w:rsidRDefault="00582CE0" w14:paraId="78861B93" w14:textId="77777777">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4BDCBF60" w14:textId="77777777">
            <w:pPr>
              <w:pStyle w:val="Normaltable"/>
              <w:rPr>
                <w:rFonts w:ascii="Arial" w:hAnsi="Arial" w:cs="Arial"/>
              </w:rPr>
            </w:pPr>
            <w:r w:rsidRPr="009F0647">
              <w:rPr>
                <w:rFonts w:ascii="Arial" w:hAnsi="Arial" w:cs="Arial"/>
              </w:rPr>
              <w:t>Regular work outdoors</w:t>
            </w:r>
          </w:p>
        </w:tc>
      </w:tr>
      <w:tr w:rsidRPr="007A55C8" w:rsidR="00114762" w:rsidTr="005021D7" w14:paraId="42944026" w14:textId="77777777">
        <w:tc>
          <w:tcPr>
            <w:tcW w:w="278" w:type="pct"/>
          </w:tcPr>
          <w:p w:rsidRPr="00114762" w:rsidR="00114762" w:rsidP="007A55C8" w:rsidRDefault="00582CE0" w14:paraId="0C0D2157" w14:textId="6553CFCE">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B34DDD">
                  <w:rPr>
                    <w:rFonts w:ascii="Wingdings 2" w:hAnsi="Wingdings 2" w:eastAsia="Wingdings 2" w:cs="Wingdings 2"/>
                    <w:sz w:val="36"/>
                  </w:rPr>
                  <w:t>R</w:t>
                </w:r>
              </w:sdtContent>
            </w:sdt>
          </w:p>
        </w:tc>
        <w:tc>
          <w:tcPr>
            <w:tcW w:w="2062" w:type="pct"/>
          </w:tcPr>
          <w:p w:rsidRPr="009F0647" w:rsidR="00114762" w:rsidP="007A55C8" w:rsidRDefault="00114762" w14:paraId="6EC4CFA8" w14:textId="77777777">
            <w:pPr>
              <w:pStyle w:val="Normaltable"/>
              <w:rPr>
                <w:rFonts w:ascii="Arial" w:hAnsi="Arial" w:cs="Arial"/>
              </w:rPr>
            </w:pPr>
            <w:r w:rsidRPr="009F0647">
              <w:rPr>
                <w:rFonts w:ascii="Arial" w:hAnsi="Arial" w:cs="Arial"/>
              </w:rPr>
              <w:t>Significant use of computers (display screen equipment)</w:t>
            </w:r>
          </w:p>
        </w:tc>
        <w:tc>
          <w:tcPr>
            <w:tcW w:w="278" w:type="pct"/>
          </w:tcPr>
          <w:p w:rsidRPr="00114762" w:rsidR="00114762" w:rsidP="007A55C8" w:rsidRDefault="00582CE0" w14:paraId="0F5F640F" w14:textId="77777777">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598E4906" w14:textId="77777777">
            <w:pPr>
              <w:pStyle w:val="Normaltable"/>
              <w:rPr>
                <w:rFonts w:ascii="Arial" w:hAnsi="Arial" w:cs="Arial"/>
              </w:rPr>
            </w:pPr>
            <w:r w:rsidRPr="009F0647">
              <w:rPr>
                <w:rFonts w:ascii="Arial" w:hAnsi="Arial" w:cs="Arial"/>
              </w:rPr>
              <w:t>Work with vulnerable children or vulnerable adults</w:t>
            </w:r>
          </w:p>
        </w:tc>
      </w:tr>
      <w:tr w:rsidRPr="007A55C8" w:rsidR="00114762" w:rsidTr="005021D7" w14:paraId="2FBE89B7" w14:textId="77777777">
        <w:tc>
          <w:tcPr>
            <w:tcW w:w="278" w:type="pct"/>
          </w:tcPr>
          <w:p w:rsidRPr="00114762" w:rsidR="00114762" w:rsidP="007A55C8" w:rsidRDefault="00582CE0" w14:paraId="4C6DCAE5" w14:textId="77777777">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2B0D8BE8" w14:textId="77777777">
            <w:pPr>
              <w:pStyle w:val="Normaltable"/>
              <w:rPr>
                <w:rFonts w:ascii="Arial" w:hAnsi="Arial" w:cs="Arial"/>
              </w:rPr>
            </w:pPr>
            <w:r w:rsidRPr="009F0647">
              <w:rPr>
                <w:rFonts w:ascii="Arial" w:hAnsi="Arial" w:cs="Arial"/>
              </w:rPr>
              <w:t>Undertaking repetitive tasks</w:t>
            </w:r>
          </w:p>
        </w:tc>
        <w:tc>
          <w:tcPr>
            <w:tcW w:w="278" w:type="pct"/>
          </w:tcPr>
          <w:p w:rsidRPr="00114762" w:rsidR="00114762" w:rsidP="007A55C8" w:rsidRDefault="00582CE0" w14:paraId="41BD1F85" w14:textId="77777777">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0F6EFBCC" w14:textId="77777777">
            <w:pPr>
              <w:pStyle w:val="Normaltable"/>
              <w:rPr>
                <w:rFonts w:ascii="Arial" w:hAnsi="Arial" w:cs="Arial"/>
              </w:rPr>
            </w:pPr>
            <w:r w:rsidRPr="009F0647">
              <w:rPr>
                <w:rFonts w:ascii="Arial" w:hAnsi="Arial" w:cs="Arial"/>
              </w:rPr>
              <w:t>Working with challenging behaviours</w:t>
            </w:r>
          </w:p>
        </w:tc>
      </w:tr>
      <w:tr w:rsidRPr="007A55C8" w:rsidR="00114762" w:rsidTr="005021D7" w14:paraId="02E5BF7E" w14:textId="77777777">
        <w:tc>
          <w:tcPr>
            <w:tcW w:w="278" w:type="pct"/>
          </w:tcPr>
          <w:p w:rsidRPr="00114762" w:rsidR="00114762" w:rsidP="007A55C8" w:rsidRDefault="00582CE0" w14:paraId="3BB60BB2" w14:textId="77777777">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51EB79D0" w14:textId="77777777">
            <w:pPr>
              <w:pStyle w:val="Normaltable"/>
              <w:rPr>
                <w:rFonts w:ascii="Arial" w:hAnsi="Arial" w:cs="Arial"/>
              </w:rPr>
            </w:pPr>
            <w:r w:rsidRPr="009F0647">
              <w:rPr>
                <w:rFonts w:ascii="Arial" w:hAnsi="Arial" w:cs="Arial"/>
              </w:rPr>
              <w:t>Continual telephone use (call centres)</w:t>
            </w:r>
          </w:p>
        </w:tc>
        <w:tc>
          <w:tcPr>
            <w:tcW w:w="278" w:type="pct"/>
          </w:tcPr>
          <w:p w:rsidRPr="00114762" w:rsidR="00114762" w:rsidP="007A55C8" w:rsidRDefault="00582CE0" w14:paraId="51AD0BB6" w14:textId="77777777">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76A71536" w14:textId="77777777">
            <w:pPr>
              <w:pStyle w:val="Normaltable"/>
              <w:rPr>
                <w:rFonts w:ascii="Arial" w:hAnsi="Arial" w:cs="Arial"/>
              </w:rPr>
            </w:pPr>
            <w:r w:rsidRPr="009F0647">
              <w:rPr>
                <w:rFonts w:ascii="Arial" w:hAnsi="Arial" w:cs="Arial"/>
              </w:rPr>
              <w:t>Regular work with skin irritants/ allergens</w:t>
            </w:r>
          </w:p>
        </w:tc>
      </w:tr>
      <w:tr w:rsidRPr="007A55C8" w:rsidR="00114762" w:rsidTr="005021D7" w14:paraId="1A7C8687" w14:textId="77777777">
        <w:tc>
          <w:tcPr>
            <w:tcW w:w="278" w:type="pct"/>
          </w:tcPr>
          <w:p w:rsidRPr="00114762" w:rsidR="00114762" w:rsidP="007A55C8" w:rsidRDefault="00582CE0" w14:paraId="42EFF673" w14:textId="77777777">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0ACE8408" w14:textId="77777777">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rsidRPr="00114762" w:rsidR="00114762" w:rsidP="007A55C8" w:rsidRDefault="00582CE0" w14:paraId="2FABE0C1" w14:textId="77777777">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6FDA0847" w14:textId="77777777">
            <w:pPr>
              <w:pStyle w:val="Normaltable"/>
              <w:rPr>
                <w:rFonts w:ascii="Arial" w:hAnsi="Arial" w:cs="Arial"/>
              </w:rPr>
            </w:pPr>
            <w:r w:rsidRPr="009F0647">
              <w:rPr>
                <w:rFonts w:ascii="Arial" w:hAnsi="Arial" w:cs="Arial"/>
              </w:rPr>
              <w:t>Regular work with respiratory irritants/ allergens (exposure to dust, fumes, chemicals, fibres)</w:t>
            </w:r>
          </w:p>
        </w:tc>
      </w:tr>
      <w:tr w:rsidRPr="007A55C8" w:rsidR="00114762" w:rsidTr="005021D7" w14:paraId="27E36EA6" w14:textId="77777777">
        <w:tc>
          <w:tcPr>
            <w:tcW w:w="278" w:type="pct"/>
          </w:tcPr>
          <w:p w:rsidRPr="00114762" w:rsidR="00114762" w:rsidP="007A55C8" w:rsidRDefault="00582CE0" w14:paraId="3641B0E6" w14:textId="77777777">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112C48D1" w14:textId="77777777">
            <w:pPr>
              <w:pStyle w:val="Normaltable"/>
              <w:rPr>
                <w:rFonts w:ascii="Arial" w:hAnsi="Arial" w:cs="Arial"/>
              </w:rPr>
            </w:pPr>
            <w:r w:rsidRPr="009F0647">
              <w:rPr>
                <w:rFonts w:ascii="Arial" w:hAnsi="Arial" w:cs="Arial"/>
              </w:rPr>
              <w:t>Work requiring respirators or masks</w:t>
            </w:r>
          </w:p>
        </w:tc>
        <w:tc>
          <w:tcPr>
            <w:tcW w:w="278" w:type="pct"/>
          </w:tcPr>
          <w:p w:rsidRPr="00114762" w:rsidR="00114762" w:rsidP="007A55C8" w:rsidRDefault="00582CE0" w14:paraId="6AF2248F" w14:textId="77777777">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66716959" w14:textId="77777777">
            <w:pPr>
              <w:pStyle w:val="Normaltable"/>
              <w:rPr>
                <w:rFonts w:ascii="Arial" w:hAnsi="Arial" w:cs="Arial"/>
              </w:rPr>
            </w:pPr>
            <w:r w:rsidRPr="009F0647">
              <w:rPr>
                <w:rFonts w:ascii="Arial" w:hAnsi="Arial" w:cs="Arial"/>
              </w:rPr>
              <w:t>Work with vibrating tools/ machinery</w:t>
            </w:r>
          </w:p>
        </w:tc>
      </w:tr>
      <w:tr w:rsidRPr="007A55C8" w:rsidR="00114762" w:rsidTr="005021D7" w14:paraId="7516FAED" w14:textId="77777777">
        <w:tc>
          <w:tcPr>
            <w:tcW w:w="278" w:type="pct"/>
          </w:tcPr>
          <w:p w:rsidRPr="00114762" w:rsidR="00114762" w:rsidP="007A55C8" w:rsidRDefault="00582CE0" w14:paraId="5B189EAF" w14:textId="77777777">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5A8C8B3F" w14:textId="77777777">
            <w:pPr>
              <w:pStyle w:val="Normaltable"/>
              <w:rPr>
                <w:rFonts w:ascii="Arial" w:hAnsi="Arial" w:cs="Arial"/>
              </w:rPr>
            </w:pPr>
            <w:r w:rsidRPr="009F0647">
              <w:rPr>
                <w:rFonts w:ascii="Arial" w:hAnsi="Arial" w:cs="Arial"/>
              </w:rPr>
              <w:t>Work involving food handling</w:t>
            </w:r>
          </w:p>
        </w:tc>
        <w:tc>
          <w:tcPr>
            <w:tcW w:w="278" w:type="pct"/>
          </w:tcPr>
          <w:p w:rsidRPr="00114762" w:rsidR="00114762" w:rsidP="007A55C8" w:rsidRDefault="00582CE0" w14:paraId="5CC6CA66" w14:textId="33181973">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hint="eastAsia" w:ascii="MS Gothic" w:hAnsi="MS Gothic" w:eastAsia="MS Gothic" w:cs="Arial"/>
                    <w:sz w:val="36"/>
                  </w:rPr>
                  <w:t>☐</w:t>
                </w:r>
              </w:sdtContent>
            </w:sdt>
          </w:p>
        </w:tc>
        <w:tc>
          <w:tcPr>
            <w:tcW w:w="2381" w:type="pct"/>
          </w:tcPr>
          <w:p w:rsidRPr="009F0647" w:rsidR="00114762" w:rsidP="007A55C8" w:rsidRDefault="00114762" w14:paraId="514F9514" w14:textId="77777777">
            <w:pPr>
              <w:pStyle w:val="Normaltable"/>
              <w:rPr>
                <w:rFonts w:ascii="Arial" w:hAnsi="Arial" w:cs="Arial"/>
              </w:rPr>
            </w:pPr>
            <w:r w:rsidRPr="009F0647">
              <w:rPr>
                <w:rFonts w:ascii="Arial" w:hAnsi="Arial" w:cs="Arial"/>
              </w:rPr>
              <w:t>Work with waste, refuse</w:t>
            </w:r>
          </w:p>
        </w:tc>
      </w:tr>
      <w:tr w:rsidRPr="007A55C8" w:rsidR="00114762" w:rsidTr="005021D7" w14:paraId="1C58842D" w14:textId="77777777">
        <w:tc>
          <w:tcPr>
            <w:tcW w:w="278" w:type="pct"/>
          </w:tcPr>
          <w:p w:rsidRPr="00114762" w:rsidR="00114762" w:rsidP="007A55C8" w:rsidRDefault="00582CE0" w14:paraId="0DA54E10" w14:textId="77777777">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062" w:type="pct"/>
          </w:tcPr>
          <w:p w:rsidRPr="009F0647" w:rsidR="00114762" w:rsidP="007A55C8" w:rsidRDefault="00114762" w14:paraId="19B067F3" w14:textId="77777777">
            <w:pPr>
              <w:pStyle w:val="Normaltable"/>
              <w:rPr>
                <w:rFonts w:ascii="Arial" w:hAnsi="Arial" w:cs="Arial"/>
              </w:rPr>
            </w:pPr>
            <w:r w:rsidRPr="009F0647">
              <w:rPr>
                <w:rFonts w:ascii="Arial" w:hAnsi="Arial" w:cs="Arial"/>
              </w:rPr>
              <w:t>Potential exposure to blood or bodily fluids</w:t>
            </w:r>
          </w:p>
        </w:tc>
        <w:tc>
          <w:tcPr>
            <w:tcW w:w="278" w:type="pct"/>
          </w:tcPr>
          <w:p w:rsidRPr="00114762" w:rsidR="00114762" w:rsidP="007A55C8" w:rsidRDefault="00582CE0" w14:paraId="1F90883B" w14:textId="77777777">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hint="eastAsia" w:ascii="MS Gothic" w:hAnsi="MS Gothic" w:eastAsia="MS Gothic" w:cs="Arial"/>
                    <w:sz w:val="36"/>
                  </w:rPr>
                  <w:t>☐</w:t>
                </w:r>
              </w:sdtContent>
            </w:sdt>
          </w:p>
        </w:tc>
        <w:tc>
          <w:tcPr>
            <w:tcW w:w="2381" w:type="pct"/>
          </w:tcPr>
          <w:p w:rsidRPr="009F0647" w:rsidR="00114762" w:rsidP="007A55C8" w:rsidRDefault="00114762" w14:paraId="06C706B2" w14:textId="77777777">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576"/>
        <w:gridCol w:w="9625"/>
      </w:tblGrid>
      <w:tr w:rsidR="00607DED" w:rsidTr="005021D7" w14:paraId="763D68EB" w14:textId="77777777">
        <w:trPr>
          <w:trHeight w:val="389"/>
        </w:trPr>
        <w:tc>
          <w:tcPr>
            <w:tcW w:w="576" w:type="dxa"/>
          </w:tcPr>
          <w:bookmarkEnd w:id="7"/>
          <w:p w:rsidRPr="00607DED" w:rsidR="00607DED" w:rsidP="00114762" w:rsidRDefault="00582CE0" w14:paraId="61A2A42D" w14:textId="453CAB5A">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Pr="00607DED" w:rsidR="00607DED">
                  <w:rPr>
                    <w:rFonts w:ascii="Segoe UI Symbol" w:hAnsi="Segoe UI Symbol" w:eastAsia="MS Gothic" w:cs="Segoe UI Symbol"/>
                    <w:szCs w:val="22"/>
                  </w:rPr>
                  <w:t>☐</w:t>
                </w:r>
              </w:sdtContent>
            </w:sdt>
          </w:p>
        </w:tc>
        <w:tc>
          <w:tcPr>
            <w:tcW w:w="9625" w:type="dxa"/>
          </w:tcPr>
          <w:p w:rsidRPr="00607DED" w:rsidR="00607DED" w:rsidP="00114762" w:rsidRDefault="00607DED" w14:paraId="37814B95" w14:textId="211560E0">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rsidR="00114762" w:rsidP="00114762" w:rsidRDefault="00114762" w14:paraId="6928BF1B" w14:textId="77777777">
      <w:pPr>
        <w:rPr>
          <w:rFonts w:ascii="Arial" w:hAnsi="Arial" w:cs="Arial"/>
          <w:sz w:val="24"/>
        </w:rPr>
      </w:pPr>
    </w:p>
    <w:bookmarkEnd w:id="8"/>
    <w:p w:rsidR="00C57F20" w:rsidRDefault="00C57F20" w14:paraId="15090DA4" w14:textId="175D1496">
      <w:pPr>
        <w:rPr>
          <w:rFonts w:ascii="Arial" w:hAnsi="Arial" w:cs="Arial"/>
          <w:iCs/>
          <w:color w:val="000000"/>
          <w:szCs w:val="22"/>
        </w:rPr>
      </w:pPr>
    </w:p>
    <w:p w:rsidRPr="008113A7" w:rsidR="00C57F20" w:rsidRDefault="00586503" w14:paraId="68EB8752" w14:textId="777EE522">
      <w:r>
        <w:rPr>
          <w:rFonts w:ascii="Arial" w:hAnsi="Arial" w:cs="Arial"/>
          <w:iCs/>
          <w:szCs w:val="22"/>
        </w:rPr>
        <w:t>April</w:t>
      </w:r>
      <w:r w:rsidRPr="008113A7" w:rsidR="008113A7">
        <w:rPr>
          <w:rFonts w:ascii="Arial" w:hAnsi="Arial" w:cs="Arial"/>
          <w:iCs/>
          <w:szCs w:val="22"/>
        </w:rPr>
        <w:t xml:space="preserve"> 2022</w:t>
      </w:r>
    </w:p>
    <w:sectPr w:rsidRPr="008113A7" w:rsidR="00C57F20" w:rsidSect="005E7A01">
      <w:type w:val="continuous"/>
      <w:pgSz w:w="11907" w:h="16840" w:orient="portrait"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02D3" w:rsidP="007A55C8" w:rsidRDefault="007802D3" w14:paraId="0C117FCB" w14:textId="77777777">
      <w:r>
        <w:separator/>
      </w:r>
    </w:p>
  </w:endnote>
  <w:endnote w:type="continuationSeparator" w:id="0">
    <w:p w:rsidR="007802D3" w:rsidP="007A55C8" w:rsidRDefault="007802D3" w14:paraId="06ED49F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0CB3" w:rsidRDefault="00FC7172" w14:paraId="7BA59AE0" w14:textId="3C9C9CAA">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791D" w:rsidP="00C22E3F" w:rsidRDefault="00DA7303" w14:paraId="27BE4636"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C791D" w:rsidP="00FB5876" w:rsidRDefault="00582CE0" w14:paraId="49985531"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06028D" w:rsidR="0087630C" w:rsidP="00D20953" w:rsidRDefault="00582CE0" w14:paraId="192F0EAB" w14:textId="75280181">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4D27" w:rsidP="00FC4D27" w:rsidRDefault="00DA7303" w14:paraId="185F8AB5" w14:textId="0399E36F">
    <w:pPr>
      <w:pStyle w:val="Footer"/>
      <w:ind w:firstLine="2880"/>
      <w:jc w:val="right"/>
      <w:rPr>
        <w:noProof/>
      </w:rPr>
    </w:pPr>
    <w:bookmarkStart w:name="_Hlk517706516" w:id="2"/>
    <w:bookmarkStart w:name="_Hlk517706521" w:id="3"/>
    <w:bookmarkStart w:name="_Hlk517706522" w:id="4"/>
    <w:r>
      <w:rPr>
        <w:noProof/>
      </w:rPr>
      <w:t xml:space="preserve">                                 </w:t>
    </w:r>
  </w:p>
  <w:p w:rsidR="00FC4D27" w:rsidP="00FC4D27" w:rsidRDefault="00582CE0" w14:paraId="2458FBAD" w14:textId="77777777">
    <w:pPr>
      <w:pStyle w:val="Footer"/>
      <w:ind w:firstLine="2880"/>
      <w:jc w:val="right"/>
      <w:rPr>
        <w:rFonts w:ascii="Arial" w:hAnsi="Arial" w:cs="Arial"/>
        <w:noProof/>
      </w:rPr>
    </w:pPr>
  </w:p>
  <w:p w:rsidR="00FC4D27" w:rsidP="00FC4D27" w:rsidRDefault="00582CE0" w14:paraId="04BBDEFD" w14:textId="77777777">
    <w:pPr>
      <w:pStyle w:val="Footer"/>
      <w:ind w:firstLine="2880"/>
      <w:jc w:val="right"/>
      <w:rPr>
        <w:rFonts w:ascii="Arial" w:hAnsi="Arial" w:cs="Arial"/>
        <w:noProof/>
      </w:rPr>
    </w:pPr>
  </w:p>
  <w:p w:rsidRPr="00911D65" w:rsidR="000536E6" w:rsidP="000B33B1" w:rsidRDefault="00DA7303" w14:paraId="0AC40F32" w14:textId="77777777">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02D3" w:rsidP="007A55C8" w:rsidRDefault="007802D3" w14:paraId="13C60FE1" w14:textId="77777777">
      <w:r>
        <w:separator/>
      </w:r>
    </w:p>
  </w:footnote>
  <w:footnote w:type="continuationSeparator" w:id="0">
    <w:p w:rsidR="007802D3" w:rsidP="007A55C8" w:rsidRDefault="007802D3" w14:paraId="4E1E3B8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5A55A0" w:rsidP="005A55A0" w:rsidRDefault="005A55A0" w14:paraId="5178E3D3" w14:textId="3E7C3149">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7A55C8" w:rsidP="006C3EC9" w:rsidRDefault="005E7A01" w14:paraId="6EE5E306" w14:textId="118C912C">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p14">
  <w:p w:rsidR="00DC791D" w:rsidP="003E2A3A" w:rsidRDefault="00114762" w14:paraId="1EF19583" w14:textId="77777777">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46994"/>
    <w:multiLevelType w:val="hybridMultilevel"/>
    <w:tmpl w:val="323CAE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hint="default" w:ascii="Symbol" w:hAnsi="Symbol"/>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hint="default" w:ascii="Symbol" w:hAnsi="Symbol"/>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CB15087"/>
    <w:multiLevelType w:val="hybridMultilevel"/>
    <w:tmpl w:val="769A8C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hint="default" w:ascii="Symbol" w:hAnsi="Symbol" w:eastAsia="Calibri"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C757B69"/>
    <w:multiLevelType w:val="hybridMultilevel"/>
    <w:tmpl w:val="643E30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10"/>
  </w:num>
  <w:num w:numId="3">
    <w:abstractNumId w:val="7"/>
  </w:num>
  <w:num w:numId="4">
    <w:abstractNumId w:val="5"/>
  </w:num>
  <w:num w:numId="5">
    <w:abstractNumId w:val="11"/>
  </w:num>
  <w:num w:numId="6">
    <w:abstractNumId w:val="9"/>
  </w:num>
  <w:num w:numId="7">
    <w:abstractNumId w:val="1"/>
  </w:num>
  <w:num w:numId="8">
    <w:abstractNumId w:val="12"/>
  </w:num>
  <w:num w:numId="9">
    <w:abstractNumId w:val="4"/>
  </w:num>
  <w:num w:numId="10">
    <w:abstractNumId w:val="0"/>
  </w:num>
  <w:num w:numId="11">
    <w:abstractNumId w:val="8"/>
  </w:num>
  <w:num w:numId="12">
    <w:abstractNumId w:val="6"/>
  </w:num>
  <w:num w:numId="1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77475"/>
    <w:rsid w:val="002B2D2A"/>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82CE0"/>
    <w:rsid w:val="00584DE3"/>
    <w:rsid w:val="00586503"/>
    <w:rsid w:val="005A55A0"/>
    <w:rsid w:val="005C6495"/>
    <w:rsid w:val="005E0DBE"/>
    <w:rsid w:val="005E7A01"/>
    <w:rsid w:val="00607DED"/>
    <w:rsid w:val="00625D49"/>
    <w:rsid w:val="00630669"/>
    <w:rsid w:val="0065462D"/>
    <w:rsid w:val="00675FDF"/>
    <w:rsid w:val="006B51E3"/>
    <w:rsid w:val="006C11BB"/>
    <w:rsid w:val="006C3EC9"/>
    <w:rsid w:val="007004F3"/>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A405EF"/>
    <w:rsid w:val="00A50C5D"/>
    <w:rsid w:val="00A827C9"/>
    <w:rsid w:val="00AD3168"/>
    <w:rsid w:val="00AD47F9"/>
    <w:rsid w:val="00B0457A"/>
    <w:rsid w:val="00B26C50"/>
    <w:rsid w:val="00B34DDD"/>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709E9"/>
    <w:rsid w:val="00E86136"/>
    <w:rsid w:val="00EA6D19"/>
    <w:rsid w:val="00EB3DAE"/>
    <w:rsid w:val="00EB6F28"/>
    <w:rsid w:val="00EF6D56"/>
    <w:rsid w:val="00F01386"/>
    <w:rsid w:val="00F22BA3"/>
    <w:rsid w:val="00F25B75"/>
    <w:rsid w:val="00F50B0D"/>
    <w:rsid w:val="00F745FE"/>
    <w:rsid w:val="00F96573"/>
    <w:rsid w:val="00FC7172"/>
    <w:rsid w:val="00FC71AD"/>
    <w:rsid w:val="00FD3A85"/>
    <w:rsid w:val="00FD567A"/>
    <w:rsid w:val="00FE0F17"/>
    <w:rsid w:val="00FF5074"/>
    <w:rsid w:val="04E330A9"/>
    <w:rsid w:val="5143A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Arial" w:hAnsi="Arial" w:cs="Arial" w:eastAsiaTheme="minorHAns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uiPriority="0" w:semiHidden="1" w:unhideWhenUsed="1"/>
    <w:lsdException w:name="List Continue 2" w:uiPriority="0"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4762"/>
    <w:rPr>
      <w:rFonts w:ascii="Tahoma" w:hAnsi="Tahoma" w:eastAsia="Times New Roman"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hAnsi="Arial" w:eastAsiaTheme="majorEastAsia"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114762"/>
    <w:rPr>
      <w:rFonts w:eastAsia="Times New Roman" w:cs="Times New Roman"/>
      <w:b/>
      <w:bCs/>
      <w:iCs/>
      <w:sz w:val="40"/>
    </w:rPr>
  </w:style>
  <w:style w:type="character" w:styleId="Heading3Char" w:customStyle="1">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styleId="HeaderChar" w:customStyle="1">
    <w:name w:val="Header Char"/>
    <w:basedOn w:val="DefaultParagraphFont"/>
    <w:link w:val="Header"/>
    <w:rsid w:val="00114762"/>
    <w:rPr>
      <w:rFonts w:ascii="Tahoma" w:hAnsi="Tahoma" w:eastAsia="Times New Roman" w:cs="Times New Roman"/>
      <w:sz w:val="22"/>
    </w:rPr>
  </w:style>
  <w:style w:type="paragraph" w:styleId="Footer">
    <w:name w:val="footer"/>
    <w:basedOn w:val="Normal"/>
    <w:link w:val="FooterChar"/>
    <w:uiPriority w:val="99"/>
    <w:rsid w:val="00114762"/>
    <w:pPr>
      <w:tabs>
        <w:tab w:val="center" w:pos="4153"/>
        <w:tab w:val="right" w:pos="8306"/>
      </w:tabs>
    </w:pPr>
  </w:style>
  <w:style w:type="character" w:styleId="FooterChar" w:customStyle="1">
    <w:name w:val="Footer Char"/>
    <w:basedOn w:val="DefaultParagraphFont"/>
    <w:link w:val="Footer"/>
    <w:uiPriority w:val="99"/>
    <w:rsid w:val="00114762"/>
    <w:rPr>
      <w:rFonts w:ascii="Tahoma" w:hAnsi="Tahoma" w:eastAsia="Times New Roman"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styleId="Default" w:customStyle="1">
    <w:name w:val="Default"/>
    <w:rsid w:val="00114762"/>
    <w:pPr>
      <w:autoSpaceDE w:val="0"/>
      <w:autoSpaceDN w:val="0"/>
      <w:adjustRightInd w:val="0"/>
    </w:pPr>
    <w:rPr>
      <w:rFonts w:eastAsia="Times New Roman"/>
      <w:color w:val="000000"/>
      <w:lang w:eastAsia="en-GB"/>
    </w:rPr>
  </w:style>
  <w:style w:type="paragraph" w:styleId="Normaltable" w:customStyle="1">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BodyText3" w:customStyle="1">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eading2Char" w:customStyle="1">
    <w:name w:val="Heading 2 Char"/>
    <w:basedOn w:val="DefaultParagraphFont"/>
    <w:link w:val="Heading2"/>
    <w:uiPriority w:val="9"/>
    <w:rsid w:val="00760609"/>
    <w:rPr>
      <w:rFonts w:eastAsiaTheme="majorEastAsia" w:cstheme="majorBidi"/>
      <w:b/>
      <w:color w:val="000000" w:themeColor="text1"/>
      <w:sz w:val="28"/>
      <w:szCs w:val="26"/>
    </w:rPr>
  </w:style>
  <w:style w:type="character" w:styleId="Heading4Char" w:customStyle="1">
    <w:name w:val="Heading 4 Char"/>
    <w:basedOn w:val="DefaultParagraphFont"/>
    <w:link w:val="Heading4"/>
    <w:uiPriority w:val="9"/>
    <w:rsid w:val="008C0294"/>
    <w:rPr>
      <w:rFonts w:asciiTheme="majorHAnsi" w:hAnsiTheme="majorHAnsi" w:eastAsiaTheme="majorEastAsia" w:cstheme="majorBidi"/>
      <w:i/>
      <w:iCs/>
      <w:color w:val="365F91" w:themeColor="accent1" w:themeShade="BF"/>
      <w:sz w:val="22"/>
    </w:rPr>
  </w:style>
  <w:style w:type="table" w:styleId="TableGrid">
    <w:name w:val="Table Grid"/>
    <w:basedOn w:val="TableNormal"/>
    <w:uiPriority w:val="59"/>
    <w:rsid w:val="005538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styleId="CommentTextChar" w:customStyle="1">
    <w:name w:val="Comment Text Char"/>
    <w:basedOn w:val="DefaultParagraphFont"/>
    <w:link w:val="CommentText"/>
    <w:uiPriority w:val="99"/>
    <w:semiHidden/>
    <w:rsid w:val="004A4044"/>
    <w:rPr>
      <w:rFonts w:ascii="Tahoma" w:hAnsi="Tahoma"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styleId="CommentSubjectChar" w:customStyle="1">
    <w:name w:val="Comment Subject Char"/>
    <w:basedOn w:val="CommentTextChar"/>
    <w:link w:val="CommentSubject"/>
    <w:uiPriority w:val="99"/>
    <w:semiHidden/>
    <w:rsid w:val="004A4044"/>
    <w:rPr>
      <w:rFonts w:ascii="Tahoma" w:hAnsi="Tahoma"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www2.oxfordshire.gov.uk/cms/content/support-attending-interviews"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hyperlink" Target="https://intranet.oxfordshire.gov.uk/cms/content/safer-recruitment-and-disclosure-and-barring-service-check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dc:title>
  <dc:subject/>
  <dc:creator>David.Upjohn@Oxfordshire.gov.uk</dc:creator>
  <keywords/>
  <dc:description/>
  <lastModifiedBy>Garsia, Kelly - Oxfordshire County Council</lastModifiedBy>
  <revision>3</revision>
  <dcterms:created xsi:type="dcterms:W3CDTF">2022-08-04T15:18:00.0000000Z</dcterms:created>
  <dcterms:modified xsi:type="dcterms:W3CDTF">2024-12-04T15:40:49.3364570Z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