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0B23BF84" w:rsidR="00114762" w:rsidRPr="00B26C50" w:rsidRDefault="000E469A" w:rsidP="00B26C50">
            <w:pPr>
              <w:pStyle w:val="Heading2"/>
              <w:jc w:val="both"/>
              <w:rPr>
                <w:b w:val="0"/>
                <w:iCs/>
                <w:sz w:val="24"/>
                <w:szCs w:val="24"/>
              </w:rPr>
            </w:pPr>
            <w:r w:rsidRPr="00BA4C81">
              <w:rPr>
                <w:b w:val="0"/>
                <w:iCs/>
                <w:sz w:val="24"/>
                <w:szCs w:val="24"/>
              </w:rPr>
              <w:t xml:space="preserve">Assistant </w:t>
            </w:r>
            <w:r w:rsidR="00455E5D" w:rsidRPr="00BA4C81">
              <w:rPr>
                <w:b w:val="0"/>
                <w:iCs/>
                <w:sz w:val="24"/>
                <w:szCs w:val="24"/>
              </w:rPr>
              <w:t xml:space="preserve">Strategic </w:t>
            </w:r>
            <w:r w:rsidR="009C08EF">
              <w:rPr>
                <w:b w:val="0"/>
                <w:iCs/>
                <w:sz w:val="24"/>
                <w:szCs w:val="24"/>
              </w:rPr>
              <w:t>Planner</w:t>
            </w:r>
            <w:r w:rsidR="008B50C6">
              <w:rPr>
                <w:b w:val="0"/>
                <w:iCs/>
                <w:sz w:val="24"/>
                <w:szCs w:val="24"/>
              </w:rPr>
              <w:t xml:space="preserve"> (</w:t>
            </w:r>
            <w:proofErr w:type="gramStart"/>
            <w:r w:rsidR="008B50C6">
              <w:rPr>
                <w:b w:val="0"/>
                <w:iCs/>
                <w:sz w:val="24"/>
                <w:szCs w:val="24"/>
              </w:rPr>
              <w:t>Two year</w:t>
            </w:r>
            <w:proofErr w:type="gramEnd"/>
            <w:r w:rsidR="008B50C6">
              <w:rPr>
                <w:b w:val="0"/>
                <w:iCs/>
                <w:sz w:val="24"/>
                <w:szCs w:val="24"/>
              </w:rPr>
              <w:t xml:space="preserve"> fixed term)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FA2D2C3" w:rsidR="00DD3ED0" w:rsidRDefault="00BA4C81" w:rsidP="00DD3ED0">
            <w:pPr>
              <w:rPr>
                <w:rFonts w:ascii="Arial" w:hAnsi="Arial" w:cs="Arial"/>
              </w:rPr>
            </w:pPr>
            <w:r>
              <w:rPr>
                <w:rFonts w:ascii="Arial" w:hAnsi="Arial" w:cs="Arial"/>
              </w:rPr>
              <w:t>£29,269 -£32,076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0D3F6F2" w:rsidR="00A405EF" w:rsidRPr="00471DAB" w:rsidRDefault="008C329D" w:rsidP="00DD3ED0">
            <w:pPr>
              <w:rPr>
                <w:rFonts w:ascii="Arial" w:hAnsi="Arial" w:cs="Arial"/>
              </w:rPr>
            </w:pPr>
            <w:r w:rsidRPr="00C5558B">
              <w:rPr>
                <w:rFonts w:ascii="Arial" w:hAnsi="Arial" w:cs="Arial"/>
              </w:rPr>
              <w:t>8</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5F105D9" w:rsidR="00114762" w:rsidRPr="00AF316A" w:rsidRDefault="00B26C50" w:rsidP="00DD3ED0">
            <w:r w:rsidRPr="00AF316A">
              <w:rPr>
                <w:rFonts w:ascii="Arial" w:hAnsi="Arial" w:cs="Arial"/>
              </w:rPr>
              <w:t>37</w:t>
            </w:r>
            <w:r w:rsidR="008C329D">
              <w:rPr>
                <w:rFonts w:ascii="Arial" w:hAnsi="Arial" w:cs="Arial"/>
              </w:rPr>
              <w:t xml:space="preserve"> </w:t>
            </w:r>
            <w:r w:rsidRPr="00AF316A">
              <w:rPr>
                <w:rFonts w:ascii="Arial" w:hAnsi="Arial" w:cs="Arial"/>
              </w:rPr>
              <w:t>per week.</w:t>
            </w:r>
            <w:r w:rsidR="00114762"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8EE5AB0" w:rsidR="00114762" w:rsidRDefault="00784D56" w:rsidP="00DD3ED0">
            <w:r>
              <w:t>Strategic Planning and Infrastructure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7C624AD" w:rsidR="005021D7" w:rsidRDefault="00455E5D" w:rsidP="00DD3ED0">
            <w:r>
              <w:t>Strategic Planning</w:t>
            </w:r>
            <w:r w:rsidR="00AF316A">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6B896965" w:rsidR="00F50B0D" w:rsidRPr="00455E5D" w:rsidRDefault="00455E5D" w:rsidP="00DD3ED0">
            <w:pPr>
              <w:rPr>
                <w:rFonts w:ascii="Arial" w:hAnsi="Arial" w:cs="Arial"/>
                <w:szCs w:val="22"/>
              </w:rPr>
            </w:pPr>
            <w:r w:rsidRPr="00455E5D">
              <w:rPr>
                <w:rFonts w:ascii="Arial" w:hAnsi="Arial" w:cs="Arial"/>
                <w:szCs w:val="22"/>
              </w:rPr>
              <w:t xml:space="preserve">The primary location is </w:t>
            </w:r>
            <w:r w:rsidR="004A4044" w:rsidRPr="00455E5D">
              <w:rPr>
                <w:rFonts w:ascii="Arial" w:hAnsi="Arial" w:cs="Arial"/>
                <w:szCs w:val="22"/>
              </w:rPr>
              <w:t>County Hall</w:t>
            </w:r>
            <w:r w:rsidR="008D59C2" w:rsidRPr="00455E5D">
              <w:rPr>
                <w:rFonts w:ascii="Arial" w:hAnsi="Arial" w:cs="Arial"/>
                <w:szCs w:val="22"/>
              </w:rPr>
              <w:t>, Oxford OX1 1ND</w:t>
            </w:r>
            <w:r w:rsidRPr="00455E5D">
              <w:rPr>
                <w:rFonts w:ascii="Arial" w:hAnsi="Arial" w:cs="Arial"/>
                <w:szCs w:val="22"/>
              </w:rPr>
              <w:t>.</w:t>
            </w:r>
          </w:p>
          <w:p w14:paraId="238B1C8A" w14:textId="77777777" w:rsidR="00AF316A" w:rsidRPr="00455E5D" w:rsidRDefault="00AF316A" w:rsidP="00DD3ED0">
            <w:pPr>
              <w:rPr>
                <w:rFonts w:ascii="Arial" w:hAnsi="Arial" w:cs="Arial"/>
                <w:szCs w:val="22"/>
              </w:rPr>
            </w:pPr>
          </w:p>
          <w:p w14:paraId="5C947BA8" w14:textId="77777777" w:rsidR="00F50B0D" w:rsidRPr="00455E5D" w:rsidRDefault="00F50B0D" w:rsidP="00DD3ED0">
            <w:pPr>
              <w:rPr>
                <w:rFonts w:ascii="Arial" w:hAnsi="Arial" w:cs="Arial"/>
                <w:szCs w:val="22"/>
              </w:rPr>
            </w:pPr>
          </w:p>
          <w:p w14:paraId="39232083" w14:textId="77BCD298" w:rsidR="00114762" w:rsidRPr="00455E5D" w:rsidRDefault="00455E5D" w:rsidP="00DD3ED0">
            <w:pPr>
              <w:rPr>
                <w:szCs w:val="22"/>
              </w:rPr>
            </w:pPr>
            <w:r w:rsidRPr="00455E5D">
              <w:rPr>
                <w:rFonts w:ascii="Arial" w:hAnsi="Arial" w:cs="Arial"/>
                <w:szCs w:val="22"/>
              </w:rPr>
              <w:t>Please note we are actively looking at our ways of working, post the pandemic, using everything we have learnt and heard from our people about the organisational and personal benefits of hybrid working. What you can absolutely expect from working at OCC is that you will have the freedom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7D9B589" w:rsidR="00DD3ED0" w:rsidRPr="009F0647" w:rsidRDefault="008C329D" w:rsidP="00DD3ED0">
            <w:pPr>
              <w:rPr>
                <w:rFonts w:ascii="Arial" w:hAnsi="Arial" w:cs="Arial"/>
              </w:rPr>
            </w:pPr>
            <w:r>
              <w:rPr>
                <w:rFonts w:ascii="Arial" w:hAnsi="Arial" w:cs="Arial"/>
              </w:rPr>
              <w:t>None</w:t>
            </w:r>
          </w:p>
        </w:tc>
      </w:tr>
      <w:tr w:rsidR="00455E5D" w:rsidRPr="009F0647" w14:paraId="59366AE8" w14:textId="77777777" w:rsidTr="005021D7">
        <w:tc>
          <w:tcPr>
            <w:tcW w:w="1299" w:type="pct"/>
          </w:tcPr>
          <w:p w14:paraId="06160C01" w14:textId="093322D8" w:rsidR="00455E5D" w:rsidRPr="009F0647" w:rsidRDefault="00455E5D" w:rsidP="00455E5D">
            <w:pPr>
              <w:pStyle w:val="Normaltable"/>
              <w:rPr>
                <w:rFonts w:ascii="Arial" w:hAnsi="Arial" w:cs="Arial"/>
              </w:rPr>
            </w:pPr>
            <w:r w:rsidRPr="009F0647">
              <w:rPr>
                <w:rFonts w:ascii="Arial" w:hAnsi="Arial" w:cs="Arial"/>
              </w:rPr>
              <w:t>Responsible to:</w:t>
            </w:r>
          </w:p>
        </w:tc>
        <w:tc>
          <w:tcPr>
            <w:tcW w:w="3701" w:type="pct"/>
          </w:tcPr>
          <w:p w14:paraId="16D735C4" w14:textId="5EF3158A" w:rsidR="00455E5D" w:rsidRPr="00455E5D" w:rsidRDefault="00455E5D" w:rsidP="00455E5D">
            <w:pPr>
              <w:rPr>
                <w:rFonts w:ascii="Arial" w:hAnsi="Arial" w:cs="Arial"/>
                <w:szCs w:val="22"/>
              </w:rPr>
            </w:pPr>
            <w:r w:rsidRPr="00455E5D">
              <w:rPr>
                <w:rFonts w:ascii="Arial" w:hAnsi="Arial" w:cs="Arial"/>
                <w:szCs w:val="22"/>
              </w:rPr>
              <w:t xml:space="preserve">Principal Strategic Planner / Strategic Planning &amp; Infrastructure Manager </w:t>
            </w:r>
          </w:p>
        </w:tc>
      </w:tr>
      <w:tr w:rsidR="00455E5D" w:rsidRPr="009F0647" w14:paraId="0564E821" w14:textId="77777777" w:rsidTr="005021D7">
        <w:tc>
          <w:tcPr>
            <w:tcW w:w="1299" w:type="pct"/>
          </w:tcPr>
          <w:p w14:paraId="2CBD7ECF" w14:textId="77777777" w:rsidR="00455E5D" w:rsidRPr="009F0647" w:rsidRDefault="00455E5D" w:rsidP="00455E5D">
            <w:pPr>
              <w:pStyle w:val="Normaltable"/>
              <w:rPr>
                <w:rFonts w:ascii="Arial" w:hAnsi="Arial" w:cs="Arial"/>
              </w:rPr>
            </w:pPr>
            <w:r w:rsidRPr="009F0647">
              <w:rPr>
                <w:rFonts w:ascii="Arial" w:hAnsi="Arial" w:cs="Arial"/>
              </w:rPr>
              <w:t>Responsible for:</w:t>
            </w:r>
          </w:p>
        </w:tc>
        <w:tc>
          <w:tcPr>
            <w:tcW w:w="3701" w:type="pct"/>
          </w:tcPr>
          <w:p w14:paraId="7CB6A1AA" w14:textId="53872919" w:rsidR="00455E5D" w:rsidRPr="007A213F" w:rsidRDefault="00455E5D" w:rsidP="00455E5D">
            <w:pPr>
              <w:rPr>
                <w:rFonts w:ascii="Arial" w:hAnsi="Arial" w:cs="Arial"/>
              </w:rPr>
            </w:pPr>
            <w:r>
              <w:rPr>
                <w:rFonts w:ascii="Arial" w:hAnsi="Arial" w:cs="Arial"/>
              </w:rPr>
              <w:t>Not applicable</w:t>
            </w:r>
          </w:p>
        </w:tc>
      </w:tr>
      <w:tr w:rsidR="00455E5D" w:rsidRPr="009F0647" w14:paraId="57A77990" w14:textId="77777777" w:rsidTr="005021D7">
        <w:tc>
          <w:tcPr>
            <w:tcW w:w="1299" w:type="pct"/>
          </w:tcPr>
          <w:p w14:paraId="54A73850" w14:textId="329284AA" w:rsidR="00455E5D" w:rsidRPr="009F0647" w:rsidRDefault="00455E5D" w:rsidP="00455E5D">
            <w:pPr>
              <w:pStyle w:val="Normaltable"/>
              <w:rPr>
                <w:rFonts w:ascii="Arial" w:hAnsi="Arial" w:cs="Arial"/>
              </w:rPr>
            </w:pPr>
            <w:r>
              <w:rPr>
                <w:rFonts w:ascii="Arial" w:hAnsi="Arial" w:cs="Arial"/>
              </w:rPr>
              <w:t>Political Restricted Post:</w:t>
            </w:r>
          </w:p>
        </w:tc>
        <w:tc>
          <w:tcPr>
            <w:tcW w:w="3701" w:type="pct"/>
          </w:tcPr>
          <w:p w14:paraId="2E2835DF" w14:textId="397FA126" w:rsidR="00455E5D" w:rsidRPr="009F0647" w:rsidRDefault="00455E5D" w:rsidP="00455E5D">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BC0B043" w14:textId="78763183" w:rsidR="00EA4B41" w:rsidRPr="00EA4B41" w:rsidRDefault="00EA4B41" w:rsidP="00EA4B41">
            <w:pPr>
              <w:rPr>
                <w:rFonts w:ascii="Arial" w:hAnsi="Arial" w:cs="Arial"/>
                <w:color w:val="000000"/>
                <w:sz w:val="24"/>
                <w:szCs w:val="28"/>
                <w:lang w:eastAsia="en-GB"/>
              </w:rPr>
            </w:pPr>
            <w:r w:rsidRPr="00EA4B41">
              <w:rPr>
                <w:rFonts w:ascii="Arial" w:hAnsi="Arial" w:cs="Arial"/>
                <w:color w:val="000000"/>
                <w:sz w:val="24"/>
                <w:szCs w:val="28"/>
                <w:lang w:eastAsia="en-GB"/>
              </w:rPr>
              <w:t xml:space="preserve">The post holder will provide </w:t>
            </w:r>
            <w:r w:rsidR="00604D76">
              <w:rPr>
                <w:rFonts w:ascii="Arial" w:hAnsi="Arial" w:cs="Arial"/>
                <w:color w:val="000000"/>
                <w:sz w:val="24"/>
                <w:szCs w:val="28"/>
                <w:lang w:eastAsia="en-GB"/>
              </w:rPr>
              <w:t xml:space="preserve">a key supporting role to senior </w:t>
            </w:r>
            <w:r w:rsidRPr="00EA4B41">
              <w:rPr>
                <w:rFonts w:ascii="Arial" w:hAnsi="Arial" w:cs="Arial"/>
                <w:color w:val="000000"/>
                <w:sz w:val="24"/>
                <w:szCs w:val="28"/>
                <w:lang w:eastAsia="en-GB"/>
              </w:rPr>
              <w:t xml:space="preserve">officers </w:t>
            </w:r>
            <w:r w:rsidR="00604D76">
              <w:rPr>
                <w:rFonts w:ascii="Arial" w:hAnsi="Arial" w:cs="Arial"/>
                <w:color w:val="000000"/>
                <w:sz w:val="24"/>
                <w:szCs w:val="28"/>
                <w:lang w:eastAsia="en-GB"/>
              </w:rPr>
              <w:t xml:space="preserve">across </w:t>
            </w:r>
            <w:r w:rsidR="00604D76" w:rsidRPr="00B57192">
              <w:rPr>
                <w:rFonts w:ascii="Arial" w:hAnsi="Arial" w:cs="Arial"/>
                <w:color w:val="000000"/>
                <w:sz w:val="24"/>
                <w:szCs w:val="28"/>
                <w:lang w:eastAsia="en-GB"/>
              </w:rPr>
              <w:t>the</w:t>
            </w:r>
            <w:r w:rsidR="00455E5D" w:rsidRPr="00B57192">
              <w:rPr>
                <w:rFonts w:ascii="Arial" w:hAnsi="Arial" w:cs="Arial"/>
                <w:color w:val="000000"/>
                <w:sz w:val="24"/>
                <w:szCs w:val="28"/>
                <w:lang w:eastAsia="en-GB"/>
              </w:rPr>
              <w:t xml:space="preserve"> Strategic Planning </w:t>
            </w:r>
            <w:r w:rsidR="009C08EF" w:rsidRPr="00BF5F74">
              <w:rPr>
                <w:rFonts w:ascii="Arial" w:hAnsi="Arial" w:cs="Arial"/>
                <w:color w:val="000000"/>
                <w:sz w:val="24"/>
                <w:szCs w:val="28"/>
                <w:lang w:eastAsia="en-GB"/>
              </w:rPr>
              <w:t>Service.</w:t>
            </w:r>
            <w:r w:rsidR="00604D76" w:rsidRPr="00B57192">
              <w:rPr>
                <w:rFonts w:ascii="Arial" w:hAnsi="Arial" w:cs="Arial"/>
                <w:color w:val="000000"/>
                <w:sz w:val="24"/>
                <w:szCs w:val="28"/>
                <w:lang w:eastAsia="en-GB"/>
              </w:rPr>
              <w:t xml:space="preserve"> </w:t>
            </w:r>
            <w:r w:rsidRPr="00B57192">
              <w:rPr>
                <w:rFonts w:ascii="Arial" w:hAnsi="Arial" w:cs="Arial"/>
                <w:color w:val="000000"/>
                <w:sz w:val="24"/>
                <w:szCs w:val="28"/>
                <w:lang w:eastAsia="en-GB"/>
              </w:rPr>
              <w:t xml:space="preserve">The role will assist </w:t>
            </w:r>
            <w:r w:rsidR="00604D76" w:rsidRPr="00B57192">
              <w:rPr>
                <w:rFonts w:ascii="Arial" w:hAnsi="Arial" w:cs="Arial"/>
                <w:color w:val="000000"/>
                <w:sz w:val="24"/>
                <w:szCs w:val="28"/>
                <w:lang w:eastAsia="en-GB"/>
              </w:rPr>
              <w:t xml:space="preserve">and support the </w:t>
            </w:r>
            <w:r w:rsidR="00455E5D" w:rsidRPr="00B57192">
              <w:rPr>
                <w:rFonts w:ascii="Arial" w:hAnsi="Arial" w:cs="Arial"/>
                <w:color w:val="000000"/>
                <w:sz w:val="24"/>
                <w:szCs w:val="28"/>
                <w:lang w:eastAsia="en-GB"/>
              </w:rPr>
              <w:t>Strategic Planning team</w:t>
            </w:r>
            <w:r w:rsidR="00455E5D">
              <w:rPr>
                <w:rFonts w:ascii="Arial" w:hAnsi="Arial" w:cs="Arial"/>
                <w:color w:val="000000"/>
                <w:sz w:val="24"/>
                <w:szCs w:val="28"/>
                <w:lang w:eastAsia="en-GB"/>
              </w:rPr>
              <w:t xml:space="preserve"> in </w:t>
            </w:r>
            <w:r w:rsidR="008C2719">
              <w:rPr>
                <w:rFonts w:ascii="Arial" w:hAnsi="Arial" w:cs="Arial"/>
                <w:color w:val="000000"/>
                <w:sz w:val="24"/>
                <w:szCs w:val="28"/>
                <w:lang w:eastAsia="en-GB"/>
              </w:rPr>
              <w:t xml:space="preserve">a variety of </w:t>
            </w:r>
            <w:r w:rsidR="00604D76">
              <w:rPr>
                <w:rFonts w:ascii="Arial" w:hAnsi="Arial" w:cs="Arial"/>
                <w:color w:val="000000"/>
                <w:sz w:val="24"/>
                <w:szCs w:val="28"/>
                <w:lang w:eastAsia="en-GB"/>
              </w:rPr>
              <w:t xml:space="preserve">strategic planning activity across the county including </w:t>
            </w:r>
            <w:r w:rsidR="00455E5D">
              <w:rPr>
                <w:rFonts w:ascii="Arial" w:hAnsi="Arial" w:cs="Arial"/>
                <w:color w:val="000000"/>
                <w:sz w:val="24"/>
                <w:szCs w:val="28"/>
                <w:lang w:eastAsia="en-GB"/>
              </w:rPr>
              <w:t xml:space="preserve">neighbourhood plans, </w:t>
            </w:r>
            <w:r w:rsidR="00604D76">
              <w:rPr>
                <w:rFonts w:ascii="Arial" w:hAnsi="Arial" w:cs="Arial"/>
                <w:color w:val="000000"/>
                <w:sz w:val="24"/>
                <w:szCs w:val="28"/>
                <w:lang w:eastAsia="en-GB"/>
              </w:rPr>
              <w:t>district local plans</w:t>
            </w:r>
            <w:r w:rsidR="004E3EA8">
              <w:rPr>
                <w:rFonts w:ascii="Arial" w:hAnsi="Arial" w:cs="Arial"/>
                <w:color w:val="000000"/>
                <w:sz w:val="24"/>
                <w:szCs w:val="28"/>
                <w:lang w:eastAsia="en-GB"/>
              </w:rPr>
              <w:t>, Nationally Significant Infrastructure Projects (NSIPs)</w:t>
            </w:r>
            <w:r w:rsidR="00604D76">
              <w:rPr>
                <w:rFonts w:ascii="Arial" w:hAnsi="Arial" w:cs="Arial"/>
                <w:color w:val="000000"/>
                <w:sz w:val="24"/>
                <w:szCs w:val="28"/>
                <w:lang w:eastAsia="en-GB"/>
              </w:rPr>
              <w:t xml:space="preserve"> and </w:t>
            </w:r>
            <w:r w:rsidR="00455E5D">
              <w:rPr>
                <w:rFonts w:ascii="Arial" w:hAnsi="Arial" w:cs="Arial"/>
                <w:color w:val="000000"/>
                <w:sz w:val="24"/>
                <w:szCs w:val="28"/>
                <w:lang w:eastAsia="en-GB"/>
              </w:rPr>
              <w:t xml:space="preserve">pre-application advice and </w:t>
            </w:r>
            <w:r w:rsidR="00604D76">
              <w:rPr>
                <w:rFonts w:ascii="Arial" w:hAnsi="Arial" w:cs="Arial"/>
                <w:color w:val="000000"/>
                <w:sz w:val="24"/>
                <w:szCs w:val="28"/>
                <w:lang w:eastAsia="en-GB"/>
              </w:rPr>
              <w:t>planning applications</w:t>
            </w:r>
            <w:r w:rsidR="009C08EF">
              <w:rPr>
                <w:rFonts w:ascii="Arial" w:hAnsi="Arial" w:cs="Arial"/>
                <w:color w:val="000000"/>
                <w:sz w:val="24"/>
                <w:szCs w:val="28"/>
                <w:lang w:eastAsia="en-GB"/>
              </w:rPr>
              <w:t xml:space="preserve"> for strategic sites</w:t>
            </w:r>
            <w:r w:rsidR="00604D76">
              <w:rPr>
                <w:rFonts w:ascii="Arial" w:hAnsi="Arial" w:cs="Arial"/>
                <w:color w:val="000000"/>
                <w:sz w:val="24"/>
                <w:szCs w:val="28"/>
                <w:lang w:eastAsia="en-GB"/>
              </w:rPr>
              <w:t xml:space="preserve">. </w:t>
            </w:r>
            <w:r w:rsidRPr="00EA4B41">
              <w:rPr>
                <w:rFonts w:ascii="Arial" w:hAnsi="Arial" w:cs="Arial"/>
                <w:color w:val="000000"/>
                <w:sz w:val="24"/>
                <w:szCs w:val="28"/>
                <w:lang w:eastAsia="en-GB"/>
              </w:rPr>
              <w:t xml:space="preserve">The post will involve </w:t>
            </w:r>
            <w:r w:rsidR="009C08EF">
              <w:rPr>
                <w:rFonts w:ascii="Arial" w:hAnsi="Arial" w:cs="Arial"/>
                <w:color w:val="000000"/>
                <w:sz w:val="24"/>
                <w:szCs w:val="28"/>
                <w:lang w:eastAsia="en-GB"/>
              </w:rPr>
              <w:t xml:space="preserve">liaising with stakeholders, arranging and attending meetings, </w:t>
            </w:r>
            <w:r w:rsidR="004E3EA8" w:rsidRPr="00BF5F74">
              <w:rPr>
                <w:rFonts w:ascii="Arial" w:hAnsi="Arial" w:cs="Arial"/>
                <w:color w:val="000000"/>
                <w:sz w:val="24"/>
                <w:szCs w:val="28"/>
                <w:lang w:eastAsia="en-GB"/>
              </w:rPr>
              <w:t xml:space="preserve">research, record keeping, </w:t>
            </w:r>
            <w:r w:rsidRPr="00BF5F74">
              <w:rPr>
                <w:rFonts w:ascii="Arial" w:hAnsi="Arial" w:cs="Arial"/>
                <w:color w:val="000000"/>
                <w:sz w:val="24"/>
                <w:szCs w:val="28"/>
                <w:lang w:eastAsia="en-GB"/>
              </w:rPr>
              <w:t>evidence gathering, monitoring and analysis</w:t>
            </w:r>
            <w:r w:rsidRPr="00B57192">
              <w:rPr>
                <w:rFonts w:ascii="Arial" w:hAnsi="Arial" w:cs="Arial"/>
                <w:color w:val="000000"/>
                <w:sz w:val="24"/>
                <w:szCs w:val="28"/>
                <w:lang w:eastAsia="en-GB"/>
              </w:rPr>
              <w:t xml:space="preserve"> to enable the successful delivery of services</w:t>
            </w:r>
            <w:r w:rsidR="00455E5D" w:rsidRPr="00B57192">
              <w:rPr>
                <w:rFonts w:ascii="Arial" w:hAnsi="Arial" w:cs="Arial"/>
                <w:color w:val="000000"/>
                <w:sz w:val="24"/>
                <w:szCs w:val="28"/>
                <w:lang w:eastAsia="en-GB"/>
              </w:rPr>
              <w:t xml:space="preserve"> and planning advice</w:t>
            </w:r>
            <w:r w:rsidRPr="00B57192">
              <w:rPr>
                <w:rFonts w:ascii="Arial" w:hAnsi="Arial" w:cs="Arial"/>
                <w:color w:val="000000"/>
                <w:sz w:val="24"/>
                <w:szCs w:val="28"/>
                <w:lang w:eastAsia="en-GB"/>
              </w:rPr>
              <w:t>.</w:t>
            </w:r>
            <w:r w:rsidRPr="00EA4B41">
              <w:rPr>
                <w:rFonts w:ascii="Arial" w:hAnsi="Arial" w:cs="Arial"/>
                <w:color w:val="000000"/>
                <w:sz w:val="24"/>
                <w:szCs w:val="28"/>
                <w:lang w:eastAsia="en-GB"/>
              </w:rPr>
              <w:t xml:space="preserve"> </w:t>
            </w:r>
          </w:p>
          <w:p w14:paraId="435CF9A1" w14:textId="0F532DCD" w:rsidR="00C03BBF" w:rsidRDefault="00C03BBF" w:rsidP="00C03BBF">
            <w:pPr>
              <w:pStyle w:val="paragraph"/>
              <w:spacing w:before="0" w:beforeAutospacing="0" w:after="0" w:afterAutospacing="0"/>
              <w:textAlignment w:val="baseline"/>
              <w:rPr>
                <w:rStyle w:val="normaltextrun"/>
                <w:rFonts w:ascii="Arial" w:hAnsi="Arial" w:cs="Arial"/>
                <w:szCs w:val="22"/>
              </w:rPr>
            </w:pPr>
          </w:p>
          <w:p w14:paraId="3061CE32" w14:textId="6ED210B1"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lastRenderedPageBreak/>
              <w:t>To support our Organisation, People and Partners to look forward, using analysis and evidence to inform plans, manage risks appropriately and apply insight to ensure the delivery of effective services for our local people. </w:t>
            </w:r>
            <w:r>
              <w:rPr>
                <w:rStyle w:val="eop"/>
                <w:rFonts w:ascii="Arial" w:hAnsi="Arial" w:cs="Arial"/>
                <w:color w:val="000000"/>
                <w:sz w:val="22"/>
                <w:szCs w:val="22"/>
              </w:rPr>
              <w:t> </w:t>
            </w:r>
          </w:p>
          <w:p w14:paraId="333013A1"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77777777"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 </w:t>
            </w:r>
            <w:r>
              <w:rPr>
                <w:rStyle w:val="eop"/>
                <w:rFonts w:ascii="Arial" w:hAnsi="Arial" w:cs="Arial"/>
                <w:color w:val="000000"/>
                <w:sz w:val="22"/>
                <w:szCs w:val="22"/>
              </w:rPr>
              <w:t> </w:t>
            </w:r>
          </w:p>
          <w:p w14:paraId="08A422A2" w14:textId="24D36300"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780EE8DB" w:rsidR="00C03BBF" w:rsidRDefault="00C03BBF"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role will require working with Senior Officers, </w:t>
            </w:r>
            <w:r w:rsidR="007404F7">
              <w:rPr>
                <w:rStyle w:val="normaltextrun"/>
                <w:rFonts w:ascii="Arial" w:hAnsi="Arial" w:cs="Arial"/>
                <w:color w:val="000000"/>
                <w:szCs w:val="22"/>
              </w:rPr>
              <w:t xml:space="preserve">Officers, </w:t>
            </w:r>
            <w:r>
              <w:rPr>
                <w:rStyle w:val="normaltextrun"/>
                <w:rFonts w:ascii="Arial" w:hAnsi="Arial" w:cs="Arial"/>
                <w:color w:val="000000"/>
                <w:szCs w:val="22"/>
              </w:rPr>
              <w:t>Members, Suppliers, Communities and other Partners, therefore being able to build working relationships and effectively communicate professional advice is vital. </w:t>
            </w:r>
            <w:r>
              <w:rPr>
                <w:rStyle w:val="eop"/>
                <w:rFonts w:ascii="Arial" w:hAnsi="Arial" w:cs="Arial"/>
                <w:color w:val="000000"/>
                <w:sz w:val="22"/>
                <w:szCs w:val="22"/>
              </w:rPr>
              <w:t> </w:t>
            </w:r>
          </w:p>
          <w:p w14:paraId="51BA6954" w14:textId="2A40C644"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5EF9DE3" w14:textId="2CC3BBE3" w:rsidR="00265E26" w:rsidRDefault="00265E26" w:rsidP="00265E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 Skills</w:t>
            </w:r>
            <w:r>
              <w:rPr>
                <w:rStyle w:val="eop"/>
                <w:rFonts w:ascii="Arial" w:hAnsi="Arial" w:cs="Arial"/>
                <w:color w:val="000000"/>
                <w:sz w:val="22"/>
                <w:szCs w:val="22"/>
              </w:rPr>
              <w:t> </w:t>
            </w:r>
          </w:p>
          <w:p w14:paraId="05299579" w14:textId="77777777" w:rsidR="00265E26" w:rsidRPr="008C2719" w:rsidRDefault="00265E26" w:rsidP="00265E26">
            <w:pPr>
              <w:rPr>
                <w:rFonts w:ascii="Arial" w:hAnsi="Arial" w:cs="Arial"/>
                <w:sz w:val="24"/>
              </w:rPr>
            </w:pPr>
          </w:p>
          <w:p w14:paraId="0E8C99D1" w14:textId="39E7E1FD" w:rsidR="00EA4B41" w:rsidRPr="008C2719" w:rsidRDefault="00EA4B41" w:rsidP="00EA4B41">
            <w:pPr>
              <w:contextualSpacing/>
              <w:rPr>
                <w:rFonts w:ascii="Arial" w:eastAsiaTheme="minorHAnsi" w:hAnsi="Arial" w:cs="Arial"/>
                <w:sz w:val="24"/>
              </w:rPr>
            </w:pPr>
            <w:r w:rsidRPr="008C2719">
              <w:rPr>
                <w:rFonts w:ascii="Arial" w:eastAsiaTheme="minorHAnsi" w:hAnsi="Arial" w:cs="Arial"/>
                <w:sz w:val="24"/>
              </w:rPr>
              <w:t xml:space="preserve">Support officers </w:t>
            </w:r>
            <w:r w:rsidR="00B8257E" w:rsidRPr="008C2719">
              <w:rPr>
                <w:rFonts w:ascii="Arial" w:eastAsiaTheme="minorHAnsi" w:hAnsi="Arial" w:cs="Arial"/>
                <w:sz w:val="24"/>
              </w:rPr>
              <w:t xml:space="preserve">(primarily the Principal Strategic Planners and Strategic Planners) </w:t>
            </w:r>
            <w:r w:rsidRPr="008C2719">
              <w:rPr>
                <w:rFonts w:ascii="Arial" w:eastAsiaTheme="minorHAnsi" w:hAnsi="Arial" w:cs="Arial"/>
                <w:sz w:val="24"/>
              </w:rPr>
              <w:t xml:space="preserve">in their </w:t>
            </w:r>
            <w:proofErr w:type="gramStart"/>
            <w:r w:rsidRPr="008C2719">
              <w:rPr>
                <w:rFonts w:ascii="Arial" w:eastAsiaTheme="minorHAnsi" w:hAnsi="Arial" w:cs="Arial"/>
                <w:sz w:val="24"/>
              </w:rPr>
              <w:t>day to day</w:t>
            </w:r>
            <w:proofErr w:type="gramEnd"/>
            <w:r w:rsidRPr="008C2719">
              <w:rPr>
                <w:rFonts w:ascii="Arial" w:eastAsiaTheme="minorHAnsi" w:hAnsi="Arial" w:cs="Arial"/>
                <w:sz w:val="24"/>
              </w:rPr>
              <w:t xml:space="preserve"> activities</w:t>
            </w:r>
            <w:r w:rsidR="00604D76" w:rsidRPr="008C2719">
              <w:rPr>
                <w:rFonts w:ascii="Arial" w:eastAsiaTheme="minorHAnsi" w:hAnsi="Arial" w:cs="Arial"/>
                <w:sz w:val="24"/>
              </w:rPr>
              <w:t xml:space="preserve"> across the Strategic Planning &amp; Infrastructure a</w:t>
            </w:r>
            <w:r w:rsidR="00CA426D" w:rsidRPr="008C2719">
              <w:rPr>
                <w:rFonts w:ascii="Arial" w:eastAsiaTheme="minorHAnsi" w:hAnsi="Arial" w:cs="Arial"/>
                <w:sz w:val="24"/>
              </w:rPr>
              <w:t>s required</w:t>
            </w:r>
            <w:r w:rsidRPr="008C2719">
              <w:rPr>
                <w:rFonts w:ascii="Arial" w:eastAsiaTheme="minorHAnsi" w:hAnsi="Arial" w:cs="Arial"/>
                <w:sz w:val="24"/>
              </w:rPr>
              <w:t>. This will include assisting with direct planning related work (but is not exhaustive):</w:t>
            </w:r>
          </w:p>
          <w:p w14:paraId="42F5A99D" w14:textId="77777777" w:rsidR="00EA4B41" w:rsidRPr="008C2719" w:rsidRDefault="00EA4B41" w:rsidP="00EA4B41">
            <w:pPr>
              <w:rPr>
                <w:sz w:val="24"/>
              </w:rPr>
            </w:pPr>
          </w:p>
          <w:p w14:paraId="2AD10B4E" w14:textId="0476C0B9" w:rsidR="00B8257E" w:rsidRPr="008C2719" w:rsidRDefault="008C2719" w:rsidP="008C2719">
            <w:pPr>
              <w:pStyle w:val="ListParagraph"/>
              <w:numPr>
                <w:ilvl w:val="0"/>
                <w:numId w:val="20"/>
              </w:numPr>
              <w:rPr>
                <w:rFonts w:ascii="Arial" w:eastAsiaTheme="minorHAnsi" w:hAnsi="Arial" w:cs="Arial"/>
                <w:sz w:val="24"/>
              </w:rPr>
            </w:pPr>
            <w:r w:rsidRPr="008C2719">
              <w:rPr>
                <w:rFonts w:ascii="Arial" w:eastAsiaTheme="minorHAnsi" w:hAnsi="Arial" w:cs="Arial"/>
                <w:sz w:val="24"/>
              </w:rPr>
              <w:t>Providing support (e.g. gathering data, mapping, reviewing of policy</w:t>
            </w:r>
            <w:r w:rsidR="00BA4C81">
              <w:rPr>
                <w:rFonts w:ascii="Arial" w:eastAsiaTheme="minorHAnsi" w:hAnsi="Arial" w:cs="Arial"/>
                <w:sz w:val="24"/>
              </w:rPr>
              <w:t>, research</w:t>
            </w:r>
            <w:r w:rsidRPr="008C2719">
              <w:rPr>
                <w:rFonts w:ascii="Arial" w:eastAsiaTheme="minorHAnsi" w:hAnsi="Arial" w:cs="Arial"/>
                <w:sz w:val="24"/>
              </w:rPr>
              <w:t xml:space="preserve">) to senior officers in delivery of </w:t>
            </w:r>
            <w:r w:rsidR="00B8257E" w:rsidRPr="008C2719">
              <w:rPr>
                <w:rFonts w:ascii="Arial" w:eastAsiaTheme="minorHAnsi" w:hAnsi="Arial" w:cs="Arial"/>
                <w:sz w:val="24"/>
              </w:rPr>
              <w:t>county council responses to Neighbourhood Plans</w:t>
            </w:r>
            <w:r w:rsidRPr="008C2719">
              <w:rPr>
                <w:rFonts w:ascii="Arial" w:eastAsiaTheme="minorHAnsi" w:hAnsi="Arial" w:cs="Arial"/>
                <w:sz w:val="24"/>
              </w:rPr>
              <w:t>, district Local Plans, strategic planning applications, Nationally Significant Infrastructure Projects (NSIPs)</w:t>
            </w:r>
            <w:r w:rsidR="004E3EA8" w:rsidRPr="008C2719">
              <w:rPr>
                <w:rFonts w:ascii="Arial" w:eastAsiaTheme="minorHAnsi" w:hAnsi="Arial" w:cs="Arial"/>
                <w:sz w:val="24"/>
              </w:rPr>
              <w:t xml:space="preserve"> and other planning </w:t>
            </w:r>
            <w:proofErr w:type="gramStart"/>
            <w:r w:rsidR="004E3EA8" w:rsidRPr="008C2719">
              <w:rPr>
                <w:rFonts w:ascii="Arial" w:eastAsiaTheme="minorHAnsi" w:hAnsi="Arial" w:cs="Arial"/>
                <w:sz w:val="24"/>
              </w:rPr>
              <w:t>consultations</w:t>
            </w:r>
            <w:r w:rsidRPr="008C2719">
              <w:rPr>
                <w:rFonts w:ascii="Arial" w:eastAsiaTheme="minorHAnsi" w:hAnsi="Arial" w:cs="Arial"/>
                <w:sz w:val="24"/>
              </w:rPr>
              <w:t>;</w:t>
            </w:r>
            <w:proofErr w:type="gramEnd"/>
          </w:p>
          <w:p w14:paraId="3A38985E" w14:textId="0CC1D3F3" w:rsidR="00EA4B41" w:rsidRPr="008C2719" w:rsidRDefault="00B8257E" w:rsidP="00B8257E">
            <w:pPr>
              <w:pStyle w:val="ListParagraph"/>
              <w:numPr>
                <w:ilvl w:val="0"/>
                <w:numId w:val="20"/>
              </w:numPr>
              <w:rPr>
                <w:rFonts w:ascii="Arial" w:eastAsiaTheme="minorHAnsi" w:hAnsi="Arial" w:cs="Arial"/>
                <w:sz w:val="24"/>
              </w:rPr>
            </w:pPr>
            <w:r w:rsidRPr="008C2719">
              <w:rPr>
                <w:rFonts w:ascii="Arial" w:eastAsiaTheme="minorHAnsi" w:hAnsi="Arial" w:cs="Arial"/>
                <w:sz w:val="24"/>
              </w:rPr>
              <w:t>Using d</w:t>
            </w:r>
            <w:r w:rsidR="00EA4B41" w:rsidRPr="008C2719">
              <w:rPr>
                <w:rFonts w:ascii="Arial" w:eastAsiaTheme="minorHAnsi" w:hAnsi="Arial" w:cs="Arial"/>
                <w:sz w:val="24"/>
              </w:rPr>
              <w:t xml:space="preserve">igital mapping </w:t>
            </w:r>
            <w:r w:rsidRPr="008C2719">
              <w:rPr>
                <w:rFonts w:ascii="Arial" w:eastAsiaTheme="minorHAnsi" w:hAnsi="Arial" w:cs="Arial"/>
                <w:sz w:val="24"/>
              </w:rPr>
              <w:t xml:space="preserve">(GIS) </w:t>
            </w:r>
            <w:r w:rsidR="00EA4B41" w:rsidRPr="008C2719">
              <w:rPr>
                <w:rFonts w:ascii="Arial" w:eastAsiaTheme="minorHAnsi" w:hAnsi="Arial" w:cs="Arial"/>
                <w:sz w:val="24"/>
              </w:rPr>
              <w:t>and web-based systems</w:t>
            </w:r>
            <w:r w:rsidRPr="008C2719">
              <w:rPr>
                <w:rFonts w:ascii="Arial" w:eastAsiaTheme="minorHAnsi" w:hAnsi="Arial" w:cs="Arial"/>
                <w:sz w:val="24"/>
              </w:rPr>
              <w:t xml:space="preserve">, such as </w:t>
            </w:r>
            <w:r w:rsidRPr="008C2719">
              <w:rPr>
                <w:rFonts w:ascii="Arial" w:hAnsi="Arial" w:cs="Arial"/>
                <w:sz w:val="24"/>
              </w:rPr>
              <w:t xml:space="preserve">DEF </w:t>
            </w:r>
            <w:proofErr w:type="spellStart"/>
            <w:r w:rsidRPr="008C2719">
              <w:rPr>
                <w:rFonts w:ascii="Arial" w:hAnsi="Arial" w:cs="Arial"/>
                <w:sz w:val="24"/>
              </w:rPr>
              <w:t>Mastergov</w:t>
            </w:r>
            <w:proofErr w:type="spellEnd"/>
            <w:r w:rsidRPr="008C2719">
              <w:rPr>
                <w:rFonts w:ascii="Arial" w:hAnsi="Arial" w:cs="Arial"/>
                <w:sz w:val="24"/>
              </w:rPr>
              <w:t xml:space="preserve"> system</w:t>
            </w:r>
            <w:r w:rsidR="008C2719" w:rsidRPr="008C2719">
              <w:rPr>
                <w:rFonts w:ascii="Arial" w:hAnsi="Arial" w:cs="Arial"/>
                <w:sz w:val="24"/>
              </w:rPr>
              <w:t xml:space="preserve"> to support the </w:t>
            </w:r>
            <w:proofErr w:type="gramStart"/>
            <w:r w:rsidR="008C2719" w:rsidRPr="008C2719">
              <w:rPr>
                <w:rFonts w:ascii="Arial" w:hAnsi="Arial" w:cs="Arial"/>
                <w:sz w:val="24"/>
              </w:rPr>
              <w:t>team</w:t>
            </w:r>
            <w:r w:rsidRPr="008C2719">
              <w:rPr>
                <w:rFonts w:ascii="Arial" w:eastAsiaTheme="minorHAnsi" w:hAnsi="Arial" w:cs="Arial"/>
                <w:sz w:val="24"/>
              </w:rPr>
              <w:t>;</w:t>
            </w:r>
            <w:proofErr w:type="gramEnd"/>
          </w:p>
          <w:p w14:paraId="1087E2D2" w14:textId="60FB8340" w:rsidR="00604D76" w:rsidRPr="008C2719" w:rsidRDefault="00B8257E" w:rsidP="00B8257E">
            <w:pPr>
              <w:pStyle w:val="ListParagraph"/>
              <w:numPr>
                <w:ilvl w:val="0"/>
                <w:numId w:val="20"/>
              </w:numPr>
              <w:rPr>
                <w:rFonts w:ascii="Arial" w:eastAsiaTheme="minorHAnsi" w:hAnsi="Arial" w:cs="Arial"/>
                <w:sz w:val="24"/>
              </w:rPr>
            </w:pPr>
            <w:r w:rsidRPr="008C2719">
              <w:rPr>
                <w:rFonts w:ascii="Arial" w:eastAsiaTheme="minorHAnsi" w:hAnsi="Arial" w:cs="Arial"/>
                <w:sz w:val="24"/>
              </w:rPr>
              <w:t>Assisting with work related to</w:t>
            </w:r>
            <w:r w:rsidR="00604D76" w:rsidRPr="008C2719">
              <w:rPr>
                <w:rFonts w:ascii="Arial" w:eastAsiaTheme="minorHAnsi" w:hAnsi="Arial" w:cs="Arial"/>
                <w:sz w:val="24"/>
              </w:rPr>
              <w:t xml:space="preserve"> </w:t>
            </w:r>
            <w:r w:rsidR="008C2719" w:rsidRPr="008C2719">
              <w:rPr>
                <w:rFonts w:ascii="Arial" w:eastAsiaTheme="minorHAnsi" w:hAnsi="Arial" w:cs="Arial"/>
                <w:sz w:val="24"/>
              </w:rPr>
              <w:t>internal</w:t>
            </w:r>
            <w:r w:rsidRPr="008C2719">
              <w:rPr>
                <w:rFonts w:ascii="Arial" w:eastAsiaTheme="minorHAnsi" w:hAnsi="Arial" w:cs="Arial"/>
                <w:sz w:val="24"/>
              </w:rPr>
              <w:t xml:space="preserve"> planning guidance</w:t>
            </w:r>
            <w:r w:rsidR="008C2719" w:rsidRPr="008C2719">
              <w:rPr>
                <w:rFonts w:ascii="Arial" w:eastAsiaTheme="minorHAnsi" w:hAnsi="Arial" w:cs="Arial"/>
                <w:sz w:val="24"/>
              </w:rPr>
              <w:t xml:space="preserve"> and </w:t>
            </w:r>
            <w:proofErr w:type="gramStart"/>
            <w:r w:rsidR="008C2719" w:rsidRPr="008C2719">
              <w:rPr>
                <w:rFonts w:ascii="Arial" w:eastAsiaTheme="minorHAnsi" w:hAnsi="Arial" w:cs="Arial"/>
                <w:sz w:val="24"/>
              </w:rPr>
              <w:t>documents</w:t>
            </w:r>
            <w:r w:rsidR="00604D76" w:rsidRPr="008C2719">
              <w:rPr>
                <w:rFonts w:ascii="Arial" w:eastAsiaTheme="minorHAnsi" w:hAnsi="Arial" w:cs="Arial"/>
                <w:sz w:val="24"/>
              </w:rPr>
              <w:t>;</w:t>
            </w:r>
            <w:proofErr w:type="gramEnd"/>
          </w:p>
          <w:p w14:paraId="3A34ED1D" w14:textId="3F375544" w:rsidR="00604D76" w:rsidRPr="008C2719" w:rsidRDefault="00604D76" w:rsidP="00B8257E">
            <w:pPr>
              <w:pStyle w:val="ListParagraph"/>
              <w:numPr>
                <w:ilvl w:val="0"/>
                <w:numId w:val="20"/>
              </w:numPr>
              <w:rPr>
                <w:rFonts w:ascii="Arial" w:eastAsiaTheme="minorHAnsi" w:hAnsi="Arial" w:cs="Arial"/>
                <w:sz w:val="24"/>
              </w:rPr>
            </w:pPr>
            <w:r w:rsidRPr="008C2719">
              <w:rPr>
                <w:rFonts w:ascii="Arial" w:eastAsiaTheme="minorHAnsi" w:hAnsi="Arial" w:cs="Arial"/>
                <w:sz w:val="24"/>
              </w:rPr>
              <w:t>Coordination</w:t>
            </w:r>
            <w:r w:rsidR="00B8257E" w:rsidRPr="008C2719">
              <w:rPr>
                <w:rFonts w:ascii="Arial" w:eastAsiaTheme="minorHAnsi" w:hAnsi="Arial" w:cs="Arial"/>
                <w:sz w:val="24"/>
              </w:rPr>
              <w:t xml:space="preserve"> and monitoring</w:t>
            </w:r>
            <w:r w:rsidRPr="008C2719">
              <w:rPr>
                <w:rFonts w:ascii="Arial" w:eastAsiaTheme="minorHAnsi" w:hAnsi="Arial" w:cs="Arial"/>
                <w:sz w:val="24"/>
              </w:rPr>
              <w:t xml:space="preserve"> of planning performance agreements</w:t>
            </w:r>
            <w:r w:rsidR="00B8257E" w:rsidRPr="008C2719">
              <w:rPr>
                <w:rFonts w:ascii="Arial" w:eastAsiaTheme="minorHAnsi" w:hAnsi="Arial" w:cs="Arial"/>
                <w:sz w:val="24"/>
              </w:rPr>
              <w:t xml:space="preserve">, this may involve some financial </w:t>
            </w:r>
            <w:proofErr w:type="gramStart"/>
            <w:r w:rsidR="00B8257E" w:rsidRPr="008C2719">
              <w:rPr>
                <w:rFonts w:ascii="Arial" w:eastAsiaTheme="minorHAnsi" w:hAnsi="Arial" w:cs="Arial"/>
                <w:sz w:val="24"/>
              </w:rPr>
              <w:t>administration;</w:t>
            </w:r>
            <w:proofErr w:type="gramEnd"/>
          </w:p>
          <w:p w14:paraId="2E5BAF06" w14:textId="7D997C99" w:rsidR="00B8257E" w:rsidRPr="008C2719" w:rsidRDefault="00B8257E" w:rsidP="00B8257E">
            <w:pPr>
              <w:pStyle w:val="ListParagraph"/>
              <w:numPr>
                <w:ilvl w:val="0"/>
                <w:numId w:val="20"/>
              </w:numPr>
              <w:rPr>
                <w:rFonts w:ascii="Arial" w:hAnsi="Arial" w:cs="Arial"/>
                <w:color w:val="000000"/>
                <w:sz w:val="24"/>
                <w:lang w:eastAsia="en-GB"/>
              </w:rPr>
            </w:pPr>
            <w:r w:rsidRPr="008C2719">
              <w:rPr>
                <w:rFonts w:ascii="Arial" w:hAnsi="Arial" w:cs="Arial"/>
                <w:color w:val="000000"/>
                <w:sz w:val="24"/>
                <w:lang w:eastAsia="en-GB"/>
              </w:rPr>
              <w:t>Assisting with parts of the work on Oxfordshire’s strategic development sites to ensure the county council’s objectives are taken on board and applied as appropriate. This could include communicating (written and verbally) with many different stakeholders (Councillors, Developers, consultants, District Councils as well as internal colleagues</w:t>
            </w:r>
            <w:proofErr w:type="gramStart"/>
            <w:r w:rsidRPr="008C2719">
              <w:rPr>
                <w:rFonts w:ascii="Arial" w:hAnsi="Arial" w:cs="Arial"/>
                <w:color w:val="000000"/>
                <w:sz w:val="24"/>
                <w:lang w:eastAsia="en-GB"/>
              </w:rPr>
              <w:t>);</w:t>
            </w:r>
            <w:proofErr w:type="gramEnd"/>
          </w:p>
          <w:p w14:paraId="5AA9C03E" w14:textId="43AE5339" w:rsidR="00EA4B41" w:rsidRPr="00BF5F74" w:rsidRDefault="00EA4B41" w:rsidP="00B8257E">
            <w:pPr>
              <w:pStyle w:val="ListParagraph"/>
              <w:numPr>
                <w:ilvl w:val="0"/>
                <w:numId w:val="20"/>
              </w:numPr>
              <w:rPr>
                <w:rFonts w:ascii="Arial" w:eastAsiaTheme="minorHAnsi" w:hAnsi="Arial" w:cs="Arial"/>
                <w:sz w:val="24"/>
              </w:rPr>
            </w:pPr>
            <w:r w:rsidRPr="00B57192">
              <w:rPr>
                <w:rFonts w:ascii="Arial" w:eastAsiaTheme="minorHAnsi" w:hAnsi="Arial" w:cs="Arial"/>
                <w:sz w:val="24"/>
              </w:rPr>
              <w:t xml:space="preserve">Liaising with other </w:t>
            </w:r>
            <w:r w:rsidR="009C08EF" w:rsidRPr="00B57192">
              <w:rPr>
                <w:rFonts w:ascii="Arial" w:eastAsiaTheme="minorHAnsi" w:hAnsi="Arial" w:cs="Arial"/>
                <w:sz w:val="24"/>
              </w:rPr>
              <w:t>t</w:t>
            </w:r>
            <w:r w:rsidRPr="00B57192">
              <w:rPr>
                <w:rFonts w:ascii="Arial" w:eastAsiaTheme="minorHAnsi" w:hAnsi="Arial" w:cs="Arial"/>
                <w:sz w:val="24"/>
              </w:rPr>
              <w:t xml:space="preserve">eams across the </w:t>
            </w:r>
            <w:r w:rsidR="009C08EF" w:rsidRPr="00B57192">
              <w:rPr>
                <w:rFonts w:ascii="Arial" w:eastAsiaTheme="minorHAnsi" w:hAnsi="Arial" w:cs="Arial"/>
                <w:sz w:val="24"/>
              </w:rPr>
              <w:t>a</w:t>
            </w:r>
            <w:r w:rsidRPr="00B57192">
              <w:rPr>
                <w:rFonts w:ascii="Arial" w:eastAsiaTheme="minorHAnsi" w:hAnsi="Arial" w:cs="Arial"/>
                <w:sz w:val="24"/>
              </w:rPr>
              <w:t>uthority</w:t>
            </w:r>
            <w:r w:rsidR="00B57192">
              <w:rPr>
                <w:rFonts w:ascii="Arial" w:eastAsiaTheme="minorHAnsi" w:hAnsi="Arial" w:cs="Arial"/>
                <w:sz w:val="24"/>
              </w:rPr>
              <w:t xml:space="preserve"> and district </w:t>
            </w:r>
            <w:proofErr w:type="gramStart"/>
            <w:r w:rsidR="00B57192">
              <w:rPr>
                <w:rFonts w:ascii="Arial" w:eastAsiaTheme="minorHAnsi" w:hAnsi="Arial" w:cs="Arial"/>
                <w:sz w:val="24"/>
              </w:rPr>
              <w:t>councils</w:t>
            </w:r>
            <w:r w:rsidR="00604D76" w:rsidRPr="00BF5F74">
              <w:rPr>
                <w:rFonts w:ascii="Arial" w:eastAsiaTheme="minorHAnsi" w:hAnsi="Arial" w:cs="Arial"/>
                <w:sz w:val="24"/>
              </w:rPr>
              <w:t>;</w:t>
            </w:r>
            <w:proofErr w:type="gramEnd"/>
          </w:p>
          <w:p w14:paraId="387123A0" w14:textId="2A4A07F4" w:rsidR="00B57192" w:rsidRPr="00B57192" w:rsidRDefault="00EA4B41" w:rsidP="00B57192">
            <w:pPr>
              <w:pStyle w:val="ListParagraph"/>
              <w:numPr>
                <w:ilvl w:val="0"/>
                <w:numId w:val="20"/>
              </w:numPr>
              <w:rPr>
                <w:rFonts w:ascii="Arial" w:hAnsi="Arial" w:cs="Arial"/>
                <w:sz w:val="24"/>
              </w:rPr>
            </w:pPr>
            <w:r w:rsidRPr="00B57192">
              <w:rPr>
                <w:rFonts w:ascii="Arial" w:hAnsi="Arial" w:cs="Arial"/>
                <w:sz w:val="24"/>
              </w:rPr>
              <w:t xml:space="preserve">Collating internal and external comments on </w:t>
            </w:r>
            <w:r w:rsidR="008C2719" w:rsidRPr="00B57192">
              <w:rPr>
                <w:rFonts w:ascii="Arial" w:hAnsi="Arial" w:cs="Arial"/>
                <w:sz w:val="24"/>
              </w:rPr>
              <w:t xml:space="preserve">a variety of planning </w:t>
            </w:r>
            <w:r w:rsidR="00B57192" w:rsidRPr="00B57192">
              <w:rPr>
                <w:rFonts w:ascii="Arial" w:hAnsi="Arial" w:cs="Arial"/>
                <w:sz w:val="24"/>
              </w:rPr>
              <w:t>matters.</w:t>
            </w:r>
            <w:r w:rsidR="008C2719" w:rsidRPr="00B57192">
              <w:rPr>
                <w:rFonts w:ascii="Arial" w:hAnsi="Arial" w:cs="Arial"/>
                <w:sz w:val="24"/>
              </w:rPr>
              <w:t xml:space="preserve"> </w:t>
            </w:r>
          </w:p>
          <w:p w14:paraId="668C8CD1" w14:textId="64D0C70D" w:rsidR="00AF31B6" w:rsidRPr="00B57192" w:rsidRDefault="00B57192" w:rsidP="00B57192">
            <w:pPr>
              <w:pStyle w:val="ListParagraph"/>
              <w:numPr>
                <w:ilvl w:val="0"/>
                <w:numId w:val="20"/>
              </w:numPr>
              <w:rPr>
                <w:rStyle w:val="eop"/>
                <w:rFonts w:ascii="Arial" w:hAnsi="Arial" w:cs="Arial"/>
                <w:sz w:val="24"/>
              </w:rPr>
            </w:pPr>
            <w:r w:rsidRPr="00B57192">
              <w:rPr>
                <w:rFonts w:ascii="Arial" w:hAnsi="Arial" w:cs="Arial"/>
                <w:sz w:val="24"/>
              </w:rPr>
              <w:t>T</w:t>
            </w:r>
            <w:r w:rsidR="00AF31B6" w:rsidRPr="00B57192">
              <w:rPr>
                <w:rStyle w:val="normaltextrun"/>
                <w:rFonts w:ascii="Arial" w:hAnsi="Arial" w:cs="Arial"/>
                <w:color w:val="000000"/>
                <w:sz w:val="24"/>
              </w:rPr>
              <w:t>o build and promote relationships across the Council, its Suppliers and other Partners while delivering effective and consistent services, which represent value for money. </w:t>
            </w:r>
            <w:r w:rsidR="00AF31B6" w:rsidRPr="00B57192">
              <w:rPr>
                <w:rStyle w:val="eop"/>
                <w:rFonts w:ascii="Arial" w:hAnsi="Arial" w:cs="Arial"/>
                <w:color w:val="000000"/>
                <w:sz w:val="24"/>
              </w:rPr>
              <w:t> </w:t>
            </w:r>
          </w:p>
          <w:p w14:paraId="7798F5D0" w14:textId="4A456AE3" w:rsidR="00B57192" w:rsidRPr="00B57192" w:rsidRDefault="00B57192" w:rsidP="00B8257E">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BF5F74">
              <w:rPr>
                <w:rFonts w:ascii="Arial" w:hAnsi="Arial" w:cs="Arial"/>
              </w:rPr>
              <w:t>The post may also involve assisting the wider strategic planning function. This includes the Minerals and Waste Policy, Infrastructure Funding and Development Management teams</w:t>
            </w:r>
            <w:r w:rsidRPr="00BF5F74">
              <w:rPr>
                <w:rFonts w:ascii="Arial" w:hAnsi="Arial" w:cs="Arial"/>
              </w:rPr>
              <w:t>.</w:t>
            </w:r>
          </w:p>
          <w:p w14:paraId="11D3D3D5"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19E343A0"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AF31B6">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F31B6">
        <w:tc>
          <w:tcPr>
            <w:tcW w:w="4015" w:type="pct"/>
          </w:tcPr>
          <w:p w14:paraId="228E4C42" w14:textId="3F026717" w:rsidR="00B26C50" w:rsidRPr="00EA4B41" w:rsidRDefault="00B26C50" w:rsidP="00B26C50">
            <w:pPr>
              <w:rPr>
                <w:rFonts w:ascii="Arial" w:hAnsi="Arial" w:cs="Arial"/>
                <w:b/>
                <w:color w:val="000000"/>
                <w:szCs w:val="22"/>
                <w:lang w:eastAsia="en-GB"/>
              </w:rPr>
            </w:pPr>
            <w:r w:rsidRPr="00EA4B41">
              <w:rPr>
                <w:rFonts w:ascii="Arial" w:hAnsi="Arial" w:cs="Arial"/>
                <w:b/>
                <w:color w:val="000000"/>
                <w:szCs w:val="22"/>
                <w:lang w:eastAsia="en-GB"/>
              </w:rPr>
              <w:t xml:space="preserve"> </w:t>
            </w:r>
          </w:p>
          <w:p w14:paraId="1C3AF171" w14:textId="7B94B8EF" w:rsidR="00DA7303" w:rsidRPr="00EA4B41" w:rsidRDefault="00EA4B41" w:rsidP="004D7CA2">
            <w:pPr>
              <w:autoSpaceDE w:val="0"/>
              <w:autoSpaceDN w:val="0"/>
              <w:adjustRightInd w:val="0"/>
              <w:spacing w:after="120"/>
              <w:jc w:val="both"/>
              <w:rPr>
                <w:rFonts w:ascii="Arial" w:hAnsi="Arial" w:cs="Arial"/>
                <w:color w:val="000000"/>
                <w:szCs w:val="22"/>
                <w:lang w:eastAsia="en-GB"/>
              </w:rPr>
            </w:pPr>
            <w:r w:rsidRPr="00EA4B41">
              <w:rPr>
                <w:rFonts w:ascii="Arial" w:hAnsi="Arial" w:cs="Arial"/>
                <w:noProof/>
                <w:szCs w:val="22"/>
              </w:rPr>
              <w:t>A 5 - 9 or A*to C in GSCE in Maths and English (or equivelent) and to have at least two A Level passes or equivalent in any subject</w:t>
            </w:r>
          </w:p>
        </w:tc>
        <w:tc>
          <w:tcPr>
            <w:tcW w:w="985" w:type="pct"/>
          </w:tcPr>
          <w:p w14:paraId="1C4D3E4A" w14:textId="0B0A275C" w:rsidR="00114762" w:rsidRPr="00EA4B41" w:rsidRDefault="00AF31B6" w:rsidP="007A55C8">
            <w:pPr>
              <w:spacing w:before="120" w:after="120"/>
              <w:jc w:val="both"/>
              <w:rPr>
                <w:rFonts w:ascii="Arial" w:hAnsi="Arial" w:cs="Arial"/>
                <w:noProof/>
                <w:szCs w:val="22"/>
              </w:rPr>
            </w:pPr>
            <w:r w:rsidRPr="00EA4B41">
              <w:rPr>
                <w:rStyle w:val="normaltextrun"/>
                <w:rFonts w:ascii="Arial" w:hAnsi="Arial" w:cs="Arial"/>
                <w:color w:val="000000"/>
                <w:szCs w:val="22"/>
                <w:shd w:val="clear" w:color="auto" w:fill="FFFFFF"/>
              </w:rPr>
              <w:t>A</w:t>
            </w:r>
            <w:r w:rsidRPr="00EA4B41">
              <w:rPr>
                <w:rStyle w:val="eop"/>
                <w:rFonts w:ascii="Arial" w:hAnsi="Arial" w:cs="Arial"/>
                <w:color w:val="000000"/>
                <w:szCs w:val="22"/>
                <w:shd w:val="clear" w:color="auto" w:fill="FFFFFF"/>
              </w:rPr>
              <w:t> </w:t>
            </w:r>
          </w:p>
        </w:tc>
      </w:tr>
      <w:tr w:rsidR="00AF31B6" w:rsidRPr="00AF31B6" w14:paraId="6F54C436" w14:textId="77777777" w:rsidTr="00AF31B6">
        <w:tblPrEx>
          <w:tblLook w:val="04A0" w:firstRow="1" w:lastRow="0" w:firstColumn="1" w:lastColumn="0" w:noHBand="0" w:noVBand="1"/>
        </w:tblPrEx>
        <w:tc>
          <w:tcPr>
            <w:tcW w:w="4015" w:type="pct"/>
            <w:hideMark/>
          </w:tcPr>
          <w:p w14:paraId="37ABB65B" w14:textId="77777777" w:rsidR="00AF31B6" w:rsidRPr="00EA4B41" w:rsidRDefault="00AF31B6" w:rsidP="007404F7">
            <w:pPr>
              <w:jc w:val="both"/>
              <w:textAlignment w:val="baseline"/>
              <w:rPr>
                <w:rFonts w:ascii="Arial" w:hAnsi="Arial" w:cs="Arial"/>
                <w:szCs w:val="22"/>
                <w:lang w:eastAsia="en-GB"/>
              </w:rPr>
            </w:pPr>
            <w:r w:rsidRPr="00EA4B41">
              <w:rPr>
                <w:rFonts w:ascii="Arial" w:hAnsi="Arial" w:cs="Arial"/>
                <w:szCs w:val="22"/>
                <w:lang w:eastAsia="en-GB"/>
              </w:rPr>
              <w:t>Ability to use own judgment in a range of situations</w:t>
            </w:r>
          </w:p>
          <w:p w14:paraId="3E57909F" w14:textId="5310697D" w:rsidR="007404F7" w:rsidRPr="00EA4B41" w:rsidRDefault="007404F7" w:rsidP="007404F7">
            <w:pPr>
              <w:jc w:val="both"/>
              <w:textAlignment w:val="baseline"/>
              <w:rPr>
                <w:rFonts w:ascii="Segoe UI" w:hAnsi="Segoe UI" w:cs="Segoe UI"/>
                <w:szCs w:val="22"/>
                <w:lang w:eastAsia="en-GB"/>
              </w:rPr>
            </w:pPr>
          </w:p>
        </w:tc>
        <w:tc>
          <w:tcPr>
            <w:tcW w:w="985" w:type="pct"/>
            <w:hideMark/>
          </w:tcPr>
          <w:p w14:paraId="4053F117"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p>
        </w:tc>
      </w:tr>
      <w:tr w:rsidR="00AF31B6" w:rsidRPr="00AF31B6" w14:paraId="0D48908C" w14:textId="77777777" w:rsidTr="00AF31B6">
        <w:tblPrEx>
          <w:tblLook w:val="04A0" w:firstRow="1" w:lastRow="0" w:firstColumn="1" w:lastColumn="0" w:noHBand="0" w:noVBand="1"/>
        </w:tblPrEx>
        <w:tc>
          <w:tcPr>
            <w:tcW w:w="4015" w:type="pct"/>
            <w:hideMark/>
          </w:tcPr>
          <w:p w14:paraId="1F6BE0FC" w14:textId="517F81A5" w:rsidR="00AF31B6" w:rsidRPr="00EA4B41" w:rsidRDefault="00AF31B6" w:rsidP="00AF31B6">
            <w:pPr>
              <w:jc w:val="both"/>
              <w:textAlignment w:val="baseline"/>
              <w:rPr>
                <w:rFonts w:ascii="Arial" w:hAnsi="Arial" w:cs="Arial"/>
                <w:szCs w:val="22"/>
                <w:lang w:eastAsia="en-GB"/>
              </w:rPr>
            </w:pPr>
            <w:r w:rsidRPr="00EA4B41">
              <w:rPr>
                <w:rFonts w:ascii="Arial" w:hAnsi="Arial" w:cs="Arial"/>
                <w:szCs w:val="22"/>
                <w:lang w:eastAsia="en-GB"/>
              </w:rPr>
              <w:t>Excellent communication, presentation and negotiation skills, with the ability to prepare clear and concise reports </w:t>
            </w:r>
          </w:p>
          <w:p w14:paraId="239D86D0" w14:textId="77777777" w:rsidR="007404F7" w:rsidRPr="00EA4B41" w:rsidRDefault="007404F7" w:rsidP="00AF31B6">
            <w:pPr>
              <w:jc w:val="both"/>
              <w:textAlignment w:val="baseline"/>
              <w:rPr>
                <w:rFonts w:ascii="Arial" w:hAnsi="Arial" w:cs="Arial"/>
                <w:szCs w:val="22"/>
                <w:lang w:eastAsia="en-GB"/>
              </w:rPr>
            </w:pPr>
          </w:p>
          <w:p w14:paraId="21F8490D" w14:textId="05F4E7C3" w:rsidR="00AF31B6" w:rsidRPr="00EA4B41" w:rsidRDefault="00AF31B6" w:rsidP="00AF31B6">
            <w:pPr>
              <w:jc w:val="both"/>
              <w:textAlignment w:val="baseline"/>
              <w:rPr>
                <w:rFonts w:ascii="Segoe UI" w:hAnsi="Segoe UI" w:cs="Segoe UI"/>
                <w:szCs w:val="22"/>
                <w:lang w:eastAsia="en-GB"/>
              </w:rPr>
            </w:pPr>
          </w:p>
        </w:tc>
        <w:tc>
          <w:tcPr>
            <w:tcW w:w="985" w:type="pct"/>
            <w:hideMark/>
          </w:tcPr>
          <w:p w14:paraId="4D172DE5" w14:textId="20E85AEE"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r w:rsidR="004E3EA8">
              <w:rPr>
                <w:rFonts w:ascii="Arial" w:hAnsi="Arial" w:cs="Arial"/>
                <w:szCs w:val="22"/>
                <w:lang w:eastAsia="en-GB"/>
              </w:rPr>
              <w:t xml:space="preserve">/ </w:t>
            </w:r>
            <w:r w:rsidR="004E3EA8" w:rsidRPr="00BF5F74">
              <w:rPr>
                <w:rFonts w:ascii="Arial" w:hAnsi="Arial" w:cs="Arial"/>
                <w:szCs w:val="22"/>
                <w:lang w:eastAsia="en-GB"/>
              </w:rPr>
              <w:t>T</w:t>
            </w:r>
          </w:p>
        </w:tc>
      </w:tr>
      <w:tr w:rsidR="00AF31B6" w:rsidRPr="00AF31B6" w14:paraId="191E619F" w14:textId="77777777" w:rsidTr="00AF31B6">
        <w:tblPrEx>
          <w:tblLook w:val="04A0" w:firstRow="1" w:lastRow="0" w:firstColumn="1" w:lastColumn="0" w:noHBand="0" w:noVBand="1"/>
        </w:tblPrEx>
        <w:tc>
          <w:tcPr>
            <w:tcW w:w="4015" w:type="pct"/>
            <w:hideMark/>
          </w:tcPr>
          <w:p w14:paraId="6B61C45D" w14:textId="6D49944E" w:rsidR="00AF31B6" w:rsidRPr="00EA4B41" w:rsidRDefault="00AF31B6" w:rsidP="00AF31B6">
            <w:pPr>
              <w:jc w:val="both"/>
              <w:textAlignment w:val="baseline"/>
              <w:rPr>
                <w:rFonts w:ascii="Arial" w:hAnsi="Arial" w:cs="Arial"/>
                <w:szCs w:val="22"/>
                <w:lang w:eastAsia="en-GB"/>
              </w:rPr>
            </w:pPr>
            <w:r w:rsidRPr="00EA4B41">
              <w:rPr>
                <w:rFonts w:ascii="Arial" w:hAnsi="Arial" w:cs="Arial"/>
                <w:szCs w:val="22"/>
                <w:lang w:eastAsia="en-GB"/>
              </w:rPr>
              <w:t>Understanding and experience using data, insight and performance measures to assess the impact of services and inform decisions and service planning to improve outcomes. </w:t>
            </w:r>
          </w:p>
          <w:p w14:paraId="3ACB5DC3" w14:textId="77777777" w:rsidR="007404F7" w:rsidRPr="00EA4B41" w:rsidRDefault="007404F7" w:rsidP="00AF31B6">
            <w:pPr>
              <w:jc w:val="both"/>
              <w:textAlignment w:val="baseline"/>
              <w:rPr>
                <w:rFonts w:ascii="Arial" w:hAnsi="Arial" w:cs="Arial"/>
                <w:szCs w:val="22"/>
                <w:lang w:eastAsia="en-GB"/>
              </w:rPr>
            </w:pPr>
          </w:p>
          <w:p w14:paraId="33DE02FB" w14:textId="08A2DF6B" w:rsidR="00AF31B6" w:rsidRPr="00EA4B41" w:rsidRDefault="00AF31B6" w:rsidP="00AF31B6">
            <w:pPr>
              <w:jc w:val="both"/>
              <w:textAlignment w:val="baseline"/>
              <w:rPr>
                <w:rFonts w:ascii="Segoe UI" w:hAnsi="Segoe UI" w:cs="Segoe UI"/>
                <w:szCs w:val="22"/>
                <w:lang w:eastAsia="en-GB"/>
              </w:rPr>
            </w:pPr>
          </w:p>
        </w:tc>
        <w:tc>
          <w:tcPr>
            <w:tcW w:w="985" w:type="pct"/>
            <w:hideMark/>
          </w:tcPr>
          <w:p w14:paraId="672532E5"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A / I </w:t>
            </w:r>
          </w:p>
        </w:tc>
      </w:tr>
      <w:tr w:rsidR="00AF31B6" w:rsidRPr="00AF31B6" w14:paraId="25DFC6D3" w14:textId="77777777" w:rsidTr="00AF31B6">
        <w:tblPrEx>
          <w:tblLook w:val="04A0" w:firstRow="1" w:lastRow="0" w:firstColumn="1" w:lastColumn="0" w:noHBand="0" w:noVBand="1"/>
        </w:tblPrEx>
        <w:trPr>
          <w:trHeight w:val="495"/>
        </w:trPr>
        <w:tc>
          <w:tcPr>
            <w:tcW w:w="4015" w:type="pct"/>
            <w:hideMark/>
          </w:tcPr>
          <w:p w14:paraId="3D93CFDA"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Proficient in MS Office skills (Word, Outlook, Excel etc.) </w:t>
            </w:r>
          </w:p>
        </w:tc>
        <w:tc>
          <w:tcPr>
            <w:tcW w:w="985" w:type="pct"/>
            <w:hideMark/>
          </w:tcPr>
          <w:p w14:paraId="6A99B5C9" w14:textId="77777777" w:rsidR="00AF31B6" w:rsidRPr="00EA4B41" w:rsidRDefault="00AF31B6" w:rsidP="00AF31B6">
            <w:pPr>
              <w:jc w:val="both"/>
              <w:textAlignment w:val="baseline"/>
              <w:rPr>
                <w:rFonts w:ascii="Segoe UI" w:hAnsi="Segoe UI" w:cs="Segoe UI"/>
                <w:szCs w:val="22"/>
                <w:lang w:eastAsia="en-GB"/>
              </w:rPr>
            </w:pPr>
            <w:r w:rsidRPr="00EA4B41">
              <w:rPr>
                <w:rFonts w:ascii="Arial" w:hAnsi="Arial" w:cs="Arial"/>
                <w:szCs w:val="22"/>
                <w:lang w:eastAsia="en-GB"/>
              </w:rPr>
              <w:t>I </w:t>
            </w:r>
          </w:p>
        </w:tc>
      </w:tr>
      <w:tr w:rsidR="00114762" w:rsidRPr="009F0647" w14:paraId="39E602BF" w14:textId="77777777" w:rsidTr="00AF31B6">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EA4B41" w:rsidRPr="009F0647" w14:paraId="778F79E3" w14:textId="77777777" w:rsidTr="00AF31B6">
        <w:trPr>
          <w:trHeight w:val="70"/>
        </w:trPr>
        <w:tc>
          <w:tcPr>
            <w:tcW w:w="4015" w:type="pct"/>
          </w:tcPr>
          <w:p w14:paraId="23B33C9D" w14:textId="2527086C" w:rsidR="00EA4B41" w:rsidRPr="00EA4B41" w:rsidRDefault="00EA4B41" w:rsidP="00C927F1">
            <w:pPr>
              <w:pStyle w:val="Heading3"/>
              <w:rPr>
                <w:rFonts w:cs="Arial"/>
                <w:b w:val="0"/>
                <w:bCs w:val="0"/>
                <w:sz w:val="22"/>
                <w:szCs w:val="22"/>
              </w:rPr>
            </w:pPr>
            <w:bookmarkStart w:id="1" w:name="_Hlk139833957"/>
            <w:r w:rsidRPr="00EA4B41">
              <w:rPr>
                <w:rFonts w:cs="Arial"/>
                <w:b w:val="0"/>
                <w:bCs w:val="0"/>
                <w:noProof/>
                <w:sz w:val="22"/>
                <w:szCs w:val="22"/>
              </w:rPr>
              <w:t>Undergraduate Degree or relevant qualifications in any subject</w:t>
            </w:r>
          </w:p>
        </w:tc>
        <w:tc>
          <w:tcPr>
            <w:tcW w:w="985" w:type="pct"/>
          </w:tcPr>
          <w:p w14:paraId="2E290AC9" w14:textId="243C0FCC" w:rsidR="00EA4B41" w:rsidRPr="00EA4B41" w:rsidRDefault="00EA4B41" w:rsidP="00A405EF">
            <w:pPr>
              <w:pStyle w:val="Heading3"/>
              <w:rPr>
                <w:b w:val="0"/>
                <w:bCs w:val="0"/>
                <w:sz w:val="22"/>
                <w:szCs w:val="22"/>
              </w:rPr>
            </w:pPr>
            <w:r w:rsidRPr="00EA4B41">
              <w:rPr>
                <w:b w:val="0"/>
                <w:bCs w:val="0"/>
                <w:sz w:val="22"/>
                <w:szCs w:val="22"/>
              </w:rPr>
              <w:t>A / I</w:t>
            </w:r>
          </w:p>
        </w:tc>
      </w:tr>
      <w:bookmarkEnd w:id="1"/>
      <w:tr w:rsidR="00745CEB" w:rsidRPr="009F0647" w14:paraId="369E3672" w14:textId="77777777" w:rsidTr="00AF31B6">
        <w:tc>
          <w:tcPr>
            <w:tcW w:w="4015" w:type="pct"/>
          </w:tcPr>
          <w:p w14:paraId="2722964C" w14:textId="5B46C710" w:rsidR="00745CEB" w:rsidRPr="00EA4B41" w:rsidRDefault="008F0B9A" w:rsidP="00745CEB">
            <w:pPr>
              <w:spacing w:before="120" w:after="120"/>
              <w:jc w:val="both"/>
              <w:rPr>
                <w:rFonts w:ascii="Arial" w:hAnsi="Arial" w:cs="Arial"/>
                <w:noProof/>
                <w:szCs w:val="22"/>
              </w:rPr>
            </w:pPr>
            <w:r w:rsidRPr="00EA4B41">
              <w:rPr>
                <w:rFonts w:ascii="Arial" w:hAnsi="Arial" w:cs="Arial"/>
                <w:noProof/>
                <w:szCs w:val="22"/>
              </w:rPr>
              <w:t>Knowledge and experience of town and country planning process and procedure</w:t>
            </w:r>
          </w:p>
        </w:tc>
        <w:tc>
          <w:tcPr>
            <w:tcW w:w="985" w:type="pct"/>
          </w:tcPr>
          <w:p w14:paraId="74ECAC63" w14:textId="24617EE0" w:rsidR="00745CEB" w:rsidRPr="00EA4B41" w:rsidRDefault="008F0B9A" w:rsidP="00745CEB">
            <w:pPr>
              <w:spacing w:before="120" w:after="120"/>
              <w:jc w:val="both"/>
              <w:rPr>
                <w:rFonts w:ascii="Arial" w:hAnsi="Arial" w:cs="Arial"/>
                <w:noProof/>
                <w:szCs w:val="22"/>
              </w:rPr>
            </w:pPr>
            <w:r w:rsidRPr="00EA4B41">
              <w:rPr>
                <w:rFonts w:ascii="Arial" w:hAnsi="Arial" w:cs="Arial"/>
                <w:noProof/>
                <w:szCs w:val="22"/>
              </w:rPr>
              <w:t>A / I</w:t>
            </w:r>
          </w:p>
        </w:tc>
      </w:tr>
      <w:tr w:rsidR="00745CEB" w:rsidRPr="009F0647" w14:paraId="7EE1ED4E" w14:textId="77777777" w:rsidTr="00AF31B6">
        <w:tc>
          <w:tcPr>
            <w:tcW w:w="4015" w:type="pct"/>
          </w:tcPr>
          <w:p w14:paraId="6E9B7D37" w14:textId="30AAC932" w:rsidR="00745CEB" w:rsidRPr="00EA4B41" w:rsidRDefault="008F0B9A" w:rsidP="00745CEB">
            <w:pPr>
              <w:spacing w:before="120" w:after="120"/>
              <w:jc w:val="both"/>
              <w:rPr>
                <w:rFonts w:ascii="Arial" w:hAnsi="Arial" w:cs="Arial"/>
                <w:szCs w:val="22"/>
              </w:rPr>
            </w:pPr>
            <w:r w:rsidRPr="00EA4B41">
              <w:rPr>
                <w:rFonts w:ascii="Arial" w:hAnsi="Arial" w:cs="Arial"/>
                <w:szCs w:val="22"/>
              </w:rPr>
              <w:t>Knowledge of GIS</w:t>
            </w:r>
          </w:p>
        </w:tc>
        <w:tc>
          <w:tcPr>
            <w:tcW w:w="985" w:type="pct"/>
          </w:tcPr>
          <w:p w14:paraId="5E1FA3F6" w14:textId="627BF59B" w:rsidR="00745CEB" w:rsidRPr="00EA4B41" w:rsidRDefault="008F0B9A" w:rsidP="00745CEB">
            <w:pPr>
              <w:spacing w:before="120" w:after="120"/>
              <w:jc w:val="both"/>
              <w:rPr>
                <w:rFonts w:ascii="Arial" w:hAnsi="Arial" w:cs="Arial"/>
                <w:noProof/>
                <w:szCs w:val="22"/>
              </w:rPr>
            </w:pPr>
            <w:r w:rsidRPr="00EA4B41">
              <w:rPr>
                <w:rFonts w:ascii="Arial" w:hAnsi="Arial" w:cs="Arial"/>
                <w:noProof/>
                <w:szCs w:val="22"/>
              </w:rPr>
              <w:t>A /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5558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5558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5558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F45A959"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A4B41">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5099F076"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A4B41">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B0E0B08"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A4B41">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405C3536"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8C2719">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32555F5" w:rsidR="00114762" w:rsidRPr="00114762" w:rsidRDefault="00C5558B" w:rsidP="007A55C8">
            <w:pPr>
              <w:pStyle w:val="Normaltable"/>
              <w:spacing w:before="0" w:after="0"/>
              <w:ind w:left="342" w:hanging="342"/>
              <w:rPr>
                <w:rFonts w:ascii="Arial" w:hAnsi="Arial" w:cs="Arial"/>
                <w:sz w:val="36"/>
              </w:rPr>
            </w:pPr>
            <w:sdt>
              <w:sdtPr>
                <w:rPr>
                  <w:rFonts w:ascii="Arial" w:hAnsi="Arial" w:cs="Arial"/>
                  <w:sz w:val="36"/>
                </w:rPr>
                <w:id w:val="2108993632"/>
                <w14:checkbox>
                  <w14:checked w14:val="0"/>
                  <w14:checkedState w14:val="0052" w14:font="Wingdings 2"/>
                  <w14:uncheckedState w14:val="2610" w14:font="MS Gothic"/>
                </w14:checkbox>
              </w:sdtPr>
              <w:sdtEndPr/>
              <w:sdtContent>
                <w:r w:rsidR="008C2719">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C5558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69972633" w:rsidR="00C57F20" w:rsidRPr="008113A7" w:rsidRDefault="00B57192">
      <w:r>
        <w:rPr>
          <w:rFonts w:ascii="Arial" w:hAnsi="Arial" w:cs="Arial"/>
          <w:iCs/>
          <w:szCs w:val="22"/>
        </w:rPr>
        <w:t>July 2024</w:t>
      </w:r>
      <w:r w:rsidR="00DE22CE">
        <w:rPr>
          <w:rFonts w:ascii="Arial" w:hAnsi="Arial" w:cs="Arial"/>
          <w:iCs/>
          <w:szCs w:val="22"/>
        </w:rPr>
        <w:t xml:space="preserve"> </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36A7" w14:textId="77777777" w:rsidR="006D677E" w:rsidRDefault="006D677E" w:rsidP="007A55C8">
      <w:r>
        <w:separator/>
      </w:r>
    </w:p>
  </w:endnote>
  <w:endnote w:type="continuationSeparator" w:id="0">
    <w:p w14:paraId="4D93CF89" w14:textId="77777777" w:rsidR="006D677E" w:rsidRDefault="006D677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B18C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B18C4" w:rsidRDefault="00EB18C4"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B18C4" w:rsidRPr="0006028D" w:rsidRDefault="00EB18C4"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B18C4"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EB18C4" w:rsidRDefault="00EB18C4" w:rsidP="00FC4D27">
    <w:pPr>
      <w:pStyle w:val="Footer"/>
      <w:ind w:firstLine="2880"/>
      <w:jc w:val="right"/>
      <w:rPr>
        <w:rFonts w:ascii="Arial" w:hAnsi="Arial" w:cs="Arial"/>
        <w:noProof/>
      </w:rPr>
    </w:pPr>
  </w:p>
  <w:p w14:paraId="04BBDEFD" w14:textId="77777777" w:rsidR="00EB18C4" w:rsidRDefault="00EB18C4" w:rsidP="00FC4D27">
    <w:pPr>
      <w:pStyle w:val="Footer"/>
      <w:ind w:firstLine="2880"/>
      <w:jc w:val="right"/>
      <w:rPr>
        <w:rFonts w:ascii="Arial" w:hAnsi="Arial" w:cs="Arial"/>
        <w:noProof/>
      </w:rPr>
    </w:pPr>
  </w:p>
  <w:p w14:paraId="0AC40F32" w14:textId="77777777" w:rsidR="00EB18C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077AA" w14:textId="77777777" w:rsidR="006D677E" w:rsidRDefault="006D677E" w:rsidP="007A55C8">
      <w:r>
        <w:separator/>
      </w:r>
    </w:p>
  </w:footnote>
  <w:footnote w:type="continuationSeparator" w:id="0">
    <w:p w14:paraId="647DB7A7" w14:textId="77777777" w:rsidR="006D677E" w:rsidRDefault="006D677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B18C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51F"/>
    <w:multiLevelType w:val="hybridMultilevel"/>
    <w:tmpl w:val="10C6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C435D"/>
    <w:multiLevelType w:val="hybridMultilevel"/>
    <w:tmpl w:val="22B83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F2C68"/>
    <w:multiLevelType w:val="hybridMultilevel"/>
    <w:tmpl w:val="9E6AA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B6570"/>
    <w:multiLevelType w:val="hybridMultilevel"/>
    <w:tmpl w:val="AA32B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0D7129"/>
    <w:multiLevelType w:val="hybridMultilevel"/>
    <w:tmpl w:val="E4A4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02829"/>
    <w:multiLevelType w:val="hybridMultilevel"/>
    <w:tmpl w:val="0F1AB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F20FE4"/>
    <w:multiLevelType w:val="hybridMultilevel"/>
    <w:tmpl w:val="C3DEB8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032613">
    <w:abstractNumId w:val="4"/>
  </w:num>
  <w:num w:numId="2" w16cid:durableId="906114608">
    <w:abstractNumId w:val="18"/>
  </w:num>
  <w:num w:numId="3" w16cid:durableId="1911884755">
    <w:abstractNumId w:val="14"/>
  </w:num>
  <w:num w:numId="4" w16cid:durableId="252708917">
    <w:abstractNumId w:val="8"/>
  </w:num>
  <w:num w:numId="5" w16cid:durableId="1537542005">
    <w:abstractNumId w:val="19"/>
  </w:num>
  <w:num w:numId="6" w16cid:durableId="1560163654">
    <w:abstractNumId w:val="17"/>
  </w:num>
  <w:num w:numId="7" w16cid:durableId="2059356738">
    <w:abstractNumId w:val="3"/>
  </w:num>
  <w:num w:numId="8" w16cid:durableId="1901938111">
    <w:abstractNumId w:val="21"/>
  </w:num>
  <w:num w:numId="9" w16cid:durableId="1591740049">
    <w:abstractNumId w:val="6"/>
  </w:num>
  <w:num w:numId="10" w16cid:durableId="1681202111">
    <w:abstractNumId w:val="0"/>
  </w:num>
  <w:num w:numId="11" w16cid:durableId="1294096185">
    <w:abstractNumId w:val="15"/>
  </w:num>
  <w:num w:numId="12" w16cid:durableId="887765932">
    <w:abstractNumId w:val="7"/>
  </w:num>
  <w:num w:numId="13" w16cid:durableId="1250700212">
    <w:abstractNumId w:val="5"/>
  </w:num>
  <w:num w:numId="14" w16cid:durableId="1814789121">
    <w:abstractNumId w:val="2"/>
  </w:num>
  <w:num w:numId="15" w16cid:durableId="2081561381">
    <w:abstractNumId w:val="11"/>
  </w:num>
  <w:num w:numId="16" w16cid:durableId="253562245">
    <w:abstractNumId w:val="13"/>
  </w:num>
  <w:num w:numId="17" w16cid:durableId="1957786363">
    <w:abstractNumId w:val="12"/>
  </w:num>
  <w:num w:numId="18" w16cid:durableId="102575367">
    <w:abstractNumId w:val="16"/>
  </w:num>
  <w:num w:numId="19" w16cid:durableId="323245946">
    <w:abstractNumId w:val="9"/>
  </w:num>
  <w:num w:numId="20" w16cid:durableId="1779595616">
    <w:abstractNumId w:val="1"/>
  </w:num>
  <w:num w:numId="21" w16cid:durableId="972249926">
    <w:abstractNumId w:val="10"/>
  </w:num>
  <w:num w:numId="22" w16cid:durableId="1502701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7E39"/>
    <w:rsid w:val="000E469A"/>
    <w:rsid w:val="00112331"/>
    <w:rsid w:val="00114762"/>
    <w:rsid w:val="00125ADA"/>
    <w:rsid w:val="00172A40"/>
    <w:rsid w:val="0019309F"/>
    <w:rsid w:val="001A3EA1"/>
    <w:rsid w:val="001E1A41"/>
    <w:rsid w:val="00265E26"/>
    <w:rsid w:val="00277475"/>
    <w:rsid w:val="002A5AD8"/>
    <w:rsid w:val="002B2D2A"/>
    <w:rsid w:val="00361C14"/>
    <w:rsid w:val="003930B2"/>
    <w:rsid w:val="003D07F6"/>
    <w:rsid w:val="003E7E21"/>
    <w:rsid w:val="004000D7"/>
    <w:rsid w:val="00447A18"/>
    <w:rsid w:val="00455E5D"/>
    <w:rsid w:val="00460CB3"/>
    <w:rsid w:val="004619FB"/>
    <w:rsid w:val="0046450A"/>
    <w:rsid w:val="004A4044"/>
    <w:rsid w:val="004D7CA2"/>
    <w:rsid w:val="004E3EA8"/>
    <w:rsid w:val="004E77EF"/>
    <w:rsid w:val="005021D7"/>
    <w:rsid w:val="00504E43"/>
    <w:rsid w:val="00522CC0"/>
    <w:rsid w:val="005365DF"/>
    <w:rsid w:val="005538F8"/>
    <w:rsid w:val="00584DE3"/>
    <w:rsid w:val="00586503"/>
    <w:rsid w:val="005A55A0"/>
    <w:rsid w:val="005B5710"/>
    <w:rsid w:val="005C6495"/>
    <w:rsid w:val="005E0DBE"/>
    <w:rsid w:val="005E7A01"/>
    <w:rsid w:val="005F26F5"/>
    <w:rsid w:val="00604D76"/>
    <w:rsid w:val="00607DED"/>
    <w:rsid w:val="00625D49"/>
    <w:rsid w:val="00630669"/>
    <w:rsid w:val="0065462D"/>
    <w:rsid w:val="00675FDF"/>
    <w:rsid w:val="00697CAE"/>
    <w:rsid w:val="006B51E3"/>
    <w:rsid w:val="006C11BB"/>
    <w:rsid w:val="006C3EC9"/>
    <w:rsid w:val="006D677E"/>
    <w:rsid w:val="007004F3"/>
    <w:rsid w:val="00725B7B"/>
    <w:rsid w:val="00727D43"/>
    <w:rsid w:val="007404F7"/>
    <w:rsid w:val="00743EFE"/>
    <w:rsid w:val="00745CEB"/>
    <w:rsid w:val="007573B9"/>
    <w:rsid w:val="00760609"/>
    <w:rsid w:val="007802D3"/>
    <w:rsid w:val="0078044B"/>
    <w:rsid w:val="00784D56"/>
    <w:rsid w:val="007908F4"/>
    <w:rsid w:val="00795391"/>
    <w:rsid w:val="007A0D33"/>
    <w:rsid w:val="007A213F"/>
    <w:rsid w:val="007A55C8"/>
    <w:rsid w:val="007A5ECF"/>
    <w:rsid w:val="008113A7"/>
    <w:rsid w:val="00817372"/>
    <w:rsid w:val="008361E2"/>
    <w:rsid w:val="00862621"/>
    <w:rsid w:val="00863690"/>
    <w:rsid w:val="008802E7"/>
    <w:rsid w:val="00882210"/>
    <w:rsid w:val="008A1153"/>
    <w:rsid w:val="008B50C6"/>
    <w:rsid w:val="008C0294"/>
    <w:rsid w:val="008C2719"/>
    <w:rsid w:val="008C329D"/>
    <w:rsid w:val="008C335F"/>
    <w:rsid w:val="008D59C2"/>
    <w:rsid w:val="008F0B9A"/>
    <w:rsid w:val="00914FCC"/>
    <w:rsid w:val="00925A06"/>
    <w:rsid w:val="00925E8C"/>
    <w:rsid w:val="009666DD"/>
    <w:rsid w:val="0097482A"/>
    <w:rsid w:val="00975FD2"/>
    <w:rsid w:val="00980C0A"/>
    <w:rsid w:val="009A7FD0"/>
    <w:rsid w:val="009C08EF"/>
    <w:rsid w:val="009D085D"/>
    <w:rsid w:val="009D37A9"/>
    <w:rsid w:val="009D43F7"/>
    <w:rsid w:val="009E3B80"/>
    <w:rsid w:val="009F3AD4"/>
    <w:rsid w:val="00A056A9"/>
    <w:rsid w:val="00A22412"/>
    <w:rsid w:val="00A405EF"/>
    <w:rsid w:val="00A40A78"/>
    <w:rsid w:val="00A50C5D"/>
    <w:rsid w:val="00A827C9"/>
    <w:rsid w:val="00AD3168"/>
    <w:rsid w:val="00AD47F9"/>
    <w:rsid w:val="00AF316A"/>
    <w:rsid w:val="00AF31B6"/>
    <w:rsid w:val="00B0457A"/>
    <w:rsid w:val="00B26C50"/>
    <w:rsid w:val="00B402F1"/>
    <w:rsid w:val="00B50963"/>
    <w:rsid w:val="00B57192"/>
    <w:rsid w:val="00B8257E"/>
    <w:rsid w:val="00BA4C81"/>
    <w:rsid w:val="00BA65A0"/>
    <w:rsid w:val="00BE3A8A"/>
    <w:rsid w:val="00BF5F74"/>
    <w:rsid w:val="00C03BBF"/>
    <w:rsid w:val="00C22EE6"/>
    <w:rsid w:val="00C5558B"/>
    <w:rsid w:val="00C57F20"/>
    <w:rsid w:val="00C7665B"/>
    <w:rsid w:val="00CA1CE8"/>
    <w:rsid w:val="00CA2BAB"/>
    <w:rsid w:val="00CA426D"/>
    <w:rsid w:val="00CA73DE"/>
    <w:rsid w:val="00CB3792"/>
    <w:rsid w:val="00CB40BC"/>
    <w:rsid w:val="00CB71DC"/>
    <w:rsid w:val="00D00434"/>
    <w:rsid w:val="00D20953"/>
    <w:rsid w:val="00D757B0"/>
    <w:rsid w:val="00D849CF"/>
    <w:rsid w:val="00D93D43"/>
    <w:rsid w:val="00DA7303"/>
    <w:rsid w:val="00DB0C2E"/>
    <w:rsid w:val="00DB2194"/>
    <w:rsid w:val="00DD3ED0"/>
    <w:rsid w:val="00DD79CA"/>
    <w:rsid w:val="00DE22CE"/>
    <w:rsid w:val="00DF3CC6"/>
    <w:rsid w:val="00E06C6E"/>
    <w:rsid w:val="00E17C9B"/>
    <w:rsid w:val="00E34F5F"/>
    <w:rsid w:val="00E709E9"/>
    <w:rsid w:val="00E86136"/>
    <w:rsid w:val="00EA4B41"/>
    <w:rsid w:val="00EA6D19"/>
    <w:rsid w:val="00EB18C4"/>
    <w:rsid w:val="00EB3DAE"/>
    <w:rsid w:val="00EB6F28"/>
    <w:rsid w:val="00EF6D56"/>
    <w:rsid w:val="00F01386"/>
    <w:rsid w:val="00F22BA3"/>
    <w:rsid w:val="00F25B75"/>
    <w:rsid w:val="00F31C5C"/>
    <w:rsid w:val="00F50B0D"/>
    <w:rsid w:val="00F533E7"/>
    <w:rsid w:val="00F745FE"/>
    <w:rsid w:val="00F96573"/>
    <w:rsid w:val="00F96F5A"/>
    <w:rsid w:val="00FC7172"/>
    <w:rsid w:val="00FC71AD"/>
    <w:rsid w:val="00FD3A85"/>
    <w:rsid w:val="00FD567A"/>
    <w:rsid w:val="00FE0F17"/>
    <w:rsid w:val="00FF5074"/>
    <w:rsid w:val="5E45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DE22C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8564e-1822-4854-8d53-d64bb0358bd5">
      <Terms xmlns="http://schemas.microsoft.com/office/infopath/2007/PartnerControls"/>
    </lcf76f155ced4ddcb4097134ff3c332f>
    <TaxCatchAll xmlns="1568ba16-bb89-445e-9305-080e811200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16B86E6DCDA499591429C67A0E97A" ma:contentTypeVersion="14" ma:contentTypeDescription="Create a new document." ma:contentTypeScope="" ma:versionID="8fd1fa9d27ac901ec20e371050a018b3">
  <xsd:schema xmlns:xsd="http://www.w3.org/2001/XMLSchema" xmlns:xs="http://www.w3.org/2001/XMLSchema" xmlns:p="http://schemas.microsoft.com/office/2006/metadata/properties" xmlns:ns2="bec8564e-1822-4854-8d53-d64bb0358bd5" xmlns:ns3="1568ba16-bb89-445e-9305-080e81120003" targetNamespace="http://schemas.microsoft.com/office/2006/metadata/properties" ma:root="true" ma:fieldsID="9f60d4a17e39798ba7ec419404f4c153" ns2:_="" ns3:_="">
    <xsd:import namespace="bec8564e-1822-4854-8d53-d64bb0358bd5"/>
    <xsd:import namespace="1568ba16-bb89-445e-9305-080e81120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8564e-1822-4854-8d53-d64bb0358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8ba16-bb89-445e-9305-080e811200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234157-4d1e-4115-9bf3-1140996d2a28}" ma:internalName="TaxCatchAll" ma:showField="CatchAllData" ma:web="1568ba16-bb89-445e-9305-080e81120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bec8564e-1822-4854-8d53-d64bb0358bd5"/>
    <ds:schemaRef ds:uri="1568ba16-bb89-445e-9305-080e81120003"/>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C12D5EB9-5BC6-4C10-AD3F-17A1D39B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8564e-1822-4854-8d53-d64bb0358bd5"/>
    <ds:schemaRef ds:uri="1568ba16-bb89-445e-9305-080e81120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Pettis, Dawn - Oxfordshire County Council</cp:lastModifiedBy>
  <cp:revision>3</cp:revision>
  <dcterms:created xsi:type="dcterms:W3CDTF">2024-09-27T07:21:00Z</dcterms:created>
  <dcterms:modified xsi:type="dcterms:W3CDTF">2024-09-27T07:22:00Z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0x01010070116B86E6DCDA499591429C67A0E97A</vt:lpwstr>
  </property>
  <property fmtid="{D5CDD505-2E9C-101B-9397-08002B2CF9AE}" pid="3" name="MediaServiceImageTags">
    <vt:lpwstr/>
  </property>
</Properties>
</file>