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710643">
      <w:pPr>
        <w:pStyle w:val="Heading1"/>
        <w:spacing w:before="120"/>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61EA0BBF">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750F7D1" w:rsidR="00114762" w:rsidRPr="00D52275" w:rsidRDefault="00AD53BC" w:rsidP="61EA0BBF">
            <w:pPr>
              <w:rPr>
                <w:rFonts w:eastAsia="Tahoma" w:cs="Tahoma"/>
                <w:szCs w:val="22"/>
              </w:rPr>
            </w:pPr>
            <w:r w:rsidRPr="61EA0BBF">
              <w:rPr>
                <w:szCs w:val="22"/>
              </w:rPr>
              <w:t xml:space="preserve">Programme Lead – Local Transport Connectivity Plan </w:t>
            </w:r>
            <w:r w:rsidR="75F051E5" w:rsidRPr="61EA0BBF">
              <w:rPr>
                <w:szCs w:val="22"/>
              </w:rPr>
              <w:t xml:space="preserve">- </w:t>
            </w:r>
            <w:r w:rsidR="75F051E5" w:rsidRPr="00A66BEC">
              <w:rPr>
                <w:rFonts w:ascii="Arial" w:eastAsia="Arial" w:hAnsi="Arial" w:cs="Arial"/>
                <w:szCs w:val="22"/>
              </w:rPr>
              <w:t>fixed term contract initially 6 months</w:t>
            </w:r>
          </w:p>
        </w:tc>
      </w:tr>
      <w:tr w:rsidR="00DD3ED0" w:rsidRPr="009F0647" w14:paraId="07F6EE60" w14:textId="77777777" w:rsidTr="61EA0BBF">
        <w:tc>
          <w:tcPr>
            <w:tcW w:w="1299" w:type="pct"/>
          </w:tcPr>
          <w:p w14:paraId="0A9535D1" w14:textId="5AB2C84C" w:rsidR="00DD3ED0" w:rsidRPr="009F0647" w:rsidRDefault="00DD3ED0" w:rsidP="00D420E7">
            <w:pPr>
              <w:pStyle w:val="Normaltable"/>
              <w:spacing w:before="0"/>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224AC57" w:rsidR="00DD3ED0" w:rsidRDefault="00AD53BC" w:rsidP="00D420E7">
            <w:pPr>
              <w:rPr>
                <w:rFonts w:ascii="Arial" w:hAnsi="Arial" w:cs="Arial"/>
              </w:rPr>
            </w:pPr>
            <w:r w:rsidRPr="00AD53BC">
              <w:rPr>
                <w:rFonts w:ascii="Arial" w:hAnsi="Arial" w:cs="Arial"/>
              </w:rPr>
              <w:t>£50,269</w:t>
            </w:r>
            <w:r>
              <w:rPr>
                <w:rFonts w:ascii="Arial" w:hAnsi="Arial" w:cs="Arial"/>
              </w:rPr>
              <w:t xml:space="preserve"> - </w:t>
            </w:r>
            <w:r w:rsidRPr="00AD53BC">
              <w:rPr>
                <w:rFonts w:ascii="Arial" w:hAnsi="Arial" w:cs="Arial"/>
              </w:rPr>
              <w:t>£53,460</w:t>
            </w:r>
          </w:p>
        </w:tc>
      </w:tr>
      <w:tr w:rsidR="00A405EF" w:rsidRPr="009F0647" w14:paraId="3199C76E" w14:textId="77777777" w:rsidTr="61EA0BBF">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DBC3E04" w:rsidR="00A405EF" w:rsidRPr="00471DAB" w:rsidRDefault="00F40B5D" w:rsidP="002830FD">
            <w:pPr>
              <w:rPr>
                <w:rFonts w:ascii="Arial" w:hAnsi="Arial" w:cs="Arial"/>
              </w:rPr>
            </w:pPr>
            <w:r>
              <w:rPr>
                <w:rFonts w:ascii="Arial" w:hAnsi="Arial" w:cs="Arial"/>
              </w:rPr>
              <w:t>1</w:t>
            </w:r>
            <w:r w:rsidR="00FF76D0">
              <w:rPr>
                <w:rFonts w:ascii="Arial" w:hAnsi="Arial" w:cs="Arial"/>
              </w:rPr>
              <w:t>3</w:t>
            </w:r>
          </w:p>
        </w:tc>
      </w:tr>
      <w:tr w:rsidR="00114762" w:rsidRPr="009F0647" w14:paraId="14527B7B" w14:textId="77777777" w:rsidTr="61EA0BBF">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682958A2"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61EA0BBF">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4F46200" w:rsidR="00114762" w:rsidRPr="00845026" w:rsidRDefault="00AD53BC" w:rsidP="00DD3ED0">
            <w:pPr>
              <w:rPr>
                <w:rFonts w:ascii="Arial" w:hAnsi="Arial" w:cs="Arial"/>
              </w:rPr>
            </w:pPr>
            <w:r>
              <w:rPr>
                <w:rFonts w:ascii="Arial" w:hAnsi="Arial" w:cs="Arial"/>
              </w:rPr>
              <w:t>Transport Policy and Strategy</w:t>
            </w:r>
          </w:p>
        </w:tc>
      </w:tr>
      <w:tr w:rsidR="005021D7" w:rsidRPr="009F0647" w14:paraId="2D3E1396" w14:textId="77777777" w:rsidTr="61EA0BBF">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CA24B69" w:rsidR="005021D7" w:rsidRPr="006F585F" w:rsidRDefault="0D9F0B96" w:rsidP="00DD3ED0">
            <w:pPr>
              <w:rPr>
                <w:rFonts w:ascii="Arial" w:hAnsi="Arial" w:cs="Arial"/>
              </w:rPr>
            </w:pPr>
            <w:r w:rsidRPr="7445BDC5">
              <w:rPr>
                <w:rFonts w:ascii="Arial" w:hAnsi="Arial" w:cs="Arial"/>
              </w:rPr>
              <w:t>Place</w:t>
            </w:r>
            <w:r w:rsidR="00AD53BC">
              <w:rPr>
                <w:rFonts w:ascii="Arial" w:hAnsi="Arial" w:cs="Arial"/>
              </w:rPr>
              <w:t xml:space="preserve"> Shaping</w:t>
            </w:r>
            <w:r w:rsidRPr="7445BDC5">
              <w:rPr>
                <w:rFonts w:ascii="Arial" w:hAnsi="Arial" w:cs="Arial"/>
              </w:rPr>
              <w:t xml:space="preserve">, </w:t>
            </w:r>
            <w:r w:rsidR="00AF316A" w:rsidRPr="7445BDC5">
              <w:rPr>
                <w:rFonts w:ascii="Arial" w:hAnsi="Arial" w:cs="Arial"/>
              </w:rPr>
              <w:t xml:space="preserve">(within </w:t>
            </w:r>
            <w:r w:rsidR="00951373">
              <w:rPr>
                <w:rFonts w:ascii="Arial" w:hAnsi="Arial" w:cs="Arial"/>
              </w:rPr>
              <w:t>Economy and Place</w:t>
            </w:r>
            <w:r w:rsidR="00AF316A" w:rsidRPr="7445BDC5">
              <w:rPr>
                <w:rFonts w:ascii="Arial" w:hAnsi="Arial" w:cs="Arial"/>
              </w:rPr>
              <w:t>)</w:t>
            </w:r>
          </w:p>
        </w:tc>
      </w:tr>
      <w:tr w:rsidR="00114762" w:rsidRPr="009F0647" w14:paraId="13A30B79" w14:textId="77777777" w:rsidTr="61EA0BBF">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3C1CA297" w:rsidR="00114762" w:rsidRPr="008336DC" w:rsidRDefault="004A4044" w:rsidP="00065EB3">
            <w:pPr>
              <w:rPr>
                <w:rFonts w:ascii="Arial" w:hAnsi="Arial" w:cs="Arial"/>
                <w:i/>
                <w:iCs/>
              </w:rPr>
            </w:pPr>
            <w:r w:rsidRPr="7445BDC5">
              <w:rPr>
                <w:rFonts w:ascii="Arial" w:hAnsi="Arial" w:cs="Arial"/>
                <w:i/>
                <w:iCs/>
              </w:rPr>
              <w:t>County Hall</w:t>
            </w:r>
            <w:r w:rsidR="008D59C2" w:rsidRPr="7445BDC5">
              <w:rPr>
                <w:rFonts w:ascii="Arial" w:hAnsi="Arial" w:cs="Arial"/>
                <w:i/>
                <w:iCs/>
              </w:rPr>
              <w:t>, Oxford OX1 1ND</w:t>
            </w:r>
            <w:r w:rsidRPr="7445BDC5">
              <w:rPr>
                <w:rFonts w:ascii="Arial" w:hAnsi="Arial" w:cs="Arial"/>
                <w:i/>
                <w:iCs/>
              </w:rPr>
              <w:t>.</w:t>
            </w:r>
            <w:r w:rsidR="7C53ACB3" w:rsidRPr="7445BDC5">
              <w:rPr>
                <w:rFonts w:ascii="Arial" w:hAnsi="Arial" w:cs="Arial"/>
                <w:i/>
                <w:iCs/>
              </w:rPr>
              <w:t xml:space="preserve"> </w:t>
            </w:r>
            <w:r w:rsidRPr="7445BDC5">
              <w:rPr>
                <w:rFonts w:ascii="Arial" w:hAnsi="Arial" w:cs="Arial"/>
                <w:i/>
                <w:iCs/>
              </w:rPr>
              <w:t>Please note we are actively looking at our ways of workin</w:t>
            </w:r>
            <w:r w:rsidR="00F50B0D" w:rsidRPr="7445BDC5">
              <w:rPr>
                <w:rFonts w:ascii="Arial" w:hAnsi="Arial" w:cs="Arial"/>
                <w:i/>
                <w:iCs/>
              </w:rPr>
              <w:t xml:space="preserve">g </w:t>
            </w:r>
            <w:r w:rsidRPr="7445BDC5">
              <w:rPr>
                <w:rFonts w:ascii="Arial" w:hAnsi="Arial" w:cs="Arial"/>
                <w:i/>
                <w:iCs/>
              </w:rPr>
              <w:t xml:space="preserve">using everything we have learnt and heard from our people about the organisational and personal benefits of </w:t>
            </w:r>
            <w:r w:rsidR="00F50B0D" w:rsidRPr="7445BDC5">
              <w:rPr>
                <w:rFonts w:ascii="Arial" w:hAnsi="Arial" w:cs="Arial"/>
                <w:i/>
                <w:iCs/>
              </w:rPr>
              <w:t xml:space="preserve">agile </w:t>
            </w:r>
            <w:r w:rsidRPr="7445BDC5">
              <w:rPr>
                <w:rFonts w:ascii="Arial" w:hAnsi="Arial" w:cs="Arial"/>
                <w:i/>
                <w:iCs/>
              </w:rPr>
              <w:t>working.  What you can absolutely expect from working at O</w:t>
            </w:r>
            <w:r w:rsidR="00F50B0D" w:rsidRPr="7445BDC5">
              <w:rPr>
                <w:rFonts w:ascii="Arial" w:hAnsi="Arial" w:cs="Arial"/>
                <w:i/>
                <w:iCs/>
              </w:rPr>
              <w:t xml:space="preserve">xfordshire </w:t>
            </w:r>
            <w:r w:rsidRPr="7445BDC5">
              <w:rPr>
                <w:rFonts w:ascii="Arial" w:hAnsi="Arial" w:cs="Arial"/>
                <w:i/>
                <w:iCs/>
              </w:rPr>
              <w:t>C</w:t>
            </w:r>
            <w:r w:rsidR="00F50B0D" w:rsidRPr="7445BDC5">
              <w:rPr>
                <w:rFonts w:ascii="Arial" w:hAnsi="Arial" w:cs="Arial"/>
                <w:i/>
                <w:iCs/>
              </w:rPr>
              <w:t xml:space="preserve">ounty </w:t>
            </w:r>
            <w:r w:rsidRPr="7445BDC5">
              <w:rPr>
                <w:rFonts w:ascii="Arial" w:hAnsi="Arial" w:cs="Arial"/>
                <w:i/>
                <w:iCs/>
              </w:rPr>
              <w:t>C</w:t>
            </w:r>
            <w:r w:rsidR="00F50B0D" w:rsidRPr="7445BDC5">
              <w:rPr>
                <w:rFonts w:ascii="Arial" w:hAnsi="Arial" w:cs="Arial"/>
                <w:i/>
                <w:iCs/>
              </w:rPr>
              <w:t>ouncil (OCC)</w:t>
            </w:r>
            <w:r w:rsidRPr="7445BDC5">
              <w:rPr>
                <w:rFonts w:ascii="Arial" w:hAnsi="Arial" w:cs="Arial"/>
                <w:i/>
                <w:iCs/>
              </w:rPr>
              <w:t xml:space="preserve"> is that you will have the </w:t>
            </w:r>
            <w:r w:rsidR="00F50B0D" w:rsidRPr="7445BDC5">
              <w:rPr>
                <w:rFonts w:ascii="Arial" w:hAnsi="Arial" w:cs="Arial"/>
                <w:i/>
                <w:iCs/>
              </w:rPr>
              <w:t>support</w:t>
            </w:r>
            <w:r w:rsidRPr="7445BDC5">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8336DC">
              <w:rPr>
                <w:rFonts w:ascii="Arial" w:hAnsi="Arial" w:cs="Arial"/>
                <w:i/>
                <w:iCs/>
              </w:rPr>
              <w:t>.</w:t>
            </w:r>
          </w:p>
        </w:tc>
      </w:tr>
      <w:tr w:rsidR="00DD3ED0" w:rsidRPr="009F0647" w14:paraId="7246A560" w14:textId="77777777" w:rsidTr="61EA0BBF">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5083702" w:rsidR="00DD3ED0" w:rsidRPr="00FF76D0" w:rsidRDefault="00E37E8B" w:rsidP="00DD3ED0">
            <w:pPr>
              <w:rPr>
                <w:rFonts w:ascii="Arial" w:hAnsi="Arial" w:cs="Arial"/>
                <w:color w:val="000000" w:themeColor="text1"/>
              </w:rPr>
            </w:pPr>
            <w:r w:rsidRPr="00FF76D0">
              <w:rPr>
                <w:rFonts w:ascii="Arial" w:hAnsi="Arial" w:cs="Arial"/>
                <w:color w:val="000000" w:themeColor="text1"/>
              </w:rPr>
              <w:t>£</w:t>
            </w:r>
            <w:r w:rsidR="007C6043" w:rsidRPr="00FF76D0">
              <w:rPr>
                <w:rFonts w:ascii="Arial" w:hAnsi="Arial" w:cs="Arial"/>
                <w:color w:val="000000" w:themeColor="text1"/>
              </w:rPr>
              <w:t>5</w:t>
            </w:r>
            <w:r w:rsidR="00DE4109" w:rsidRPr="00FF76D0">
              <w:rPr>
                <w:rFonts w:ascii="Arial" w:hAnsi="Arial" w:cs="Arial"/>
                <w:color w:val="000000" w:themeColor="text1"/>
              </w:rPr>
              <w:t>00</w:t>
            </w:r>
            <w:r w:rsidRPr="00FF76D0">
              <w:rPr>
                <w:rFonts w:ascii="Arial" w:hAnsi="Arial" w:cs="Arial"/>
                <w:color w:val="000000" w:themeColor="text1"/>
              </w:rPr>
              <w:t>k +</w:t>
            </w:r>
            <w:r w:rsidR="007C6043" w:rsidRPr="00FF76D0">
              <w:rPr>
                <w:rFonts w:ascii="Arial" w:hAnsi="Arial" w:cs="Arial"/>
                <w:color w:val="000000" w:themeColor="text1"/>
              </w:rPr>
              <w:t xml:space="preserve"> </w:t>
            </w:r>
          </w:p>
        </w:tc>
      </w:tr>
      <w:tr w:rsidR="00DD3ED0" w:rsidRPr="009F0647" w14:paraId="59366AE8" w14:textId="77777777" w:rsidTr="61EA0BBF">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161B4FD" w:rsidR="00DD3ED0" w:rsidRPr="009F0647" w:rsidRDefault="00AD53BC" w:rsidP="00DD3ED0">
            <w:pPr>
              <w:rPr>
                <w:rFonts w:ascii="Arial" w:hAnsi="Arial" w:cs="Arial"/>
              </w:rPr>
            </w:pPr>
            <w:r>
              <w:rPr>
                <w:rFonts w:ascii="Arial" w:hAnsi="Arial" w:cs="Arial"/>
              </w:rPr>
              <w:t xml:space="preserve">Transport Policy and Strategy Lead </w:t>
            </w:r>
          </w:p>
        </w:tc>
      </w:tr>
      <w:tr w:rsidR="00114762" w:rsidRPr="009F0647" w14:paraId="0564E821" w14:textId="77777777" w:rsidTr="61EA0BBF">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62EEAF4C" w14:textId="7AB753E8" w:rsidR="00AD53BC" w:rsidRDefault="00AD53BC" w:rsidP="00845026">
            <w:pPr>
              <w:spacing w:before="60" w:after="60"/>
              <w:rPr>
                <w:rFonts w:ascii="Arial" w:hAnsi="Arial" w:cs="Arial"/>
              </w:rPr>
            </w:pPr>
            <w:r>
              <w:rPr>
                <w:rFonts w:ascii="Arial" w:hAnsi="Arial" w:cs="Arial"/>
              </w:rPr>
              <w:t>Supervisory/matrix working responsibilities</w:t>
            </w:r>
            <w:r w:rsidR="001114E6">
              <w:rPr>
                <w:rFonts w:ascii="Arial" w:hAnsi="Arial" w:cs="Arial"/>
              </w:rPr>
              <w:t xml:space="preserve"> – to include but not limited to:-</w:t>
            </w:r>
            <w:r>
              <w:rPr>
                <w:rFonts w:ascii="Arial" w:hAnsi="Arial" w:cs="Arial"/>
              </w:rPr>
              <w:t xml:space="preserve"> </w:t>
            </w:r>
          </w:p>
          <w:p w14:paraId="4CF116EF" w14:textId="004F140B" w:rsidR="00AD53BC" w:rsidRPr="001114E6" w:rsidRDefault="00AD53BC" w:rsidP="001114E6">
            <w:pPr>
              <w:pStyle w:val="ListParagraph"/>
              <w:numPr>
                <w:ilvl w:val="0"/>
                <w:numId w:val="24"/>
              </w:numPr>
              <w:spacing w:before="60" w:after="60"/>
              <w:rPr>
                <w:rFonts w:ascii="Arial" w:hAnsi="Arial" w:cs="Arial"/>
              </w:rPr>
            </w:pPr>
            <w:r w:rsidRPr="001114E6">
              <w:rPr>
                <w:rFonts w:ascii="Arial" w:hAnsi="Arial" w:cs="Arial"/>
              </w:rPr>
              <w:t xml:space="preserve">Assistant Transport Planner(s) </w:t>
            </w:r>
          </w:p>
          <w:p w14:paraId="0E167716" w14:textId="4E4D1B88" w:rsidR="00AD53BC" w:rsidRPr="001114E6" w:rsidRDefault="00AD53BC" w:rsidP="001114E6">
            <w:pPr>
              <w:pStyle w:val="ListParagraph"/>
              <w:numPr>
                <w:ilvl w:val="0"/>
                <w:numId w:val="24"/>
              </w:numPr>
              <w:spacing w:before="60" w:after="60"/>
              <w:rPr>
                <w:rFonts w:ascii="Arial" w:hAnsi="Arial" w:cs="Arial"/>
              </w:rPr>
            </w:pPr>
            <w:r w:rsidRPr="001114E6">
              <w:rPr>
                <w:rFonts w:ascii="Arial" w:hAnsi="Arial" w:cs="Arial"/>
              </w:rPr>
              <w:t xml:space="preserve">Transport Planner(s) </w:t>
            </w:r>
          </w:p>
          <w:p w14:paraId="7CB6A1AA" w14:textId="4F393818" w:rsidR="00AF316A" w:rsidRPr="008336DC" w:rsidRDefault="00AD53BC" w:rsidP="00845026">
            <w:pPr>
              <w:pStyle w:val="ListParagraph"/>
              <w:numPr>
                <w:ilvl w:val="0"/>
                <w:numId w:val="24"/>
              </w:numPr>
              <w:spacing w:before="60" w:after="60"/>
              <w:rPr>
                <w:rFonts w:ascii="Arial" w:hAnsi="Arial" w:cs="Arial"/>
              </w:rPr>
            </w:pPr>
            <w:r w:rsidRPr="001114E6">
              <w:rPr>
                <w:rFonts w:ascii="Arial" w:hAnsi="Arial" w:cs="Arial"/>
              </w:rPr>
              <w:t xml:space="preserve">Interim support with LTCP </w:t>
            </w:r>
          </w:p>
        </w:tc>
      </w:tr>
      <w:tr w:rsidR="00E709E9" w:rsidRPr="009F0647" w14:paraId="57A77990" w14:textId="77777777" w:rsidTr="61EA0BBF">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D1F4B14" w14:textId="77777777" w:rsidR="0067608A" w:rsidRDefault="0067608A" w:rsidP="00FF76D0">
      <w:pPr>
        <w:pStyle w:val="Heading2"/>
        <w:spacing w:before="0" w:after="0"/>
      </w:pPr>
    </w:p>
    <w:p w14:paraId="77145B1B" w14:textId="6038C660" w:rsidR="00A50C5D" w:rsidRPr="009F0647" w:rsidRDefault="00A50C5D" w:rsidP="00FF76D0">
      <w:pPr>
        <w:pStyle w:val="Heading2"/>
        <w:spacing w:before="0"/>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A62777B" w14:textId="50024C3A" w:rsidR="00F2166F" w:rsidRPr="00C430BA" w:rsidRDefault="00C03BBF" w:rsidP="00C03BBF">
            <w:pPr>
              <w:pStyle w:val="paragraph"/>
              <w:spacing w:before="0" w:beforeAutospacing="0" w:after="0" w:afterAutospacing="0"/>
              <w:textAlignment w:val="baseline"/>
              <w:rPr>
                <w:rStyle w:val="normaltextrun"/>
                <w:rFonts w:ascii="Arial" w:hAnsi="Arial" w:cs="Arial"/>
                <w:sz w:val="22"/>
                <w:szCs w:val="22"/>
              </w:rPr>
            </w:pPr>
            <w:r w:rsidRPr="00C430BA">
              <w:rPr>
                <w:rStyle w:val="normaltextrun"/>
                <w:rFonts w:ascii="Arial" w:hAnsi="Arial" w:cs="Arial"/>
                <w:sz w:val="22"/>
                <w:szCs w:val="22"/>
              </w:rPr>
              <w:t xml:space="preserve">The purpose of this job is to </w:t>
            </w:r>
            <w:r w:rsidR="008A1153" w:rsidRPr="00C430BA">
              <w:rPr>
                <w:rStyle w:val="normaltextrun"/>
                <w:rFonts w:ascii="Arial" w:hAnsi="Arial" w:cs="Arial"/>
                <w:sz w:val="22"/>
                <w:szCs w:val="22"/>
              </w:rPr>
              <w:t xml:space="preserve">lead </w:t>
            </w:r>
            <w:r w:rsidR="00F458BF" w:rsidRPr="00C430BA">
              <w:rPr>
                <w:rStyle w:val="normaltextrun"/>
                <w:rFonts w:ascii="Arial" w:hAnsi="Arial" w:cs="Arial"/>
                <w:sz w:val="22"/>
                <w:szCs w:val="22"/>
              </w:rPr>
              <w:t>/</w:t>
            </w:r>
            <w:r w:rsidR="008A1153" w:rsidRPr="00C430BA">
              <w:rPr>
                <w:rStyle w:val="normaltextrun"/>
                <w:rFonts w:ascii="Arial" w:hAnsi="Arial" w:cs="Arial"/>
                <w:sz w:val="22"/>
                <w:szCs w:val="22"/>
              </w:rPr>
              <w:t xml:space="preserve"> manage the </w:t>
            </w:r>
            <w:r w:rsidR="00F40B5D" w:rsidRPr="00C430BA">
              <w:rPr>
                <w:rStyle w:val="normaltextrun"/>
                <w:rFonts w:ascii="Arial" w:hAnsi="Arial" w:cs="Arial"/>
                <w:sz w:val="22"/>
                <w:szCs w:val="22"/>
              </w:rPr>
              <w:t>Local Transport Connectivity Plan</w:t>
            </w:r>
            <w:r w:rsidR="00710643" w:rsidRPr="00C430BA">
              <w:rPr>
                <w:rStyle w:val="normaltextrun"/>
                <w:rFonts w:ascii="Arial" w:hAnsi="Arial" w:cs="Arial"/>
                <w:sz w:val="22"/>
                <w:szCs w:val="22"/>
              </w:rPr>
              <w:t xml:space="preserve"> </w:t>
            </w:r>
            <w:r w:rsidR="00F40B5D" w:rsidRPr="00C430BA">
              <w:rPr>
                <w:rStyle w:val="normaltextrun"/>
                <w:rFonts w:ascii="Arial" w:hAnsi="Arial" w:cs="Arial"/>
                <w:sz w:val="22"/>
                <w:szCs w:val="22"/>
              </w:rPr>
              <w:t>(</w:t>
            </w:r>
            <w:r w:rsidR="00710643" w:rsidRPr="00C430BA">
              <w:rPr>
                <w:rStyle w:val="normaltextrun"/>
                <w:rFonts w:ascii="Arial" w:hAnsi="Arial" w:cs="Arial"/>
                <w:sz w:val="22"/>
                <w:szCs w:val="22"/>
              </w:rPr>
              <w:t>LTCP</w:t>
            </w:r>
            <w:r w:rsidR="00F40B5D" w:rsidRPr="00C430BA">
              <w:rPr>
                <w:rStyle w:val="normaltextrun"/>
                <w:rFonts w:ascii="Arial" w:hAnsi="Arial" w:cs="Arial"/>
                <w:sz w:val="22"/>
                <w:szCs w:val="22"/>
              </w:rPr>
              <w:t>)</w:t>
            </w:r>
            <w:r w:rsidR="00F458BF" w:rsidRPr="00C430BA">
              <w:rPr>
                <w:rStyle w:val="normaltextrun"/>
                <w:rFonts w:ascii="Arial" w:hAnsi="Arial" w:cs="Arial"/>
                <w:sz w:val="22"/>
                <w:szCs w:val="22"/>
              </w:rPr>
              <w:t xml:space="preserve"> work programme including</w:t>
            </w:r>
            <w:r w:rsidR="00F2166F" w:rsidRPr="00C430BA">
              <w:rPr>
                <w:rStyle w:val="normaltextrun"/>
                <w:rFonts w:ascii="Arial" w:hAnsi="Arial" w:cs="Arial"/>
                <w:sz w:val="22"/>
                <w:szCs w:val="22"/>
              </w:rPr>
              <w:t>:</w:t>
            </w:r>
          </w:p>
          <w:p w14:paraId="6D672AE8" w14:textId="77777777" w:rsidR="003D05D4" w:rsidRPr="00C430BA" w:rsidRDefault="003D05D4" w:rsidP="00C03BBF">
            <w:pPr>
              <w:pStyle w:val="paragraph"/>
              <w:spacing w:before="0" w:beforeAutospacing="0" w:after="0" w:afterAutospacing="0"/>
              <w:textAlignment w:val="baseline"/>
              <w:rPr>
                <w:rStyle w:val="normaltextrun"/>
                <w:rFonts w:ascii="Arial" w:hAnsi="Arial" w:cs="Arial"/>
                <w:sz w:val="22"/>
                <w:szCs w:val="22"/>
              </w:rPr>
            </w:pPr>
          </w:p>
          <w:p w14:paraId="758AF2D3" w14:textId="6A6E7603" w:rsidR="00F2166F" w:rsidRPr="00C430BA" w:rsidRDefault="00F458BF" w:rsidP="00F2166F">
            <w:pPr>
              <w:pStyle w:val="paragraph"/>
              <w:numPr>
                <w:ilvl w:val="0"/>
                <w:numId w:val="22"/>
              </w:numPr>
              <w:spacing w:before="0" w:beforeAutospacing="0" w:after="0" w:afterAutospacing="0"/>
              <w:ind w:left="316" w:hanging="284"/>
              <w:textAlignment w:val="baseline"/>
              <w:rPr>
                <w:rStyle w:val="normaltextrun"/>
                <w:rFonts w:ascii="Arial" w:hAnsi="Arial" w:cs="Arial"/>
                <w:sz w:val="22"/>
                <w:szCs w:val="22"/>
              </w:rPr>
            </w:pPr>
            <w:r w:rsidRPr="00C430BA">
              <w:rPr>
                <w:rStyle w:val="normaltextrun"/>
                <w:rFonts w:ascii="Arial" w:hAnsi="Arial" w:cs="Arial"/>
                <w:sz w:val="22"/>
                <w:szCs w:val="22"/>
              </w:rPr>
              <w:t xml:space="preserve">Update of the </w:t>
            </w:r>
            <w:r w:rsidR="003D05D4" w:rsidRPr="00C430BA">
              <w:rPr>
                <w:rStyle w:val="normaltextrun"/>
                <w:rFonts w:ascii="Arial" w:hAnsi="Arial" w:cs="Arial"/>
                <w:sz w:val="22"/>
                <w:szCs w:val="22"/>
              </w:rPr>
              <w:t xml:space="preserve">overarching LTCP </w:t>
            </w:r>
            <w:r w:rsidRPr="00C430BA">
              <w:rPr>
                <w:rStyle w:val="normaltextrun"/>
                <w:rFonts w:ascii="Arial" w:hAnsi="Arial" w:cs="Arial"/>
                <w:sz w:val="22"/>
                <w:szCs w:val="22"/>
              </w:rPr>
              <w:t>document in line with DfT guidance and Council priorities</w:t>
            </w:r>
            <w:r w:rsidR="001114E6" w:rsidRPr="00C430BA">
              <w:rPr>
                <w:rStyle w:val="normaltextrun"/>
                <w:rFonts w:ascii="Arial" w:hAnsi="Arial" w:cs="Arial"/>
                <w:sz w:val="22"/>
                <w:szCs w:val="22"/>
              </w:rPr>
              <w:t>.</w:t>
            </w:r>
            <w:r w:rsidR="00710643" w:rsidRPr="00C430BA">
              <w:rPr>
                <w:rStyle w:val="normaltextrun"/>
                <w:rFonts w:ascii="Arial" w:hAnsi="Arial" w:cs="Arial"/>
                <w:sz w:val="22"/>
                <w:szCs w:val="22"/>
              </w:rPr>
              <w:t xml:space="preserve"> </w:t>
            </w:r>
          </w:p>
          <w:p w14:paraId="63DBE639" w14:textId="5D0C1E25" w:rsidR="00F458BF" w:rsidRPr="00C430BA" w:rsidRDefault="00F458BF" w:rsidP="00F2166F">
            <w:pPr>
              <w:pStyle w:val="paragraph"/>
              <w:numPr>
                <w:ilvl w:val="0"/>
                <w:numId w:val="22"/>
              </w:numPr>
              <w:spacing w:before="0" w:beforeAutospacing="0" w:after="0" w:afterAutospacing="0"/>
              <w:ind w:left="316" w:hanging="284"/>
              <w:textAlignment w:val="baseline"/>
              <w:rPr>
                <w:rStyle w:val="normaltextrun"/>
                <w:rFonts w:ascii="Arial" w:hAnsi="Arial" w:cs="Arial"/>
                <w:sz w:val="22"/>
                <w:szCs w:val="22"/>
              </w:rPr>
            </w:pPr>
            <w:r w:rsidRPr="00C430BA">
              <w:rPr>
                <w:rStyle w:val="normaltextrun"/>
                <w:rFonts w:ascii="Arial" w:hAnsi="Arial" w:cs="Arial"/>
                <w:sz w:val="22"/>
                <w:szCs w:val="22"/>
              </w:rPr>
              <w:t>Programme of LTCP Monitoring &amp; Evaluation</w:t>
            </w:r>
            <w:r w:rsidR="001114E6" w:rsidRPr="00C430BA">
              <w:rPr>
                <w:rStyle w:val="normaltextrun"/>
                <w:rFonts w:ascii="Arial" w:hAnsi="Arial" w:cs="Arial"/>
                <w:sz w:val="22"/>
                <w:szCs w:val="22"/>
              </w:rPr>
              <w:t>.</w:t>
            </w:r>
          </w:p>
          <w:p w14:paraId="202DDD3E" w14:textId="72742272" w:rsidR="001114E6" w:rsidRPr="00C430BA" w:rsidRDefault="001114E6" w:rsidP="00F2166F">
            <w:pPr>
              <w:pStyle w:val="paragraph"/>
              <w:numPr>
                <w:ilvl w:val="0"/>
                <w:numId w:val="22"/>
              </w:numPr>
              <w:spacing w:before="0" w:beforeAutospacing="0" w:after="0" w:afterAutospacing="0"/>
              <w:ind w:left="316" w:hanging="284"/>
              <w:textAlignment w:val="baseline"/>
              <w:rPr>
                <w:rStyle w:val="normaltextrun"/>
                <w:rFonts w:ascii="Arial" w:hAnsi="Arial" w:cs="Arial"/>
                <w:sz w:val="22"/>
                <w:szCs w:val="22"/>
              </w:rPr>
            </w:pPr>
            <w:r w:rsidRPr="00C430BA">
              <w:rPr>
                <w:rStyle w:val="normaltextrun"/>
                <w:rFonts w:ascii="Arial" w:hAnsi="Arial" w:cs="Arial"/>
                <w:sz w:val="22"/>
                <w:szCs w:val="22"/>
              </w:rPr>
              <w:t>Deliver and chair the LTCP monitoring board with internal colleagues.</w:t>
            </w:r>
          </w:p>
          <w:p w14:paraId="3800603F" w14:textId="033320C5" w:rsidR="001114E6" w:rsidRPr="00C430BA" w:rsidRDefault="001114E6" w:rsidP="00F2166F">
            <w:pPr>
              <w:pStyle w:val="paragraph"/>
              <w:numPr>
                <w:ilvl w:val="0"/>
                <w:numId w:val="22"/>
              </w:numPr>
              <w:spacing w:before="0" w:beforeAutospacing="0" w:after="0" w:afterAutospacing="0"/>
              <w:ind w:left="316" w:hanging="284"/>
              <w:textAlignment w:val="baseline"/>
              <w:rPr>
                <w:rStyle w:val="normaltextrun"/>
                <w:rFonts w:ascii="Arial" w:hAnsi="Arial" w:cs="Arial"/>
                <w:sz w:val="22"/>
                <w:szCs w:val="22"/>
              </w:rPr>
            </w:pPr>
            <w:r w:rsidRPr="00C430BA">
              <w:rPr>
                <w:rStyle w:val="normaltextrun"/>
                <w:rFonts w:ascii="Arial" w:hAnsi="Arial" w:cs="Arial"/>
                <w:sz w:val="22"/>
                <w:szCs w:val="22"/>
              </w:rPr>
              <w:t>Supervise and support the development of junior colleagues to help with the delivery of the LTCP monitoring report and programme.</w:t>
            </w:r>
          </w:p>
          <w:p w14:paraId="1A10D016" w14:textId="643C8D60" w:rsidR="001114E6" w:rsidRPr="00C430BA" w:rsidRDefault="001114E6" w:rsidP="00F2166F">
            <w:pPr>
              <w:pStyle w:val="paragraph"/>
              <w:numPr>
                <w:ilvl w:val="0"/>
                <w:numId w:val="22"/>
              </w:numPr>
              <w:spacing w:before="0" w:beforeAutospacing="0" w:after="0" w:afterAutospacing="0"/>
              <w:ind w:left="316" w:hanging="284"/>
              <w:textAlignment w:val="baseline"/>
              <w:rPr>
                <w:rStyle w:val="normaltextrun"/>
                <w:rFonts w:ascii="Arial" w:hAnsi="Arial" w:cs="Arial"/>
                <w:sz w:val="22"/>
                <w:szCs w:val="22"/>
              </w:rPr>
            </w:pPr>
            <w:r w:rsidRPr="00C430BA">
              <w:rPr>
                <w:rStyle w:val="normaltextrun"/>
                <w:rFonts w:ascii="Arial" w:hAnsi="Arial" w:cs="Arial"/>
                <w:sz w:val="22"/>
                <w:szCs w:val="22"/>
              </w:rPr>
              <w:t>To be the main point of contact at the Council for the LTCP programme, including support</w:t>
            </w:r>
            <w:r w:rsidR="00065EB3" w:rsidRPr="00C430BA">
              <w:rPr>
                <w:rStyle w:val="normaltextrun"/>
                <w:rFonts w:ascii="Arial" w:hAnsi="Arial" w:cs="Arial"/>
                <w:sz w:val="22"/>
                <w:szCs w:val="22"/>
              </w:rPr>
              <w:t>ing</w:t>
            </w:r>
            <w:r w:rsidRPr="00C430BA">
              <w:rPr>
                <w:rStyle w:val="normaltextrun"/>
                <w:rFonts w:ascii="Arial" w:hAnsi="Arial" w:cs="Arial"/>
                <w:sz w:val="22"/>
                <w:szCs w:val="22"/>
              </w:rPr>
              <w:t xml:space="preserve"> consultation responses.   </w:t>
            </w:r>
          </w:p>
          <w:p w14:paraId="311B44E8" w14:textId="0BC9F9AB" w:rsidR="001114E6" w:rsidRPr="00C430BA" w:rsidRDefault="001114E6" w:rsidP="001114E6">
            <w:pPr>
              <w:pStyle w:val="paragraph"/>
              <w:numPr>
                <w:ilvl w:val="0"/>
                <w:numId w:val="22"/>
              </w:numPr>
              <w:spacing w:before="0" w:beforeAutospacing="0" w:after="0" w:afterAutospacing="0"/>
              <w:ind w:left="316" w:hanging="284"/>
              <w:textAlignment w:val="baseline"/>
              <w:rPr>
                <w:rStyle w:val="normaltextrun"/>
                <w:rFonts w:ascii="Arial" w:hAnsi="Arial" w:cs="Arial"/>
                <w:sz w:val="22"/>
                <w:szCs w:val="22"/>
              </w:rPr>
            </w:pPr>
            <w:r w:rsidRPr="00C430BA">
              <w:rPr>
                <w:rStyle w:val="normaltextrun"/>
                <w:rFonts w:ascii="Arial" w:hAnsi="Arial" w:cs="Arial"/>
                <w:sz w:val="22"/>
                <w:szCs w:val="22"/>
              </w:rPr>
              <w:lastRenderedPageBreak/>
              <w:t xml:space="preserve">Have a good awareness and </w:t>
            </w:r>
            <w:r w:rsidR="00FB462E" w:rsidRPr="00C430BA">
              <w:rPr>
                <w:rStyle w:val="normaltextrun"/>
                <w:rFonts w:ascii="Arial" w:hAnsi="Arial" w:cs="Arial"/>
                <w:sz w:val="22"/>
                <w:szCs w:val="22"/>
              </w:rPr>
              <w:t>Strategic Transport Modelling</w:t>
            </w:r>
            <w:r w:rsidRPr="00C430BA">
              <w:rPr>
                <w:rStyle w:val="normaltextrun"/>
                <w:rFonts w:ascii="Arial" w:hAnsi="Arial" w:cs="Arial"/>
                <w:sz w:val="22"/>
                <w:szCs w:val="22"/>
              </w:rPr>
              <w:t xml:space="preserve">/data interpretation to support the LTCP KPIs.  </w:t>
            </w:r>
          </w:p>
          <w:p w14:paraId="63D8336C" w14:textId="77777777" w:rsidR="001114E6" w:rsidRPr="00C430BA" w:rsidRDefault="001114E6" w:rsidP="001114E6">
            <w:pPr>
              <w:pStyle w:val="paragraph"/>
              <w:spacing w:before="0" w:beforeAutospacing="0" w:after="0" w:afterAutospacing="0"/>
              <w:textAlignment w:val="baseline"/>
              <w:rPr>
                <w:rStyle w:val="normaltextrun"/>
                <w:rFonts w:ascii="Arial" w:hAnsi="Arial" w:cs="Arial"/>
                <w:sz w:val="22"/>
                <w:szCs w:val="22"/>
              </w:rPr>
            </w:pPr>
          </w:p>
          <w:p w14:paraId="3FF452CA" w14:textId="0E5707AF" w:rsidR="001114E6" w:rsidRPr="00C430BA" w:rsidRDefault="001114E6" w:rsidP="001114E6">
            <w:pPr>
              <w:pStyle w:val="paragraph"/>
              <w:spacing w:before="0" w:beforeAutospacing="0" w:after="0" w:afterAutospacing="0"/>
              <w:textAlignment w:val="baseline"/>
              <w:rPr>
                <w:rStyle w:val="normaltextrun"/>
                <w:rFonts w:ascii="Arial" w:hAnsi="Arial" w:cs="Arial"/>
                <w:sz w:val="22"/>
                <w:szCs w:val="22"/>
              </w:rPr>
            </w:pPr>
            <w:r w:rsidRPr="00C430BA">
              <w:rPr>
                <w:rStyle w:val="normaltextrun"/>
                <w:rFonts w:ascii="Arial" w:hAnsi="Arial" w:cs="Arial"/>
                <w:sz w:val="22"/>
                <w:szCs w:val="22"/>
              </w:rPr>
              <w:t xml:space="preserve">This role will also support the delivery of the wider objectives of the team/directorate supporting the delivery of the Integrated </w:t>
            </w:r>
            <w:r w:rsidR="00065EB3" w:rsidRPr="00C430BA">
              <w:rPr>
                <w:rStyle w:val="normaltextrun"/>
                <w:rFonts w:ascii="Arial" w:hAnsi="Arial" w:cs="Arial"/>
                <w:sz w:val="22"/>
                <w:szCs w:val="22"/>
              </w:rPr>
              <w:t>T</w:t>
            </w:r>
            <w:r w:rsidRPr="00C430BA">
              <w:rPr>
                <w:rStyle w:val="normaltextrun"/>
                <w:rFonts w:ascii="Arial" w:hAnsi="Arial" w:cs="Arial"/>
                <w:sz w:val="22"/>
                <w:szCs w:val="22"/>
              </w:rPr>
              <w:t xml:space="preserve">ransport/ Oxfordshire Metro and Bus Strategy.  </w:t>
            </w:r>
          </w:p>
          <w:p w14:paraId="2D0F1CC5" w14:textId="77777777" w:rsidR="00FB462E" w:rsidRPr="00C430BA" w:rsidRDefault="00FB462E" w:rsidP="00FB462E">
            <w:pPr>
              <w:pStyle w:val="paragraph"/>
              <w:spacing w:before="0" w:beforeAutospacing="0" w:after="0" w:afterAutospacing="0"/>
              <w:ind w:left="32"/>
              <w:textAlignment w:val="baseline"/>
              <w:rPr>
                <w:rStyle w:val="normaltextrun"/>
                <w:rFonts w:ascii="Arial" w:hAnsi="Arial" w:cs="Arial"/>
                <w:color w:val="000000"/>
                <w:sz w:val="22"/>
                <w:szCs w:val="22"/>
              </w:rPr>
            </w:pPr>
          </w:p>
          <w:p w14:paraId="74CA3D0D" w14:textId="636E1005" w:rsidR="00C03BBF" w:rsidRPr="00C430BA" w:rsidRDefault="00B6771E" w:rsidP="00C03BBF">
            <w:pPr>
              <w:pStyle w:val="paragraph"/>
              <w:spacing w:before="0" w:beforeAutospacing="0" w:after="0" w:afterAutospacing="0"/>
              <w:textAlignment w:val="baseline"/>
              <w:rPr>
                <w:rFonts w:ascii="Arial" w:hAnsi="Arial" w:cs="Arial"/>
                <w:sz w:val="22"/>
                <w:szCs w:val="22"/>
              </w:rPr>
            </w:pPr>
            <w:r w:rsidRPr="00C430BA">
              <w:rPr>
                <w:rStyle w:val="normaltextrun"/>
                <w:rFonts w:ascii="Arial" w:hAnsi="Arial" w:cs="Arial"/>
                <w:color w:val="000000"/>
                <w:sz w:val="22"/>
                <w:szCs w:val="22"/>
              </w:rPr>
              <w:t xml:space="preserve"> </w:t>
            </w:r>
          </w:p>
          <w:p w14:paraId="0E00EF0F" w14:textId="77777777" w:rsidR="00845026" w:rsidRPr="00C430BA" w:rsidRDefault="00845026" w:rsidP="00845026">
            <w:pPr>
              <w:pStyle w:val="paragraph"/>
              <w:spacing w:before="0" w:beforeAutospacing="0" w:after="0" w:afterAutospacing="0"/>
              <w:textAlignment w:val="baseline"/>
              <w:rPr>
                <w:rFonts w:ascii="Arial" w:hAnsi="Arial" w:cs="Arial"/>
                <w:sz w:val="22"/>
                <w:szCs w:val="22"/>
              </w:rPr>
            </w:pPr>
            <w:r w:rsidRPr="00C430BA">
              <w:rPr>
                <w:rStyle w:val="normaltextrun"/>
                <w:rFonts w:ascii="Arial" w:hAnsi="Arial" w:cs="Arial"/>
                <w:color w:val="000000"/>
                <w:sz w:val="22"/>
                <w:szCs w:val="22"/>
              </w:rPr>
              <w:t>The role will also be responsible for: </w:t>
            </w:r>
            <w:r w:rsidRPr="00C430BA">
              <w:rPr>
                <w:rStyle w:val="eop"/>
                <w:rFonts w:ascii="Arial" w:hAnsi="Arial" w:cs="Arial"/>
                <w:color w:val="000000"/>
                <w:sz w:val="22"/>
                <w:szCs w:val="22"/>
              </w:rPr>
              <w:t> </w:t>
            </w:r>
          </w:p>
          <w:p w14:paraId="54DFC04E" w14:textId="77777777" w:rsidR="00845026" w:rsidRPr="00C430BA" w:rsidRDefault="00845026" w:rsidP="00845026">
            <w:pPr>
              <w:pStyle w:val="paragraph"/>
              <w:numPr>
                <w:ilvl w:val="0"/>
                <w:numId w:val="16"/>
              </w:numPr>
              <w:spacing w:before="120" w:beforeAutospacing="0" w:after="120" w:afterAutospacing="0"/>
              <w:ind w:left="459"/>
              <w:textAlignment w:val="baseline"/>
              <w:rPr>
                <w:rFonts w:ascii="Arial" w:hAnsi="Arial" w:cs="Arial"/>
                <w:color w:val="000000"/>
                <w:sz w:val="22"/>
                <w:szCs w:val="22"/>
              </w:rPr>
            </w:pPr>
            <w:r w:rsidRPr="00C430BA">
              <w:rPr>
                <w:rStyle w:val="normaltextrun"/>
                <w:rFonts w:ascii="Arial" w:hAnsi="Arial" w:cs="Arial"/>
                <w:color w:val="000000"/>
                <w:sz w:val="22"/>
                <w:szCs w:val="22"/>
              </w:rPr>
              <w:t>Working with our residents, staff, members, partners and suppliers to ensure the delivery of required outcomes, in a consistent way, using the right skills and the most appropriate delivery methods. </w:t>
            </w:r>
            <w:r w:rsidRPr="00C430BA">
              <w:rPr>
                <w:rStyle w:val="eop"/>
                <w:rFonts w:ascii="Arial" w:hAnsi="Arial" w:cs="Arial"/>
                <w:color w:val="000000"/>
                <w:sz w:val="22"/>
                <w:szCs w:val="22"/>
              </w:rPr>
              <w:t> </w:t>
            </w:r>
          </w:p>
          <w:p w14:paraId="26E15079" w14:textId="77777777" w:rsidR="00845026" w:rsidRPr="00C430BA" w:rsidRDefault="00845026" w:rsidP="00845026">
            <w:pPr>
              <w:pStyle w:val="paragraph"/>
              <w:numPr>
                <w:ilvl w:val="0"/>
                <w:numId w:val="16"/>
              </w:numPr>
              <w:spacing w:before="120" w:beforeAutospacing="0" w:after="120" w:afterAutospacing="0"/>
              <w:ind w:left="459"/>
              <w:textAlignment w:val="baseline"/>
              <w:rPr>
                <w:rFonts w:ascii="Arial" w:hAnsi="Arial" w:cs="Arial"/>
                <w:color w:val="000000"/>
                <w:sz w:val="22"/>
                <w:szCs w:val="22"/>
              </w:rPr>
            </w:pPr>
            <w:r w:rsidRPr="00C430BA">
              <w:rPr>
                <w:rStyle w:val="normaltextrun"/>
                <w:rFonts w:ascii="Arial" w:hAnsi="Arial" w:cs="Arial"/>
                <w:color w:val="000000"/>
                <w:sz w:val="22"/>
                <w:szCs w:val="22"/>
              </w:rPr>
              <w:t>Driving continuous improvement so we can be even more ambitious for our organisation and communities in the future. </w:t>
            </w:r>
            <w:r w:rsidRPr="00C430BA">
              <w:rPr>
                <w:rStyle w:val="eop"/>
                <w:rFonts w:ascii="Arial" w:hAnsi="Arial" w:cs="Arial"/>
                <w:color w:val="000000"/>
                <w:sz w:val="22"/>
                <w:szCs w:val="22"/>
              </w:rPr>
              <w:t> </w:t>
            </w:r>
          </w:p>
          <w:p w14:paraId="2CD8E728" w14:textId="77777777" w:rsidR="00845026" w:rsidRPr="00C430BA" w:rsidRDefault="00845026" w:rsidP="00845026">
            <w:pPr>
              <w:pStyle w:val="paragraph"/>
              <w:numPr>
                <w:ilvl w:val="0"/>
                <w:numId w:val="16"/>
              </w:numPr>
              <w:spacing w:before="120" w:beforeAutospacing="0" w:after="120" w:afterAutospacing="0"/>
              <w:ind w:left="459"/>
              <w:textAlignment w:val="baseline"/>
              <w:rPr>
                <w:rStyle w:val="eop"/>
                <w:rFonts w:ascii="Arial" w:hAnsi="Arial" w:cs="Arial"/>
                <w:color w:val="000000"/>
                <w:sz w:val="22"/>
                <w:szCs w:val="22"/>
              </w:rPr>
            </w:pPr>
            <w:r w:rsidRPr="00C430BA">
              <w:rPr>
                <w:rStyle w:val="normaltextrun"/>
                <w:rFonts w:ascii="Arial" w:hAnsi="Arial" w:cs="Arial"/>
                <w:color w:val="000000"/>
                <w:sz w:val="22"/>
                <w:szCs w:val="22"/>
              </w:rPr>
              <w:t>Supporting our Organisation, People and Partners to look forward, using analysis and evidence to inform plans, manage risks appropriately and apply insight to ensure the delivery of effective services for our local people. </w:t>
            </w:r>
            <w:r w:rsidRPr="00C430BA">
              <w:rPr>
                <w:rStyle w:val="eop"/>
                <w:rFonts w:ascii="Arial" w:hAnsi="Arial" w:cs="Arial"/>
                <w:color w:val="000000"/>
                <w:sz w:val="22"/>
                <w:szCs w:val="22"/>
              </w:rPr>
              <w:t> </w:t>
            </w:r>
          </w:p>
          <w:p w14:paraId="1828C206" w14:textId="77777777" w:rsidR="00845026" w:rsidRPr="00C430BA" w:rsidRDefault="00845026" w:rsidP="00845026">
            <w:pPr>
              <w:pStyle w:val="paragraph"/>
              <w:numPr>
                <w:ilvl w:val="0"/>
                <w:numId w:val="16"/>
              </w:numPr>
              <w:spacing w:before="120" w:beforeAutospacing="0" w:after="120" w:afterAutospacing="0"/>
              <w:ind w:left="459"/>
              <w:textAlignment w:val="baseline"/>
              <w:rPr>
                <w:rFonts w:ascii="Arial" w:hAnsi="Arial" w:cs="Arial"/>
                <w:color w:val="000000"/>
                <w:sz w:val="22"/>
                <w:szCs w:val="22"/>
              </w:rPr>
            </w:pPr>
            <w:r w:rsidRPr="00C430BA">
              <w:rPr>
                <w:rStyle w:val="normaltextrun"/>
                <w:rFonts w:ascii="Arial" w:hAnsi="Arial" w:cs="Arial"/>
                <w:color w:val="000000"/>
                <w:sz w:val="22"/>
                <w:szCs w:val="22"/>
              </w:rPr>
              <w:t>Learning and adapt to deliver positive outcomes in efficient and consistent ways, constructively challenging how services are provided and working together to build on our strengths. </w:t>
            </w:r>
            <w:r w:rsidRPr="00C430BA">
              <w:rPr>
                <w:rStyle w:val="eop"/>
                <w:rFonts w:ascii="Arial" w:hAnsi="Arial" w:cs="Arial"/>
                <w:color w:val="000000"/>
                <w:sz w:val="22"/>
                <w:szCs w:val="22"/>
              </w:rPr>
              <w:t> </w:t>
            </w:r>
          </w:p>
          <w:p w14:paraId="6BFD0AE7" w14:textId="77777777" w:rsidR="00B6771E" w:rsidRPr="00C430BA" w:rsidRDefault="00845026" w:rsidP="00B6771E">
            <w:pPr>
              <w:pStyle w:val="paragraph"/>
              <w:numPr>
                <w:ilvl w:val="0"/>
                <w:numId w:val="16"/>
              </w:numPr>
              <w:spacing w:before="120" w:beforeAutospacing="0" w:after="120" w:afterAutospacing="0"/>
              <w:ind w:left="459"/>
              <w:textAlignment w:val="baseline"/>
              <w:rPr>
                <w:rFonts w:ascii="Arial" w:hAnsi="Arial" w:cs="Arial"/>
                <w:color w:val="000000"/>
                <w:sz w:val="22"/>
                <w:szCs w:val="22"/>
              </w:rPr>
            </w:pPr>
            <w:r w:rsidRPr="00C430BA">
              <w:rPr>
                <w:rStyle w:val="normaltextrun"/>
                <w:rFonts w:ascii="Arial" w:hAnsi="Arial" w:cs="Arial"/>
                <w:color w:val="000000"/>
                <w:sz w:val="22"/>
                <w:szCs w:val="22"/>
              </w:rPr>
              <w:t>The postholder will be expected to act as a senior advisor to the</w:t>
            </w:r>
            <w:r w:rsidR="00B6771E" w:rsidRPr="00C430BA">
              <w:rPr>
                <w:rStyle w:val="normaltextrun"/>
                <w:rFonts w:ascii="Arial" w:hAnsi="Arial" w:cs="Arial"/>
                <w:color w:val="000000"/>
                <w:sz w:val="22"/>
                <w:szCs w:val="22"/>
              </w:rPr>
              <w:t xml:space="preserve"> </w:t>
            </w:r>
            <w:r w:rsidR="00B6771E" w:rsidRPr="00C430BA">
              <w:rPr>
                <w:rStyle w:val="normaltextrun"/>
                <w:rFonts w:ascii="Arial" w:hAnsi="Arial" w:cs="Arial"/>
                <w:sz w:val="22"/>
                <w:szCs w:val="22"/>
              </w:rPr>
              <w:t>Operational Manager, Transport Strategy Lead and/or</w:t>
            </w:r>
            <w:r w:rsidRPr="00C430BA">
              <w:rPr>
                <w:rStyle w:val="normaltextrun"/>
                <w:rFonts w:ascii="Arial" w:hAnsi="Arial" w:cs="Arial"/>
                <w:color w:val="000000"/>
                <w:sz w:val="22"/>
                <w:szCs w:val="22"/>
              </w:rPr>
              <w:t xml:space="preserve"> Head of Service, providing detailed information on operational issues, service delivery and management of staff to enable effective service planning and decision-making, </w:t>
            </w:r>
            <w:r w:rsidRPr="00C430BA">
              <w:rPr>
                <w:rFonts w:ascii="Arial" w:hAnsi="Arial" w:cs="Arial"/>
                <w:sz w:val="22"/>
                <w:szCs w:val="22"/>
              </w:rPr>
              <w:t>including deputising as required</w:t>
            </w:r>
            <w:r w:rsidR="00B6771E" w:rsidRPr="00C430BA">
              <w:rPr>
                <w:rFonts w:ascii="Arial" w:hAnsi="Arial" w:cs="Arial"/>
                <w:sz w:val="22"/>
                <w:szCs w:val="22"/>
              </w:rPr>
              <w:t xml:space="preserve">. </w:t>
            </w:r>
          </w:p>
          <w:p w14:paraId="248A1510" w14:textId="77777777" w:rsidR="00B6771E" w:rsidRPr="00C430BA" w:rsidRDefault="00B6771E" w:rsidP="00B6771E">
            <w:pPr>
              <w:pStyle w:val="paragraph"/>
              <w:numPr>
                <w:ilvl w:val="0"/>
                <w:numId w:val="16"/>
              </w:numPr>
              <w:spacing w:before="120" w:beforeAutospacing="0" w:after="120" w:afterAutospacing="0"/>
              <w:ind w:left="459"/>
              <w:textAlignment w:val="baseline"/>
              <w:rPr>
                <w:rFonts w:ascii="Arial" w:hAnsi="Arial" w:cs="Arial"/>
                <w:color w:val="000000"/>
                <w:sz w:val="22"/>
                <w:szCs w:val="22"/>
              </w:rPr>
            </w:pPr>
            <w:r w:rsidRPr="00C430BA">
              <w:rPr>
                <w:rFonts w:ascii="Arial" w:hAnsi="Arial" w:cs="Arial"/>
                <w:sz w:val="22"/>
                <w:szCs w:val="22"/>
              </w:rPr>
              <w:t>Acting as a specialist technical advisor on LTCP to the Directorate, Councillors and partner organisations</w:t>
            </w:r>
          </w:p>
          <w:p w14:paraId="15FABA7E" w14:textId="77777777" w:rsidR="00B6771E" w:rsidRPr="00C430BA" w:rsidRDefault="00B6771E" w:rsidP="00B6771E">
            <w:pPr>
              <w:pStyle w:val="paragraph"/>
              <w:numPr>
                <w:ilvl w:val="0"/>
                <w:numId w:val="16"/>
              </w:numPr>
              <w:spacing w:before="120" w:beforeAutospacing="0" w:after="120" w:afterAutospacing="0"/>
              <w:ind w:left="459"/>
              <w:textAlignment w:val="baseline"/>
              <w:rPr>
                <w:rFonts w:ascii="Arial" w:hAnsi="Arial" w:cs="Arial"/>
                <w:color w:val="000000"/>
                <w:sz w:val="22"/>
                <w:szCs w:val="22"/>
              </w:rPr>
            </w:pPr>
            <w:r w:rsidRPr="00C430BA">
              <w:rPr>
                <w:rFonts w:ascii="Arial" w:hAnsi="Arial" w:cs="Arial"/>
                <w:sz w:val="22"/>
                <w:szCs w:val="22"/>
              </w:rPr>
              <w:t>Working with the Director’s Leadership Team, senior operational managers and stakeholders to produce the required business cases and reports to receive both senior management and Member approval.</w:t>
            </w:r>
          </w:p>
          <w:p w14:paraId="51BA6954" w14:textId="2DA635F9" w:rsidR="00B6771E" w:rsidRPr="00A66BEC" w:rsidRDefault="00B6771E" w:rsidP="00B6771E">
            <w:pPr>
              <w:pStyle w:val="paragraph"/>
              <w:numPr>
                <w:ilvl w:val="0"/>
                <w:numId w:val="16"/>
              </w:numPr>
              <w:spacing w:before="120" w:beforeAutospacing="0" w:after="120" w:afterAutospacing="0"/>
              <w:ind w:left="459"/>
              <w:textAlignment w:val="baseline"/>
              <w:rPr>
                <w:rFonts w:ascii="Arial" w:hAnsi="Arial" w:cs="Arial"/>
                <w:color w:val="000000"/>
                <w:sz w:val="18"/>
                <w:szCs w:val="18"/>
              </w:rPr>
            </w:pPr>
            <w:r w:rsidRPr="00C430BA">
              <w:rPr>
                <w:rFonts w:ascii="Arial" w:hAnsi="Arial" w:cs="Arial"/>
                <w:sz w:val="22"/>
                <w:szCs w:val="22"/>
              </w:rPr>
              <w:t>Establishing and deliver</w:t>
            </w:r>
            <w:r w:rsidR="00A71456" w:rsidRPr="00C430BA">
              <w:rPr>
                <w:rFonts w:ascii="Arial" w:hAnsi="Arial" w:cs="Arial"/>
                <w:sz w:val="22"/>
                <w:szCs w:val="22"/>
              </w:rPr>
              <w:t>ing</w:t>
            </w:r>
            <w:r w:rsidRPr="00C430BA">
              <w:rPr>
                <w:rFonts w:ascii="Arial" w:hAnsi="Arial" w:cs="Arial"/>
                <w:sz w:val="22"/>
                <w:szCs w:val="22"/>
              </w:rPr>
              <w:t xml:space="preserve"> the LTCP programme, reporting to the Directorate</w:t>
            </w:r>
            <w:r w:rsidR="00CD5957" w:rsidRPr="00C430BA">
              <w:rPr>
                <w:rFonts w:ascii="Arial" w:hAnsi="Arial" w:cs="Arial"/>
                <w:sz w:val="22"/>
                <w:szCs w:val="22"/>
              </w:rPr>
              <w:t xml:space="preserve"> and</w:t>
            </w:r>
            <w:r w:rsidRPr="00C430BA">
              <w:rPr>
                <w:rFonts w:ascii="Arial" w:hAnsi="Arial" w:cs="Arial"/>
                <w:sz w:val="22"/>
                <w:szCs w:val="22"/>
              </w:rPr>
              <w:t xml:space="preserve"> Councillors on how the council is performing against the targets.</w:t>
            </w:r>
            <w:r>
              <w:rPr>
                <w:rFonts w:ascii="Segoe UI" w:hAnsi="Segoe UI" w:cs="Segoe UI"/>
              </w:rPr>
              <w:t xml:space="preserve"> </w:t>
            </w:r>
          </w:p>
        </w:tc>
      </w:tr>
    </w:tbl>
    <w:p w14:paraId="295A0277" w14:textId="77777777" w:rsidR="00F2166F" w:rsidRDefault="00F2166F" w:rsidP="00F2166F">
      <w:pPr>
        <w:pStyle w:val="Heading2"/>
        <w:spacing w:before="0"/>
      </w:pPr>
    </w:p>
    <w:p w14:paraId="7C0AE618" w14:textId="77777777" w:rsidR="003D05D4" w:rsidRDefault="003D05D4">
      <w:pPr>
        <w:rPr>
          <w:rFonts w:ascii="Arial" w:eastAsiaTheme="majorEastAsia" w:hAnsi="Arial" w:cstheme="majorBidi"/>
          <w:b/>
          <w:color w:val="000000" w:themeColor="text1"/>
          <w:sz w:val="28"/>
          <w:szCs w:val="26"/>
        </w:rPr>
      </w:pPr>
      <w:r>
        <w:br w:type="page"/>
      </w:r>
    </w:p>
    <w:p w14:paraId="3CDF08A0" w14:textId="1BD601AC" w:rsidR="00E34F5F" w:rsidRPr="00760609" w:rsidRDefault="00B0457A" w:rsidP="00760609">
      <w:pPr>
        <w:pStyle w:val="Heading2"/>
        <w:rPr>
          <w:sz w:val="22"/>
          <w:szCs w:val="22"/>
        </w:rPr>
      </w:pPr>
      <w:bookmarkStart w:id="0" w:name="_Hlk134513498"/>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9D87B22" w14:textId="77777777" w:rsidR="00AF31B6" w:rsidRPr="00C430BA" w:rsidRDefault="00AF31B6" w:rsidP="00AF31B6">
            <w:pPr>
              <w:pStyle w:val="paragraph"/>
              <w:spacing w:before="0" w:beforeAutospacing="0" w:after="0" w:afterAutospacing="0"/>
              <w:jc w:val="both"/>
              <w:textAlignment w:val="baseline"/>
              <w:rPr>
                <w:rFonts w:ascii="Segoe UI" w:hAnsi="Segoe UI" w:cs="Segoe UI"/>
                <w:color w:val="000000"/>
                <w:sz w:val="22"/>
                <w:szCs w:val="22"/>
              </w:rPr>
            </w:pPr>
            <w:r w:rsidRPr="00C430BA">
              <w:rPr>
                <w:rStyle w:val="eop"/>
                <w:rFonts w:ascii="Arial" w:hAnsi="Arial" w:cs="Arial"/>
                <w:color w:val="000000"/>
                <w:sz w:val="22"/>
                <w:szCs w:val="22"/>
              </w:rPr>
              <w:t> </w:t>
            </w:r>
          </w:p>
          <w:p w14:paraId="0EF66C02" w14:textId="77777777" w:rsidR="00CF552C" w:rsidRPr="00C430BA" w:rsidRDefault="00AF31B6" w:rsidP="00AF31B6">
            <w:pPr>
              <w:pStyle w:val="paragraph"/>
              <w:spacing w:before="0" w:beforeAutospacing="0" w:after="0" w:afterAutospacing="0"/>
              <w:jc w:val="both"/>
              <w:textAlignment w:val="baseline"/>
              <w:rPr>
                <w:rStyle w:val="normaltextrun"/>
                <w:rFonts w:ascii="Arial" w:hAnsi="Arial" w:cs="Arial"/>
                <w:color w:val="000000"/>
                <w:sz w:val="22"/>
                <w:szCs w:val="22"/>
                <w:u w:val="single"/>
              </w:rPr>
            </w:pPr>
            <w:r w:rsidRPr="00C430BA">
              <w:rPr>
                <w:rStyle w:val="normaltextrun"/>
                <w:rFonts w:ascii="Arial" w:hAnsi="Arial" w:cs="Arial"/>
                <w:color w:val="000000"/>
                <w:sz w:val="22"/>
                <w:szCs w:val="22"/>
                <w:u w:val="single"/>
              </w:rPr>
              <w:t>Strategy and Decision Making</w:t>
            </w:r>
          </w:p>
          <w:p w14:paraId="00F8C130" w14:textId="08F12655" w:rsidR="00AF31B6" w:rsidRPr="00C430BA" w:rsidRDefault="00AF31B6" w:rsidP="00AF31B6">
            <w:pPr>
              <w:pStyle w:val="paragraph"/>
              <w:spacing w:before="0" w:beforeAutospacing="0" w:after="0" w:afterAutospacing="0"/>
              <w:jc w:val="both"/>
              <w:textAlignment w:val="baseline"/>
              <w:rPr>
                <w:rFonts w:ascii="Segoe UI" w:hAnsi="Segoe UI" w:cs="Segoe UI"/>
                <w:color w:val="000000"/>
                <w:sz w:val="22"/>
                <w:szCs w:val="22"/>
              </w:rPr>
            </w:pPr>
          </w:p>
          <w:p w14:paraId="62180F66" w14:textId="09C1CF65" w:rsidR="00AF31B6" w:rsidRPr="00C430BA" w:rsidRDefault="00AF31B6" w:rsidP="00CF552C">
            <w:pPr>
              <w:pStyle w:val="paragraph"/>
              <w:numPr>
                <w:ilvl w:val="0"/>
                <w:numId w:val="19"/>
              </w:numPr>
              <w:spacing w:before="0" w:beforeAutospacing="0" w:after="0" w:afterAutospacing="0"/>
              <w:ind w:left="457"/>
              <w:jc w:val="both"/>
              <w:textAlignment w:val="baseline"/>
              <w:rPr>
                <w:rFonts w:ascii="Arial" w:hAnsi="Arial" w:cs="Arial"/>
                <w:color w:val="000000"/>
                <w:sz w:val="22"/>
                <w:szCs w:val="22"/>
              </w:rPr>
            </w:pPr>
            <w:r w:rsidRPr="00C430BA">
              <w:rPr>
                <w:rStyle w:val="normaltextrun"/>
                <w:rFonts w:ascii="Arial" w:hAnsi="Arial" w:cs="Arial"/>
                <w:color w:val="000000"/>
                <w:sz w:val="22"/>
                <w:szCs w:val="22"/>
              </w:rPr>
              <w:t>To ensure the delivery of the aims and ambitions of the Council, as set by the Council’s Leadership Team, specifically relating to</w:t>
            </w:r>
            <w:r w:rsidR="00CF552C" w:rsidRPr="00C430BA">
              <w:rPr>
                <w:rStyle w:val="normaltextrun"/>
                <w:rFonts w:ascii="Arial" w:hAnsi="Arial" w:cs="Arial"/>
                <w:color w:val="000000"/>
                <w:sz w:val="22"/>
                <w:szCs w:val="22"/>
              </w:rPr>
              <w:t xml:space="preserve"> developing an inclusive, integrated and sustainable transport network</w:t>
            </w:r>
            <w:r w:rsidRPr="00C430BA">
              <w:rPr>
                <w:rStyle w:val="normaltextrun"/>
                <w:rFonts w:ascii="Arial" w:hAnsi="Arial" w:cs="Arial"/>
                <w:color w:val="000000"/>
                <w:sz w:val="22"/>
                <w:szCs w:val="22"/>
              </w:rPr>
              <w:t>. </w:t>
            </w:r>
            <w:r w:rsidRPr="00C430BA">
              <w:rPr>
                <w:rStyle w:val="eop"/>
                <w:rFonts w:ascii="Arial" w:hAnsi="Arial" w:cs="Arial"/>
                <w:color w:val="000000"/>
                <w:sz w:val="22"/>
                <w:szCs w:val="22"/>
              </w:rPr>
              <w:t> </w:t>
            </w:r>
          </w:p>
          <w:p w14:paraId="5013A867" w14:textId="1A6C7508" w:rsidR="00AF31B6" w:rsidRPr="00C430BA" w:rsidRDefault="00AF31B6" w:rsidP="00CF552C">
            <w:pPr>
              <w:pStyle w:val="paragraph"/>
              <w:numPr>
                <w:ilvl w:val="0"/>
                <w:numId w:val="19"/>
              </w:numPr>
              <w:spacing w:before="0" w:beforeAutospacing="0" w:after="0" w:afterAutospacing="0"/>
              <w:ind w:left="457"/>
              <w:jc w:val="both"/>
              <w:textAlignment w:val="baseline"/>
              <w:rPr>
                <w:rFonts w:ascii="Arial" w:hAnsi="Arial" w:cs="Arial"/>
                <w:color w:val="000000"/>
                <w:sz w:val="22"/>
                <w:szCs w:val="22"/>
              </w:rPr>
            </w:pPr>
            <w:r w:rsidRPr="00C430BA">
              <w:rPr>
                <w:rStyle w:val="normaltextrun"/>
                <w:rFonts w:ascii="Arial" w:hAnsi="Arial" w:cs="Arial"/>
                <w:color w:val="000000"/>
                <w:sz w:val="22"/>
                <w:szCs w:val="22"/>
              </w:rPr>
              <w:t>To work closely with colleagues across the Directorate to embed more efficient and effective business processes, enabling the achievement of financial targets and savings. </w:t>
            </w:r>
            <w:r w:rsidRPr="00C430BA">
              <w:rPr>
                <w:rStyle w:val="eop"/>
                <w:rFonts w:ascii="Arial" w:hAnsi="Arial" w:cs="Arial"/>
                <w:color w:val="000000"/>
                <w:sz w:val="22"/>
                <w:szCs w:val="22"/>
              </w:rPr>
              <w:t> </w:t>
            </w:r>
          </w:p>
          <w:p w14:paraId="1D304F63" w14:textId="7D4E413A" w:rsidR="00AF31B6" w:rsidRPr="00C430BA" w:rsidRDefault="00AF31B6" w:rsidP="00CF552C">
            <w:pPr>
              <w:pStyle w:val="paragraph"/>
              <w:numPr>
                <w:ilvl w:val="0"/>
                <w:numId w:val="19"/>
              </w:numPr>
              <w:spacing w:before="0" w:beforeAutospacing="0" w:after="0" w:afterAutospacing="0"/>
              <w:ind w:left="457"/>
              <w:jc w:val="both"/>
              <w:textAlignment w:val="baseline"/>
              <w:rPr>
                <w:rFonts w:ascii="Arial" w:hAnsi="Arial" w:cs="Arial"/>
                <w:color w:val="000000"/>
                <w:sz w:val="22"/>
                <w:szCs w:val="22"/>
              </w:rPr>
            </w:pPr>
            <w:r w:rsidRPr="00C430BA">
              <w:rPr>
                <w:rStyle w:val="normaltextrun"/>
                <w:rFonts w:ascii="Arial" w:hAnsi="Arial" w:cs="Arial"/>
                <w:color w:val="000000"/>
                <w:sz w:val="22"/>
                <w:szCs w:val="22"/>
              </w:rPr>
              <w:t xml:space="preserve">To work with </w:t>
            </w:r>
            <w:r w:rsidR="00745CEB" w:rsidRPr="00C430BA">
              <w:rPr>
                <w:rStyle w:val="normaltextrun"/>
                <w:rFonts w:ascii="Arial" w:hAnsi="Arial" w:cs="Arial"/>
                <w:color w:val="000000"/>
                <w:sz w:val="22"/>
                <w:szCs w:val="22"/>
              </w:rPr>
              <w:t xml:space="preserve">the Operational Manager on implementation of </w:t>
            </w:r>
            <w:r w:rsidRPr="00C430BA">
              <w:rPr>
                <w:rStyle w:val="normaltextrun"/>
                <w:rFonts w:ascii="Arial" w:hAnsi="Arial" w:cs="Arial"/>
                <w:color w:val="000000"/>
                <w:sz w:val="22"/>
                <w:szCs w:val="22"/>
              </w:rPr>
              <w:t>the planned transformation goals of the service. </w:t>
            </w:r>
            <w:r w:rsidRPr="00C430BA">
              <w:rPr>
                <w:rStyle w:val="eop"/>
                <w:rFonts w:ascii="Arial" w:hAnsi="Arial" w:cs="Arial"/>
                <w:color w:val="000000"/>
                <w:sz w:val="22"/>
                <w:szCs w:val="22"/>
              </w:rPr>
              <w:t> </w:t>
            </w:r>
          </w:p>
          <w:p w14:paraId="616245E1" w14:textId="77777777" w:rsidR="00AF31B6" w:rsidRPr="00C430BA" w:rsidRDefault="00AF31B6" w:rsidP="00AF31B6">
            <w:pPr>
              <w:pStyle w:val="paragraph"/>
              <w:spacing w:before="0" w:beforeAutospacing="0" w:after="0" w:afterAutospacing="0"/>
              <w:jc w:val="both"/>
              <w:textAlignment w:val="baseline"/>
              <w:rPr>
                <w:rFonts w:ascii="Segoe UI" w:hAnsi="Segoe UI" w:cs="Segoe UI"/>
                <w:color w:val="000000"/>
                <w:sz w:val="22"/>
                <w:szCs w:val="22"/>
              </w:rPr>
            </w:pPr>
            <w:r w:rsidRPr="00C430BA">
              <w:rPr>
                <w:rStyle w:val="eop"/>
                <w:rFonts w:ascii="Arial" w:hAnsi="Arial" w:cs="Arial"/>
                <w:color w:val="000000"/>
                <w:sz w:val="22"/>
                <w:szCs w:val="22"/>
              </w:rPr>
              <w:t> </w:t>
            </w:r>
          </w:p>
          <w:p w14:paraId="46F81C86" w14:textId="77777777" w:rsidR="00CF552C" w:rsidRPr="00C430BA" w:rsidRDefault="00AF31B6" w:rsidP="00AF31B6">
            <w:pPr>
              <w:pStyle w:val="paragraph"/>
              <w:spacing w:before="0" w:beforeAutospacing="0" w:after="0" w:afterAutospacing="0"/>
              <w:jc w:val="both"/>
              <w:textAlignment w:val="baseline"/>
              <w:rPr>
                <w:rStyle w:val="normaltextrun"/>
                <w:rFonts w:ascii="Arial" w:hAnsi="Arial" w:cs="Arial"/>
                <w:color w:val="000000"/>
                <w:sz w:val="22"/>
                <w:szCs w:val="22"/>
                <w:u w:val="single"/>
              </w:rPr>
            </w:pPr>
            <w:r w:rsidRPr="00C430BA">
              <w:rPr>
                <w:rStyle w:val="normaltextrun"/>
                <w:rFonts w:ascii="Arial" w:hAnsi="Arial" w:cs="Arial"/>
                <w:color w:val="000000"/>
                <w:sz w:val="22"/>
                <w:szCs w:val="22"/>
                <w:u w:val="single"/>
              </w:rPr>
              <w:t>Relationships and Stakeholder Management </w:t>
            </w:r>
          </w:p>
          <w:p w14:paraId="121FBC6E" w14:textId="6B3E0FFC" w:rsidR="00AF31B6" w:rsidRPr="00C430BA" w:rsidRDefault="00AF31B6" w:rsidP="00AF31B6">
            <w:pPr>
              <w:pStyle w:val="paragraph"/>
              <w:spacing w:before="0" w:beforeAutospacing="0" w:after="0" w:afterAutospacing="0"/>
              <w:jc w:val="both"/>
              <w:textAlignment w:val="baseline"/>
              <w:rPr>
                <w:rFonts w:ascii="Segoe UI" w:hAnsi="Segoe UI" w:cs="Segoe UI"/>
                <w:color w:val="000000"/>
                <w:sz w:val="22"/>
                <w:szCs w:val="22"/>
              </w:rPr>
            </w:pPr>
            <w:r w:rsidRPr="00C430BA">
              <w:rPr>
                <w:rStyle w:val="eop"/>
                <w:rFonts w:ascii="Arial" w:hAnsi="Arial" w:cs="Arial"/>
                <w:color w:val="000000"/>
                <w:sz w:val="22"/>
                <w:szCs w:val="22"/>
              </w:rPr>
              <w:t> </w:t>
            </w:r>
          </w:p>
          <w:p w14:paraId="668C8CD1" w14:textId="7277CD8B" w:rsidR="00AF31B6" w:rsidRPr="00C430BA" w:rsidRDefault="00AF31B6" w:rsidP="00CF552C">
            <w:pPr>
              <w:pStyle w:val="paragraph"/>
              <w:numPr>
                <w:ilvl w:val="0"/>
                <w:numId w:val="20"/>
              </w:numPr>
              <w:spacing w:before="0" w:beforeAutospacing="0" w:after="0" w:afterAutospacing="0"/>
              <w:ind w:left="457"/>
              <w:jc w:val="both"/>
              <w:textAlignment w:val="baseline"/>
              <w:rPr>
                <w:rFonts w:ascii="Arial" w:hAnsi="Arial" w:cs="Arial"/>
                <w:color w:val="000000"/>
                <w:sz w:val="22"/>
                <w:szCs w:val="22"/>
              </w:rPr>
            </w:pPr>
            <w:r w:rsidRPr="00C430BA">
              <w:rPr>
                <w:rStyle w:val="normaltextrun"/>
                <w:rFonts w:ascii="Arial" w:hAnsi="Arial" w:cs="Arial"/>
                <w:color w:val="000000"/>
                <w:sz w:val="22"/>
                <w:szCs w:val="22"/>
              </w:rPr>
              <w:t>To build and promote relationships across the Council, its Suppliers and other Partners while delivering effective and consistent services, which represent value for money. </w:t>
            </w:r>
            <w:r w:rsidRPr="00C430BA">
              <w:rPr>
                <w:rStyle w:val="eop"/>
                <w:rFonts w:ascii="Arial" w:hAnsi="Arial" w:cs="Arial"/>
                <w:color w:val="000000"/>
                <w:sz w:val="22"/>
                <w:szCs w:val="22"/>
              </w:rPr>
              <w:t> </w:t>
            </w:r>
          </w:p>
          <w:p w14:paraId="39032B5B" w14:textId="3678B545" w:rsidR="00AF31B6" w:rsidRPr="00C430BA" w:rsidRDefault="00AF31B6" w:rsidP="00CF552C">
            <w:pPr>
              <w:pStyle w:val="paragraph"/>
              <w:numPr>
                <w:ilvl w:val="0"/>
                <w:numId w:val="20"/>
              </w:numPr>
              <w:spacing w:before="0" w:beforeAutospacing="0" w:after="0" w:afterAutospacing="0"/>
              <w:ind w:left="457"/>
              <w:textAlignment w:val="baseline"/>
              <w:rPr>
                <w:rFonts w:ascii="Arial" w:hAnsi="Arial" w:cs="Arial"/>
                <w:sz w:val="22"/>
                <w:szCs w:val="22"/>
              </w:rPr>
            </w:pPr>
            <w:r w:rsidRPr="00C430BA">
              <w:rPr>
                <w:rStyle w:val="normaltextrun"/>
                <w:rFonts w:ascii="Arial" w:hAnsi="Arial" w:cs="Arial"/>
                <w:sz w:val="22"/>
                <w:szCs w:val="22"/>
              </w:rPr>
              <w:t>Engage with staff and stakeholders to shape and agree priorities and objectives in line with the service plan and relevant corporate policies and external legislation.</w:t>
            </w:r>
            <w:r w:rsidRPr="00C430BA">
              <w:rPr>
                <w:rStyle w:val="eop"/>
                <w:rFonts w:ascii="Arial" w:hAnsi="Arial" w:cs="Arial"/>
                <w:sz w:val="22"/>
                <w:szCs w:val="22"/>
              </w:rPr>
              <w:t> </w:t>
            </w:r>
          </w:p>
          <w:p w14:paraId="49A31E72" w14:textId="376B22C3" w:rsidR="00AF31B6" w:rsidRPr="00C430BA" w:rsidRDefault="00AF31B6" w:rsidP="00CF552C">
            <w:pPr>
              <w:pStyle w:val="paragraph"/>
              <w:numPr>
                <w:ilvl w:val="0"/>
                <w:numId w:val="20"/>
              </w:numPr>
              <w:spacing w:before="0" w:beforeAutospacing="0" w:after="0" w:afterAutospacing="0"/>
              <w:ind w:left="457"/>
              <w:jc w:val="both"/>
              <w:textAlignment w:val="baseline"/>
              <w:rPr>
                <w:rFonts w:ascii="Arial" w:hAnsi="Arial" w:cs="Arial"/>
                <w:color w:val="000000"/>
                <w:sz w:val="22"/>
                <w:szCs w:val="22"/>
              </w:rPr>
            </w:pPr>
            <w:r w:rsidRPr="00C430BA">
              <w:rPr>
                <w:rStyle w:val="normaltextrun"/>
                <w:rFonts w:ascii="Arial" w:hAnsi="Arial" w:cs="Arial"/>
                <w:color w:val="000000"/>
                <w:sz w:val="22"/>
                <w:szCs w:val="22"/>
              </w:rPr>
              <w:t>To contribute to the development of advice, written reports and briefings to Members, both Council’s Leadership Team, Programme Boards, Committees, MPs, and other stakeholders as required. </w:t>
            </w:r>
            <w:r w:rsidRPr="00C430BA">
              <w:rPr>
                <w:rStyle w:val="eop"/>
                <w:rFonts w:ascii="Arial" w:hAnsi="Arial" w:cs="Arial"/>
                <w:color w:val="000000"/>
                <w:sz w:val="22"/>
                <w:szCs w:val="22"/>
              </w:rPr>
              <w:t> </w:t>
            </w:r>
          </w:p>
          <w:p w14:paraId="11D3D3D5" w14:textId="77777777" w:rsidR="00AF31B6" w:rsidRPr="00C430BA" w:rsidRDefault="00AF31B6" w:rsidP="00AF31B6">
            <w:pPr>
              <w:pStyle w:val="paragraph"/>
              <w:spacing w:before="0" w:beforeAutospacing="0" w:after="0" w:afterAutospacing="0"/>
              <w:jc w:val="both"/>
              <w:textAlignment w:val="baseline"/>
              <w:rPr>
                <w:rFonts w:ascii="Segoe UI" w:hAnsi="Segoe UI" w:cs="Segoe UI"/>
                <w:color w:val="000000"/>
                <w:sz w:val="22"/>
                <w:szCs w:val="22"/>
              </w:rPr>
            </w:pPr>
            <w:r w:rsidRPr="00C430BA">
              <w:rPr>
                <w:rStyle w:val="eop"/>
                <w:rFonts w:ascii="Arial" w:hAnsi="Arial" w:cs="Arial"/>
                <w:color w:val="000000"/>
                <w:sz w:val="22"/>
                <w:szCs w:val="22"/>
              </w:rPr>
              <w:t> </w:t>
            </w:r>
          </w:p>
          <w:p w14:paraId="3878C64B" w14:textId="77777777" w:rsidR="00CF552C" w:rsidRPr="00C430BA" w:rsidRDefault="00AF31B6" w:rsidP="00AF31B6">
            <w:pPr>
              <w:pStyle w:val="paragraph"/>
              <w:spacing w:before="0" w:beforeAutospacing="0" w:after="0" w:afterAutospacing="0"/>
              <w:jc w:val="both"/>
              <w:textAlignment w:val="baseline"/>
              <w:rPr>
                <w:rStyle w:val="normaltextrun"/>
                <w:rFonts w:ascii="Arial" w:hAnsi="Arial" w:cs="Arial"/>
                <w:color w:val="000000"/>
                <w:sz w:val="22"/>
                <w:szCs w:val="22"/>
                <w:u w:val="single"/>
              </w:rPr>
            </w:pPr>
            <w:r w:rsidRPr="00C430BA">
              <w:rPr>
                <w:rStyle w:val="normaltextrun"/>
                <w:rFonts w:ascii="Arial" w:hAnsi="Arial" w:cs="Arial"/>
                <w:color w:val="000000"/>
                <w:sz w:val="22"/>
                <w:szCs w:val="22"/>
                <w:u w:val="single"/>
              </w:rPr>
              <w:t>Technical / Professional</w:t>
            </w:r>
          </w:p>
          <w:p w14:paraId="067252BF" w14:textId="14C64C93" w:rsidR="00AF31B6" w:rsidRPr="00C430BA" w:rsidRDefault="00AF31B6" w:rsidP="00AF31B6">
            <w:pPr>
              <w:pStyle w:val="paragraph"/>
              <w:spacing w:before="0" w:beforeAutospacing="0" w:after="0" w:afterAutospacing="0"/>
              <w:jc w:val="both"/>
              <w:textAlignment w:val="baseline"/>
              <w:rPr>
                <w:rFonts w:ascii="Segoe UI" w:hAnsi="Segoe UI" w:cs="Segoe UI"/>
                <w:color w:val="000000"/>
                <w:sz w:val="22"/>
                <w:szCs w:val="22"/>
              </w:rPr>
            </w:pPr>
          </w:p>
          <w:p w14:paraId="7F1E4A25" w14:textId="6DCF8CB8" w:rsidR="00D420E7" w:rsidRPr="00C430BA" w:rsidRDefault="00D727DD" w:rsidP="006F27FF">
            <w:pPr>
              <w:pStyle w:val="paragraph"/>
              <w:spacing w:before="0" w:beforeAutospacing="0" w:after="0" w:afterAutospacing="0"/>
              <w:jc w:val="both"/>
              <w:textAlignment w:val="baseline"/>
              <w:rPr>
                <w:rStyle w:val="eop"/>
                <w:rFonts w:ascii="Arial" w:hAnsi="Arial" w:cs="Arial"/>
                <w:sz w:val="22"/>
                <w:szCs w:val="22"/>
              </w:rPr>
            </w:pPr>
            <w:r w:rsidRPr="00C430BA">
              <w:rPr>
                <w:rStyle w:val="normaltextrun"/>
                <w:rFonts w:ascii="Arial" w:hAnsi="Arial" w:cs="Arial"/>
                <w:sz w:val="22"/>
                <w:szCs w:val="22"/>
              </w:rPr>
              <w:t>Support</w:t>
            </w:r>
            <w:r w:rsidR="00AF31B6" w:rsidRPr="00C430BA">
              <w:rPr>
                <w:rStyle w:val="normaltextrun"/>
                <w:rFonts w:ascii="Arial" w:hAnsi="Arial" w:cs="Arial"/>
                <w:sz w:val="22"/>
                <w:szCs w:val="22"/>
              </w:rPr>
              <w:t xml:space="preserve"> the proper operational management of the </w:t>
            </w:r>
            <w:r w:rsidRPr="00C430BA">
              <w:rPr>
                <w:rStyle w:val="normaltextrun"/>
                <w:rFonts w:ascii="Arial" w:hAnsi="Arial" w:cs="Arial"/>
                <w:sz w:val="22"/>
                <w:szCs w:val="22"/>
              </w:rPr>
              <w:t>Transport Policy and Strategy team</w:t>
            </w:r>
            <w:r w:rsidR="00AF31B6" w:rsidRPr="00C430BA">
              <w:rPr>
                <w:rStyle w:val="normaltextrun"/>
                <w:rFonts w:ascii="Arial" w:hAnsi="Arial" w:cs="Arial"/>
                <w:sz w:val="22"/>
                <w:szCs w:val="22"/>
              </w:rPr>
              <w:t xml:space="preserve"> to:</w:t>
            </w:r>
            <w:r w:rsidR="00AF31B6" w:rsidRPr="00C430BA">
              <w:rPr>
                <w:rStyle w:val="eop"/>
                <w:rFonts w:ascii="Arial" w:hAnsi="Arial" w:cs="Arial"/>
                <w:sz w:val="22"/>
                <w:szCs w:val="22"/>
              </w:rPr>
              <w:t> </w:t>
            </w:r>
          </w:p>
          <w:p w14:paraId="1547AF4D" w14:textId="77777777" w:rsidR="00D420E7" w:rsidRPr="00C430BA" w:rsidRDefault="00D420E7" w:rsidP="006F27FF">
            <w:pPr>
              <w:pStyle w:val="paragraph"/>
              <w:spacing w:before="0" w:beforeAutospacing="0" w:after="0" w:afterAutospacing="0"/>
              <w:jc w:val="both"/>
              <w:textAlignment w:val="baseline"/>
              <w:rPr>
                <w:rFonts w:ascii="Arial" w:hAnsi="Arial" w:cs="Arial"/>
                <w:sz w:val="22"/>
                <w:szCs w:val="22"/>
              </w:rPr>
            </w:pPr>
          </w:p>
          <w:p w14:paraId="073F6560" w14:textId="7AA7A532" w:rsidR="006F27FF" w:rsidRPr="00C430BA" w:rsidRDefault="00D420E7" w:rsidP="006F27FF">
            <w:pPr>
              <w:pStyle w:val="ListParagraph"/>
              <w:numPr>
                <w:ilvl w:val="0"/>
                <w:numId w:val="23"/>
              </w:numPr>
              <w:ind w:left="457"/>
              <w:contextualSpacing w:val="0"/>
              <w:rPr>
                <w:rFonts w:ascii="Arial" w:hAnsi="Arial" w:cs="Arial"/>
                <w:color w:val="000000" w:themeColor="text1"/>
                <w:szCs w:val="22"/>
              </w:rPr>
            </w:pPr>
            <w:r w:rsidRPr="00C430BA">
              <w:rPr>
                <w:rFonts w:ascii="Arial" w:hAnsi="Arial" w:cs="Arial"/>
                <w:color w:val="000000" w:themeColor="text1"/>
                <w:szCs w:val="22"/>
              </w:rPr>
              <w:t>U</w:t>
            </w:r>
            <w:r w:rsidR="006F27FF" w:rsidRPr="00C430BA">
              <w:rPr>
                <w:rFonts w:ascii="Arial" w:hAnsi="Arial" w:cs="Arial"/>
                <w:color w:val="000000" w:themeColor="text1"/>
                <w:szCs w:val="22"/>
              </w:rPr>
              <w:t>pdate</w:t>
            </w:r>
            <w:r w:rsidRPr="00C430BA">
              <w:rPr>
                <w:rFonts w:ascii="Arial" w:hAnsi="Arial" w:cs="Arial"/>
                <w:color w:val="000000" w:themeColor="text1"/>
                <w:szCs w:val="22"/>
              </w:rPr>
              <w:t>, monitor and report on progress with delivering</w:t>
            </w:r>
            <w:r w:rsidR="006F27FF" w:rsidRPr="00C430BA">
              <w:rPr>
                <w:rFonts w:ascii="Arial" w:hAnsi="Arial" w:cs="Arial"/>
                <w:color w:val="000000" w:themeColor="text1"/>
                <w:szCs w:val="22"/>
              </w:rPr>
              <w:t xml:space="preserve"> the LTCP</w:t>
            </w:r>
            <w:r w:rsidR="00B6771E" w:rsidRPr="00C430BA">
              <w:rPr>
                <w:rFonts w:ascii="Arial" w:hAnsi="Arial" w:cs="Arial"/>
                <w:color w:val="000000" w:themeColor="text1"/>
                <w:szCs w:val="22"/>
              </w:rPr>
              <w:t>.</w:t>
            </w:r>
            <w:r w:rsidR="001175A3" w:rsidRPr="00C430BA">
              <w:rPr>
                <w:rFonts w:ascii="Arial" w:hAnsi="Arial" w:cs="Arial"/>
                <w:color w:val="000000" w:themeColor="text1"/>
                <w:szCs w:val="22"/>
              </w:rPr>
              <w:t xml:space="preserve"> </w:t>
            </w:r>
          </w:p>
          <w:p w14:paraId="089AF17A" w14:textId="4D580E1B" w:rsidR="001175A3" w:rsidRPr="00C430BA" w:rsidRDefault="00B6771E" w:rsidP="001175A3">
            <w:pPr>
              <w:pStyle w:val="ListParagraph"/>
              <w:numPr>
                <w:ilvl w:val="0"/>
                <w:numId w:val="23"/>
              </w:numPr>
              <w:ind w:left="457"/>
              <w:contextualSpacing w:val="0"/>
              <w:rPr>
                <w:rFonts w:ascii="Arial" w:hAnsi="Arial" w:cs="Arial"/>
                <w:color w:val="000000" w:themeColor="text1"/>
                <w:szCs w:val="22"/>
              </w:rPr>
            </w:pPr>
            <w:r w:rsidRPr="00C430BA">
              <w:rPr>
                <w:rFonts w:ascii="Arial" w:hAnsi="Arial" w:cs="Arial"/>
                <w:color w:val="000000" w:themeColor="text1"/>
                <w:szCs w:val="22"/>
              </w:rPr>
              <w:t>To help support and supervis</w:t>
            </w:r>
            <w:r w:rsidR="00D727DD" w:rsidRPr="00C430BA">
              <w:rPr>
                <w:rFonts w:ascii="Arial" w:hAnsi="Arial" w:cs="Arial"/>
                <w:color w:val="000000" w:themeColor="text1"/>
                <w:szCs w:val="22"/>
              </w:rPr>
              <w:t>e</w:t>
            </w:r>
            <w:r w:rsidR="00D727DD" w:rsidRPr="00C430BA">
              <w:rPr>
                <w:color w:val="000000" w:themeColor="text1"/>
                <w:szCs w:val="22"/>
              </w:rPr>
              <w:t xml:space="preserve"> </w:t>
            </w:r>
            <w:r w:rsidR="006F27FF" w:rsidRPr="00C430BA">
              <w:rPr>
                <w:rFonts w:ascii="Arial" w:hAnsi="Arial" w:cs="Arial"/>
                <w:color w:val="000000" w:themeColor="text1"/>
                <w:szCs w:val="22"/>
              </w:rPr>
              <w:t xml:space="preserve">various strands of work related to </w:t>
            </w:r>
            <w:r w:rsidR="001175A3" w:rsidRPr="00C430BA">
              <w:rPr>
                <w:rFonts w:ascii="Arial" w:hAnsi="Arial" w:cs="Arial"/>
                <w:color w:val="000000" w:themeColor="text1"/>
                <w:szCs w:val="22"/>
              </w:rPr>
              <w:t>LTCP</w:t>
            </w:r>
            <w:r w:rsidR="00DD63DA" w:rsidRPr="00C430BA">
              <w:rPr>
                <w:rFonts w:ascii="Arial" w:hAnsi="Arial" w:cs="Arial"/>
                <w:color w:val="000000" w:themeColor="text1"/>
                <w:szCs w:val="22"/>
              </w:rPr>
              <w:t>, including Freight</w:t>
            </w:r>
            <w:r w:rsidR="00FB462E" w:rsidRPr="00C430BA">
              <w:rPr>
                <w:rFonts w:ascii="Arial" w:hAnsi="Arial" w:cs="Arial"/>
                <w:color w:val="000000" w:themeColor="text1"/>
                <w:szCs w:val="22"/>
              </w:rPr>
              <w:t xml:space="preserve">, Mobility Hub </w:t>
            </w:r>
            <w:r w:rsidR="001175A3" w:rsidRPr="00C430BA">
              <w:rPr>
                <w:rFonts w:ascii="Arial" w:hAnsi="Arial" w:cs="Arial"/>
                <w:color w:val="000000" w:themeColor="text1"/>
                <w:szCs w:val="22"/>
              </w:rPr>
              <w:t>and Highway Network Strategies</w:t>
            </w:r>
            <w:r w:rsidRPr="00C430BA">
              <w:rPr>
                <w:rFonts w:ascii="Arial" w:hAnsi="Arial" w:cs="Arial"/>
                <w:color w:val="000000" w:themeColor="text1"/>
                <w:szCs w:val="22"/>
              </w:rPr>
              <w:t>.</w:t>
            </w:r>
          </w:p>
          <w:p w14:paraId="53E589D9" w14:textId="015A4D16" w:rsidR="006F27FF" w:rsidRPr="00C430BA" w:rsidRDefault="001175A3" w:rsidP="00D420E7">
            <w:pPr>
              <w:pStyle w:val="ListParagraph"/>
              <w:numPr>
                <w:ilvl w:val="0"/>
                <w:numId w:val="23"/>
              </w:numPr>
              <w:ind w:left="457"/>
              <w:contextualSpacing w:val="0"/>
              <w:rPr>
                <w:rFonts w:ascii="Arial" w:hAnsi="Arial" w:cs="Arial"/>
                <w:color w:val="000000" w:themeColor="text1"/>
                <w:szCs w:val="22"/>
              </w:rPr>
            </w:pPr>
            <w:r w:rsidRPr="00C430BA">
              <w:rPr>
                <w:rFonts w:ascii="Arial" w:hAnsi="Arial" w:cs="Arial"/>
                <w:color w:val="000000" w:themeColor="text1"/>
                <w:szCs w:val="22"/>
              </w:rPr>
              <w:t xml:space="preserve">Lead on the development and approval of </w:t>
            </w:r>
            <w:r w:rsidR="00D420E7" w:rsidRPr="00C430BA">
              <w:rPr>
                <w:rFonts w:ascii="Arial" w:hAnsi="Arial" w:cs="Arial"/>
                <w:color w:val="000000" w:themeColor="text1"/>
                <w:szCs w:val="22"/>
              </w:rPr>
              <w:t xml:space="preserve">strategic </w:t>
            </w:r>
            <w:r w:rsidRPr="00C430BA">
              <w:rPr>
                <w:rFonts w:ascii="Arial" w:hAnsi="Arial" w:cs="Arial"/>
                <w:color w:val="000000" w:themeColor="text1"/>
                <w:szCs w:val="22"/>
              </w:rPr>
              <w:t xml:space="preserve">schemes and investment priorities for </w:t>
            </w:r>
            <w:r w:rsidR="00D420E7" w:rsidRPr="00C430BA">
              <w:rPr>
                <w:rFonts w:ascii="Arial" w:hAnsi="Arial" w:cs="Arial"/>
                <w:color w:val="000000" w:themeColor="text1"/>
                <w:szCs w:val="22"/>
              </w:rPr>
              <w:t>Oxfordshire</w:t>
            </w:r>
            <w:r w:rsidR="00B6771E" w:rsidRPr="00C430BA">
              <w:rPr>
                <w:rFonts w:ascii="Arial" w:hAnsi="Arial" w:cs="Arial"/>
                <w:color w:val="000000" w:themeColor="text1"/>
                <w:szCs w:val="22"/>
              </w:rPr>
              <w:t>.</w:t>
            </w:r>
          </w:p>
          <w:p w14:paraId="27E6276B" w14:textId="6A7EE976" w:rsidR="006F27FF" w:rsidRPr="00C430BA" w:rsidRDefault="006F27FF" w:rsidP="006F27FF">
            <w:pPr>
              <w:pStyle w:val="ListParagraph"/>
              <w:numPr>
                <w:ilvl w:val="0"/>
                <w:numId w:val="23"/>
              </w:numPr>
              <w:ind w:left="457"/>
              <w:contextualSpacing w:val="0"/>
              <w:rPr>
                <w:rFonts w:ascii="Arial" w:hAnsi="Arial" w:cs="Arial"/>
                <w:color w:val="000000" w:themeColor="text1"/>
                <w:szCs w:val="22"/>
              </w:rPr>
            </w:pPr>
            <w:r w:rsidRPr="00C430BA">
              <w:rPr>
                <w:rFonts w:ascii="Arial" w:hAnsi="Arial" w:cs="Arial"/>
                <w:color w:val="000000" w:themeColor="text1"/>
                <w:szCs w:val="22"/>
              </w:rPr>
              <w:t xml:space="preserve">Produce briefs and manage consultants for discrete pieces of work arising from or informing the Council’s </w:t>
            </w:r>
            <w:r w:rsidR="00D420E7" w:rsidRPr="00C430BA">
              <w:rPr>
                <w:rFonts w:ascii="Arial" w:hAnsi="Arial" w:cs="Arial"/>
                <w:color w:val="000000" w:themeColor="text1"/>
                <w:szCs w:val="22"/>
              </w:rPr>
              <w:t>transport</w:t>
            </w:r>
            <w:r w:rsidRPr="00C430BA">
              <w:rPr>
                <w:rFonts w:ascii="Arial" w:hAnsi="Arial" w:cs="Arial"/>
                <w:color w:val="000000" w:themeColor="text1"/>
                <w:szCs w:val="22"/>
              </w:rPr>
              <w:t xml:space="preserve"> strategies</w:t>
            </w:r>
            <w:r w:rsidR="00B6771E" w:rsidRPr="00C430BA">
              <w:rPr>
                <w:rFonts w:ascii="Arial" w:hAnsi="Arial" w:cs="Arial"/>
                <w:color w:val="000000" w:themeColor="text1"/>
                <w:szCs w:val="22"/>
              </w:rPr>
              <w:t>.</w:t>
            </w:r>
          </w:p>
          <w:p w14:paraId="438308B1" w14:textId="5F0DFB1F" w:rsidR="006F27FF" w:rsidRPr="00C430BA" w:rsidRDefault="006F27FF" w:rsidP="006F27FF">
            <w:pPr>
              <w:pStyle w:val="ListParagraph"/>
              <w:numPr>
                <w:ilvl w:val="0"/>
                <w:numId w:val="23"/>
              </w:numPr>
              <w:ind w:left="457"/>
              <w:contextualSpacing w:val="0"/>
              <w:rPr>
                <w:rFonts w:ascii="Arial" w:hAnsi="Arial" w:cs="Arial"/>
                <w:color w:val="000000" w:themeColor="text1"/>
                <w:szCs w:val="22"/>
              </w:rPr>
            </w:pPr>
            <w:r w:rsidRPr="00C430BA">
              <w:rPr>
                <w:rFonts w:ascii="Arial" w:hAnsi="Arial" w:cs="Arial"/>
                <w:color w:val="000000" w:themeColor="text1"/>
                <w:szCs w:val="22"/>
              </w:rPr>
              <w:t>Act as main contact for liaison with Cabinet portfolio holders</w:t>
            </w:r>
            <w:r w:rsidR="00B6771E" w:rsidRPr="00C430BA">
              <w:rPr>
                <w:rFonts w:ascii="Arial" w:hAnsi="Arial" w:cs="Arial"/>
                <w:color w:val="000000" w:themeColor="text1"/>
                <w:szCs w:val="22"/>
              </w:rPr>
              <w:t>.</w:t>
            </w:r>
          </w:p>
          <w:p w14:paraId="14F13975" w14:textId="70FA100E" w:rsidR="006F27FF" w:rsidRPr="00C430BA" w:rsidRDefault="006F27FF" w:rsidP="006F27FF">
            <w:pPr>
              <w:pStyle w:val="ListParagraph"/>
              <w:numPr>
                <w:ilvl w:val="0"/>
                <w:numId w:val="23"/>
              </w:numPr>
              <w:ind w:left="457"/>
              <w:contextualSpacing w:val="0"/>
              <w:rPr>
                <w:rFonts w:ascii="Arial" w:hAnsi="Arial" w:cs="Arial"/>
                <w:color w:val="000000" w:themeColor="text1"/>
                <w:szCs w:val="22"/>
              </w:rPr>
            </w:pPr>
            <w:r w:rsidRPr="00C430BA">
              <w:rPr>
                <w:rFonts w:ascii="Arial" w:hAnsi="Arial" w:cs="Arial"/>
                <w:color w:val="000000" w:themeColor="text1"/>
                <w:szCs w:val="22"/>
              </w:rPr>
              <w:t>Arrange and manage stakeholder consultation activity</w:t>
            </w:r>
            <w:r w:rsidR="00B6771E" w:rsidRPr="00C430BA">
              <w:rPr>
                <w:rFonts w:ascii="Arial" w:hAnsi="Arial" w:cs="Arial"/>
                <w:color w:val="000000" w:themeColor="text1"/>
                <w:szCs w:val="22"/>
              </w:rPr>
              <w:t>.</w:t>
            </w:r>
          </w:p>
          <w:p w14:paraId="0535F81A" w14:textId="77777777" w:rsidR="006F27FF" w:rsidRPr="00C430BA" w:rsidRDefault="006F27FF" w:rsidP="006F27FF">
            <w:pPr>
              <w:pStyle w:val="ListParagraph"/>
              <w:numPr>
                <w:ilvl w:val="0"/>
                <w:numId w:val="23"/>
              </w:numPr>
              <w:ind w:left="457"/>
              <w:contextualSpacing w:val="0"/>
              <w:rPr>
                <w:rFonts w:ascii="Arial" w:hAnsi="Arial" w:cs="Arial"/>
                <w:color w:val="000000" w:themeColor="text1"/>
                <w:szCs w:val="22"/>
              </w:rPr>
            </w:pPr>
            <w:r w:rsidRPr="00C430BA">
              <w:rPr>
                <w:rFonts w:ascii="Arial" w:hAnsi="Arial" w:cs="Arial"/>
                <w:color w:val="000000" w:themeColor="text1"/>
                <w:szCs w:val="22"/>
              </w:rPr>
              <w:t>Act as the main focal point for internal and external correspondence.</w:t>
            </w:r>
          </w:p>
          <w:p w14:paraId="148609BB" w14:textId="7F9DBF0B" w:rsidR="006F27FF" w:rsidRPr="00C430BA" w:rsidRDefault="006F27FF" w:rsidP="006F27FF">
            <w:pPr>
              <w:pStyle w:val="ListParagraph"/>
              <w:numPr>
                <w:ilvl w:val="0"/>
                <w:numId w:val="23"/>
              </w:numPr>
              <w:ind w:left="457"/>
              <w:contextualSpacing w:val="0"/>
              <w:rPr>
                <w:rFonts w:ascii="Arial" w:hAnsi="Arial" w:cs="Arial"/>
                <w:color w:val="000000" w:themeColor="text1"/>
                <w:szCs w:val="22"/>
              </w:rPr>
            </w:pPr>
            <w:r w:rsidRPr="00C430BA">
              <w:rPr>
                <w:rFonts w:ascii="Arial" w:hAnsi="Arial" w:cs="Arial"/>
                <w:color w:val="000000" w:themeColor="text1"/>
                <w:szCs w:val="22"/>
              </w:rPr>
              <w:t>Lead bids / project proposals for funding opportunities, either individually or as part of a wider programme of interventions.</w:t>
            </w:r>
          </w:p>
          <w:p w14:paraId="07B3765D" w14:textId="7FC3BFCE" w:rsidR="0065462D" w:rsidRPr="00C430BA" w:rsidRDefault="006F27FF" w:rsidP="00D420E7">
            <w:pPr>
              <w:pStyle w:val="ListParagraph"/>
              <w:numPr>
                <w:ilvl w:val="0"/>
                <w:numId w:val="23"/>
              </w:numPr>
              <w:ind w:left="457"/>
              <w:contextualSpacing w:val="0"/>
              <w:rPr>
                <w:rFonts w:ascii="Arial" w:hAnsi="Arial" w:cs="Arial"/>
                <w:color w:val="000000" w:themeColor="text1"/>
                <w:szCs w:val="22"/>
              </w:rPr>
            </w:pPr>
            <w:r w:rsidRPr="00C430BA">
              <w:rPr>
                <w:rStyle w:val="normaltextrun"/>
                <w:rFonts w:ascii="Arial" w:hAnsi="Arial" w:cs="Arial"/>
                <w:szCs w:val="22"/>
              </w:rPr>
              <w:t>Any other duties as may be deemed necessary to carry out the full remit of the role.</w:t>
            </w:r>
          </w:p>
        </w:tc>
      </w:tr>
      <w:bookmarkEnd w:id="0"/>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1ACD9DD6" w:rsidR="00586503" w:rsidRPr="007A5ECF" w:rsidRDefault="00F50B0D" w:rsidP="006F27FF">
      <w:pPr>
        <w:pStyle w:val="Heading1"/>
        <w:spacing w:before="120"/>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F26EFD" w:rsidRDefault="00882210" w:rsidP="00882210">
      <w:pPr>
        <w:rPr>
          <w:rFonts w:ascii="Arial" w:hAnsi="Arial" w:cs="Arial"/>
          <w:color w:val="333333"/>
          <w:szCs w:val="22"/>
          <w:lang w:eastAsia="en-GB"/>
        </w:rPr>
      </w:pPr>
      <w:r w:rsidRPr="00F26EFD">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F26EFD">
        <w:rPr>
          <w:rFonts w:ascii="Arial" w:hAnsi="Arial" w:cs="Arial"/>
          <w:color w:val="333333"/>
          <w:szCs w:val="22"/>
          <w:shd w:val="clear" w:color="auto" w:fill="FFFFFF"/>
          <w:lang w:eastAsia="en-GB"/>
        </w:rPr>
        <w:t xml:space="preserve">, </w:t>
      </w:r>
      <w:r w:rsidRPr="00F26EFD">
        <w:rPr>
          <w:rFonts w:ascii="Arial" w:hAnsi="Arial" w:cs="Arial"/>
          <w:color w:val="333333"/>
          <w:szCs w:val="22"/>
          <w:shd w:val="clear" w:color="auto" w:fill="FFFFFF"/>
          <w:lang w:eastAsia="en-GB"/>
        </w:rPr>
        <w:t>our values describe ‘the way we do things here’</w:t>
      </w:r>
      <w:r w:rsidR="00F50B0D" w:rsidRPr="00F26EFD">
        <w:rPr>
          <w:rFonts w:ascii="Arial" w:hAnsi="Arial" w:cs="Arial"/>
          <w:color w:val="333333"/>
          <w:szCs w:val="22"/>
          <w:shd w:val="clear" w:color="auto" w:fill="FFFFFF"/>
          <w:lang w:eastAsia="en-GB"/>
        </w:rPr>
        <w:t xml:space="preserve"> so that we deliver great services for</w:t>
      </w:r>
      <w:r w:rsidRPr="00F26EFD">
        <w:rPr>
          <w:rFonts w:ascii="Arial" w:hAnsi="Arial" w:cs="Arial"/>
          <w:color w:val="333333"/>
          <w:szCs w:val="22"/>
          <w:shd w:val="clear" w:color="auto" w:fill="FFFFFF"/>
          <w:lang w:eastAsia="en-GB"/>
        </w:rPr>
        <w:t xml:space="preserve"> our residents.</w:t>
      </w:r>
      <w:r w:rsidR="007A5ECF" w:rsidRPr="00F26EFD">
        <w:rPr>
          <w:rFonts w:ascii="Arial" w:hAnsi="Arial" w:cs="Arial"/>
          <w:color w:val="333333"/>
          <w:szCs w:val="22"/>
          <w:shd w:val="clear" w:color="auto" w:fill="FFFFFF"/>
          <w:lang w:eastAsia="en-GB"/>
        </w:rPr>
        <w:t xml:space="preserve"> </w:t>
      </w:r>
      <w:r w:rsidRPr="00F26EFD">
        <w:rPr>
          <w:rFonts w:ascii="Arial" w:hAnsi="Arial" w:cs="Arial"/>
          <w:color w:val="333333"/>
          <w:szCs w:val="22"/>
          <w:lang w:eastAsia="en-GB"/>
        </w:rPr>
        <w:t>Our values are:</w:t>
      </w:r>
    </w:p>
    <w:p w14:paraId="6C9D2741" w14:textId="77777777" w:rsidR="00882210" w:rsidRPr="00F26EFD" w:rsidRDefault="00882210" w:rsidP="00882210">
      <w:pPr>
        <w:numPr>
          <w:ilvl w:val="0"/>
          <w:numId w:val="7"/>
        </w:numPr>
        <w:spacing w:after="75"/>
        <w:ind w:left="1020"/>
        <w:rPr>
          <w:rFonts w:ascii="Arial" w:hAnsi="Arial" w:cs="Arial"/>
          <w:color w:val="333333"/>
          <w:szCs w:val="22"/>
          <w:lang w:eastAsia="en-GB"/>
        </w:rPr>
      </w:pPr>
      <w:r w:rsidRPr="00F26EFD">
        <w:rPr>
          <w:rFonts w:ascii="Arial" w:hAnsi="Arial" w:cs="Arial"/>
          <w:color w:val="333333"/>
          <w:szCs w:val="22"/>
          <w:lang w:eastAsia="en-GB"/>
        </w:rPr>
        <w:t>Always learning</w:t>
      </w:r>
    </w:p>
    <w:p w14:paraId="63F7E657" w14:textId="77777777" w:rsidR="00882210" w:rsidRPr="00F26EFD" w:rsidRDefault="00882210" w:rsidP="00882210">
      <w:pPr>
        <w:numPr>
          <w:ilvl w:val="0"/>
          <w:numId w:val="7"/>
        </w:numPr>
        <w:spacing w:after="75"/>
        <w:ind w:left="1020"/>
        <w:rPr>
          <w:rFonts w:ascii="Arial" w:hAnsi="Arial" w:cs="Arial"/>
          <w:color w:val="333333"/>
          <w:szCs w:val="22"/>
          <w:lang w:eastAsia="en-GB"/>
        </w:rPr>
      </w:pPr>
      <w:r w:rsidRPr="00F26EFD">
        <w:rPr>
          <w:rFonts w:ascii="Arial" w:hAnsi="Arial" w:cs="Arial"/>
          <w:color w:val="333333"/>
          <w:szCs w:val="22"/>
          <w:lang w:eastAsia="en-GB"/>
        </w:rPr>
        <w:t>Be kind and care</w:t>
      </w:r>
    </w:p>
    <w:p w14:paraId="384C9004" w14:textId="77777777" w:rsidR="00882210" w:rsidRPr="00F26EFD" w:rsidRDefault="00882210" w:rsidP="00882210">
      <w:pPr>
        <w:numPr>
          <w:ilvl w:val="0"/>
          <w:numId w:val="7"/>
        </w:numPr>
        <w:spacing w:after="75"/>
        <w:ind w:left="1020"/>
        <w:rPr>
          <w:rFonts w:ascii="Arial" w:hAnsi="Arial" w:cs="Arial"/>
          <w:color w:val="333333"/>
          <w:szCs w:val="22"/>
          <w:lang w:eastAsia="en-GB"/>
        </w:rPr>
      </w:pPr>
      <w:r w:rsidRPr="00F26EFD">
        <w:rPr>
          <w:rFonts w:ascii="Arial" w:hAnsi="Arial" w:cs="Arial"/>
          <w:color w:val="333333"/>
          <w:szCs w:val="22"/>
          <w:lang w:eastAsia="en-GB"/>
        </w:rPr>
        <w:t>Equality and integrity in all we do</w:t>
      </w:r>
    </w:p>
    <w:p w14:paraId="6C3DBF52" w14:textId="77777777" w:rsidR="00882210" w:rsidRPr="00F26EFD" w:rsidRDefault="00882210" w:rsidP="00882210">
      <w:pPr>
        <w:numPr>
          <w:ilvl w:val="0"/>
          <w:numId w:val="7"/>
        </w:numPr>
        <w:spacing w:after="75"/>
        <w:ind w:left="1020"/>
        <w:rPr>
          <w:rFonts w:ascii="Arial" w:hAnsi="Arial" w:cs="Arial"/>
          <w:color w:val="333333"/>
          <w:szCs w:val="22"/>
          <w:lang w:eastAsia="en-GB"/>
        </w:rPr>
      </w:pPr>
      <w:r w:rsidRPr="00F26EFD">
        <w:rPr>
          <w:rFonts w:ascii="Arial" w:hAnsi="Arial" w:cs="Arial"/>
          <w:color w:val="333333"/>
          <w:szCs w:val="22"/>
          <w:lang w:eastAsia="en-GB"/>
        </w:rPr>
        <w:t>Taking responsibility</w:t>
      </w:r>
    </w:p>
    <w:p w14:paraId="17E18CC6" w14:textId="77777777" w:rsidR="00882210" w:rsidRPr="00F26EFD" w:rsidRDefault="00882210" w:rsidP="00882210">
      <w:pPr>
        <w:numPr>
          <w:ilvl w:val="0"/>
          <w:numId w:val="7"/>
        </w:numPr>
        <w:spacing w:after="75"/>
        <w:ind w:left="1020"/>
        <w:rPr>
          <w:rFonts w:ascii="Arial" w:hAnsi="Arial" w:cs="Arial"/>
          <w:color w:val="333333"/>
          <w:szCs w:val="22"/>
          <w:lang w:eastAsia="en-GB"/>
        </w:rPr>
      </w:pPr>
      <w:r w:rsidRPr="00F26EFD">
        <w:rPr>
          <w:rFonts w:ascii="Arial" w:hAnsi="Arial" w:cs="Arial"/>
          <w:color w:val="333333"/>
          <w:szCs w:val="22"/>
          <w:lang w:eastAsia="en-GB"/>
        </w:rPr>
        <w:t>Daring to do it differently </w:t>
      </w:r>
    </w:p>
    <w:p w14:paraId="2F84EA2E" w14:textId="3F775F8B" w:rsidR="00586503" w:rsidRPr="00F26EFD" w:rsidRDefault="00F50B0D" w:rsidP="00586503">
      <w:pPr>
        <w:rPr>
          <w:rFonts w:ascii="Arial" w:hAnsi="Arial" w:cs="Arial"/>
          <w:szCs w:val="22"/>
        </w:rPr>
      </w:pPr>
      <w:r w:rsidRPr="00F26EFD">
        <w:rPr>
          <w:rFonts w:ascii="Arial" w:hAnsi="Arial" w:cs="Arial"/>
          <w:szCs w:val="22"/>
        </w:rPr>
        <w:t xml:space="preserve">Everyone that works for us demonstrates their commitment to these values.  We will ask you to demonstrate your </w:t>
      </w:r>
      <w:r w:rsidR="00882210" w:rsidRPr="00F26EFD">
        <w:rPr>
          <w:rFonts w:ascii="Arial" w:hAnsi="Arial" w:cs="Arial"/>
          <w:szCs w:val="22"/>
        </w:rPr>
        <w:t>commitment to these values</w:t>
      </w:r>
      <w:r w:rsidRPr="00F26EFD">
        <w:rPr>
          <w:rFonts w:ascii="Arial" w:hAnsi="Arial" w:cs="Arial"/>
          <w:szCs w:val="22"/>
        </w:rPr>
        <w:t>,</w:t>
      </w:r>
      <w:r w:rsidR="00882210" w:rsidRPr="00F26EFD">
        <w:rPr>
          <w:rFonts w:ascii="Arial" w:hAnsi="Arial" w:cs="Arial"/>
          <w:szCs w:val="22"/>
        </w:rPr>
        <w:t xml:space="preserve"> and their associated behaviours</w:t>
      </w:r>
      <w:r w:rsidRPr="00F26EFD">
        <w:rPr>
          <w:rFonts w:ascii="Arial" w:hAnsi="Arial" w:cs="Arial"/>
          <w:szCs w:val="22"/>
        </w:rPr>
        <w:t>,</w:t>
      </w:r>
      <w:r w:rsidR="00F25B75" w:rsidRPr="00F26EFD">
        <w:rPr>
          <w:rFonts w:ascii="Arial" w:hAnsi="Arial" w:cs="Arial"/>
          <w:szCs w:val="22"/>
        </w:rPr>
        <w:t xml:space="preserve"> </w:t>
      </w:r>
      <w:r w:rsidRPr="00F26EFD">
        <w:rPr>
          <w:rFonts w:ascii="Arial" w:hAnsi="Arial" w:cs="Arial"/>
          <w:szCs w:val="22"/>
        </w:rPr>
        <w:t>throughout the application</w:t>
      </w:r>
      <w:r w:rsidR="00F25B75" w:rsidRPr="00F26EFD">
        <w:rPr>
          <w:rFonts w:ascii="Arial" w:hAnsi="Arial" w:cs="Arial"/>
          <w:szCs w:val="22"/>
        </w:rPr>
        <w:t xml:space="preserve"> process</w:t>
      </w:r>
      <w:r w:rsidR="00882210" w:rsidRPr="00F26EFD">
        <w:rPr>
          <w:rFonts w:ascii="Arial" w:hAnsi="Arial" w:cs="Arial"/>
          <w:szCs w:val="22"/>
        </w:rPr>
        <w:t>.</w:t>
      </w:r>
    </w:p>
    <w:p w14:paraId="181D80F4" w14:textId="334EEEFB" w:rsidR="00114762" w:rsidRPr="007D592B" w:rsidRDefault="00114762" w:rsidP="00114762">
      <w:pPr>
        <w:pStyle w:val="Heading1"/>
        <w:rPr>
          <w:rFonts w:cs="Arial"/>
        </w:rPr>
      </w:pPr>
      <w:bookmarkStart w:id="1" w:name="_Hlk134513553"/>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134513569"/>
      <w:bookmarkStart w:id="3" w:name="_Hlk535396426"/>
      <w:bookmarkEnd w:id="1"/>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5AF9B55E"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w:t>
      </w:r>
      <w:r w:rsidR="00586503">
        <w:rPr>
          <w:rFonts w:ascii="Arial" w:hAnsi="Arial" w:cs="Arial"/>
          <w:bCs/>
        </w:rPr>
        <w:t>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bookmarkEnd w:id="2"/>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AF31B6">
        <w:trPr>
          <w:trHeight w:val="80"/>
        </w:trPr>
        <w:tc>
          <w:tcPr>
            <w:tcW w:w="401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3910B9" w:rsidRPr="009F0647" w14:paraId="5A5B663D" w14:textId="77777777" w:rsidTr="00AF31B6">
        <w:tc>
          <w:tcPr>
            <w:tcW w:w="4015" w:type="pct"/>
          </w:tcPr>
          <w:p w14:paraId="1C3AF171" w14:textId="5C727AF4" w:rsidR="003910B9" w:rsidRPr="00F26EFD" w:rsidRDefault="003910B9" w:rsidP="003910B9">
            <w:pPr>
              <w:autoSpaceDE w:val="0"/>
              <w:autoSpaceDN w:val="0"/>
              <w:adjustRightInd w:val="0"/>
              <w:spacing w:after="120"/>
              <w:jc w:val="both"/>
              <w:rPr>
                <w:rFonts w:ascii="Arial" w:hAnsi="Arial" w:cs="Arial"/>
                <w:color w:val="000000"/>
                <w:szCs w:val="22"/>
                <w:lang w:eastAsia="en-GB"/>
              </w:rPr>
            </w:pPr>
            <w:r w:rsidRPr="00F26EFD">
              <w:rPr>
                <w:rStyle w:val="normaltextrun"/>
                <w:rFonts w:ascii="Arial" w:hAnsi="Arial" w:cs="Arial"/>
                <w:color w:val="000000"/>
                <w:szCs w:val="22"/>
                <w:shd w:val="clear" w:color="auto" w:fill="FFFFFF"/>
              </w:rPr>
              <w:t>Educated to degree level with relevant professional qualification.</w:t>
            </w:r>
            <w:r w:rsidRPr="00F26EFD">
              <w:rPr>
                <w:rStyle w:val="eop"/>
                <w:rFonts w:ascii="Arial" w:hAnsi="Arial" w:cs="Arial"/>
                <w:color w:val="000000"/>
                <w:szCs w:val="22"/>
                <w:shd w:val="clear" w:color="auto" w:fill="FFFFFF"/>
              </w:rPr>
              <w:t> </w:t>
            </w:r>
          </w:p>
        </w:tc>
        <w:tc>
          <w:tcPr>
            <w:tcW w:w="985" w:type="pct"/>
          </w:tcPr>
          <w:p w14:paraId="1C4D3E4A" w14:textId="73019DFF" w:rsidR="003910B9" w:rsidRPr="00F26EFD" w:rsidRDefault="003910B9" w:rsidP="003910B9">
            <w:pPr>
              <w:spacing w:before="120" w:after="120"/>
              <w:jc w:val="both"/>
              <w:rPr>
                <w:rFonts w:ascii="Arial" w:hAnsi="Arial" w:cs="Arial"/>
                <w:noProof/>
                <w:szCs w:val="22"/>
              </w:rPr>
            </w:pPr>
            <w:r w:rsidRPr="00F26EFD">
              <w:rPr>
                <w:rStyle w:val="normaltextrun"/>
                <w:rFonts w:ascii="Arial" w:hAnsi="Arial" w:cs="Arial"/>
                <w:color w:val="000000"/>
                <w:szCs w:val="22"/>
                <w:shd w:val="clear" w:color="auto" w:fill="FFFFFF"/>
              </w:rPr>
              <w:t>A</w:t>
            </w:r>
            <w:r w:rsidRPr="00F26EFD">
              <w:rPr>
                <w:rStyle w:val="eop"/>
                <w:rFonts w:ascii="Arial" w:hAnsi="Arial" w:cs="Arial"/>
                <w:color w:val="000000"/>
                <w:szCs w:val="22"/>
                <w:shd w:val="clear" w:color="auto" w:fill="FFFFFF"/>
              </w:rPr>
              <w:t> </w:t>
            </w:r>
          </w:p>
        </w:tc>
      </w:tr>
      <w:tr w:rsidR="003910B9" w:rsidRPr="009F0647" w14:paraId="3F9D28AE" w14:textId="77777777" w:rsidTr="00AF31B6">
        <w:tc>
          <w:tcPr>
            <w:tcW w:w="4015" w:type="pct"/>
          </w:tcPr>
          <w:p w14:paraId="7F6E0554" w14:textId="3757C883" w:rsidR="003910B9" w:rsidRPr="00F26EFD" w:rsidRDefault="003910B9" w:rsidP="003910B9">
            <w:pPr>
              <w:spacing w:before="120" w:after="120"/>
              <w:jc w:val="both"/>
              <w:rPr>
                <w:rFonts w:ascii="Arial" w:hAnsi="Arial" w:cs="Arial"/>
                <w:noProof/>
                <w:szCs w:val="22"/>
              </w:rPr>
            </w:pPr>
            <w:r w:rsidRPr="00F26EFD">
              <w:rPr>
                <w:rStyle w:val="normaltextrun"/>
                <w:rFonts w:ascii="Arial" w:hAnsi="Arial" w:cs="Arial"/>
                <w:color w:val="000000"/>
                <w:szCs w:val="22"/>
                <w:shd w:val="clear" w:color="auto" w:fill="FFFFFF"/>
              </w:rPr>
              <w:t>Experience performing a line management role to achieve performance standards</w:t>
            </w:r>
            <w:r w:rsidRPr="00F26EFD">
              <w:rPr>
                <w:rStyle w:val="eop"/>
                <w:rFonts w:ascii="Arial" w:hAnsi="Arial" w:cs="Arial"/>
                <w:color w:val="000000"/>
                <w:szCs w:val="22"/>
                <w:shd w:val="clear" w:color="auto" w:fill="FFFFFF"/>
              </w:rPr>
              <w:t> a</w:t>
            </w:r>
            <w:r w:rsidRPr="00F26EFD">
              <w:rPr>
                <w:rStyle w:val="eop"/>
                <w:rFonts w:ascii="Arial" w:hAnsi="Arial" w:cs="Arial"/>
                <w:szCs w:val="22"/>
              </w:rPr>
              <w:t>nd/</w:t>
            </w:r>
            <w:r w:rsidRPr="00F26EFD">
              <w:rPr>
                <w:rStyle w:val="normaltextrun"/>
                <w:rFonts w:ascii="Arial" w:hAnsi="Arial" w:cs="Arial"/>
                <w:color w:val="000000"/>
                <w:szCs w:val="22"/>
                <w:shd w:val="clear" w:color="auto" w:fill="FFFFFF"/>
              </w:rPr>
              <w:t>or evidence of mentoring/coaching staff.</w:t>
            </w:r>
            <w:r w:rsidRPr="00F26EFD">
              <w:rPr>
                <w:rStyle w:val="eop"/>
                <w:rFonts w:ascii="Arial" w:hAnsi="Arial" w:cs="Arial"/>
                <w:color w:val="000000"/>
                <w:szCs w:val="22"/>
                <w:shd w:val="clear" w:color="auto" w:fill="FFFFFF"/>
              </w:rPr>
              <w:t> </w:t>
            </w:r>
          </w:p>
        </w:tc>
        <w:tc>
          <w:tcPr>
            <w:tcW w:w="985" w:type="pct"/>
          </w:tcPr>
          <w:p w14:paraId="3ACF592F" w14:textId="3F8CC97E" w:rsidR="003910B9" w:rsidRPr="00F26EFD" w:rsidRDefault="003910B9" w:rsidP="003910B9">
            <w:pPr>
              <w:spacing w:before="120" w:after="120"/>
              <w:jc w:val="both"/>
              <w:rPr>
                <w:rFonts w:ascii="Arial" w:hAnsi="Arial" w:cs="Arial"/>
                <w:noProof/>
                <w:szCs w:val="22"/>
              </w:rPr>
            </w:pPr>
            <w:r w:rsidRPr="00F26EFD">
              <w:rPr>
                <w:rFonts w:ascii="Arial" w:hAnsi="Arial" w:cs="Arial"/>
                <w:noProof/>
                <w:szCs w:val="22"/>
              </w:rPr>
              <w:t>A / I</w:t>
            </w:r>
          </w:p>
        </w:tc>
      </w:tr>
      <w:tr w:rsidR="003910B9" w:rsidRPr="00AF31B6" w14:paraId="19486807" w14:textId="77777777" w:rsidTr="00AF31B6">
        <w:tblPrEx>
          <w:tblLook w:val="04A0" w:firstRow="1" w:lastRow="0" w:firstColumn="1" w:lastColumn="0" w:noHBand="0" w:noVBand="1"/>
        </w:tblPrEx>
        <w:tc>
          <w:tcPr>
            <w:tcW w:w="4015" w:type="pct"/>
            <w:hideMark/>
          </w:tcPr>
          <w:p w14:paraId="171AB168" w14:textId="77777777" w:rsidR="003910B9" w:rsidRPr="00F26EFD" w:rsidRDefault="003910B9" w:rsidP="003910B9">
            <w:pPr>
              <w:spacing w:before="60" w:after="60"/>
              <w:textAlignment w:val="baseline"/>
              <w:rPr>
                <w:rFonts w:ascii="Arial" w:hAnsi="Arial" w:cs="Arial"/>
                <w:szCs w:val="22"/>
                <w:lang w:eastAsia="en-GB"/>
              </w:rPr>
            </w:pPr>
            <w:r w:rsidRPr="00F26EFD">
              <w:rPr>
                <w:rFonts w:ascii="Arial" w:hAnsi="Arial" w:cs="Arial"/>
                <w:szCs w:val="22"/>
                <w:lang w:eastAsia="en-GB"/>
              </w:rPr>
              <w:t>Experience of delivering complex programmes of change, requiring project management skills and effective communication of key messages to diverse teams. </w:t>
            </w:r>
          </w:p>
          <w:p w14:paraId="7A418C28" w14:textId="693B74F5" w:rsidR="003910B9" w:rsidRPr="00F26EFD" w:rsidRDefault="003910B9" w:rsidP="003910B9">
            <w:pPr>
              <w:jc w:val="both"/>
              <w:textAlignment w:val="baseline"/>
              <w:rPr>
                <w:rFonts w:ascii="Arial" w:hAnsi="Arial" w:cs="Arial"/>
                <w:szCs w:val="22"/>
                <w:lang w:eastAsia="en-GB"/>
              </w:rPr>
            </w:pPr>
          </w:p>
        </w:tc>
        <w:tc>
          <w:tcPr>
            <w:tcW w:w="985" w:type="pct"/>
            <w:hideMark/>
          </w:tcPr>
          <w:p w14:paraId="3FAADF61" w14:textId="0E56B958" w:rsidR="003910B9" w:rsidRPr="00F26EFD" w:rsidRDefault="003910B9" w:rsidP="003910B9">
            <w:pPr>
              <w:jc w:val="both"/>
              <w:textAlignment w:val="baseline"/>
              <w:rPr>
                <w:rFonts w:ascii="Arial" w:hAnsi="Arial" w:cs="Arial"/>
                <w:szCs w:val="22"/>
                <w:lang w:eastAsia="en-GB"/>
              </w:rPr>
            </w:pPr>
            <w:r w:rsidRPr="00F26EFD">
              <w:rPr>
                <w:rFonts w:ascii="Arial" w:hAnsi="Arial" w:cs="Arial"/>
                <w:szCs w:val="22"/>
                <w:lang w:eastAsia="en-GB"/>
              </w:rPr>
              <w:t>A / I </w:t>
            </w:r>
          </w:p>
        </w:tc>
      </w:tr>
      <w:tr w:rsidR="003910B9" w:rsidRPr="00AF31B6" w14:paraId="4C92FF43" w14:textId="77777777" w:rsidTr="00AF31B6">
        <w:tblPrEx>
          <w:tblLook w:val="04A0" w:firstRow="1" w:lastRow="0" w:firstColumn="1" w:lastColumn="0" w:noHBand="0" w:noVBand="1"/>
        </w:tblPrEx>
        <w:tc>
          <w:tcPr>
            <w:tcW w:w="4015" w:type="pct"/>
            <w:hideMark/>
          </w:tcPr>
          <w:p w14:paraId="30110DA8" w14:textId="77777777" w:rsidR="003910B9" w:rsidRPr="00F26EFD" w:rsidRDefault="003910B9" w:rsidP="003910B9">
            <w:pPr>
              <w:spacing w:before="60" w:after="60"/>
              <w:textAlignment w:val="baseline"/>
              <w:rPr>
                <w:rFonts w:ascii="Arial" w:hAnsi="Arial" w:cs="Arial"/>
                <w:szCs w:val="22"/>
                <w:lang w:eastAsia="en-GB"/>
              </w:rPr>
            </w:pPr>
            <w:r w:rsidRPr="00F26EFD">
              <w:rPr>
                <w:rFonts w:ascii="Arial" w:hAnsi="Arial" w:cs="Arial"/>
                <w:szCs w:val="22"/>
                <w:lang w:eastAsia="en-GB"/>
              </w:rPr>
              <w:t>Ability and skill to make important financial decisions affecting outcomes </w:t>
            </w:r>
          </w:p>
          <w:p w14:paraId="09CB9B94" w14:textId="6DA331CB" w:rsidR="003910B9" w:rsidRPr="00F26EFD" w:rsidRDefault="003910B9" w:rsidP="003910B9">
            <w:pPr>
              <w:jc w:val="both"/>
              <w:textAlignment w:val="baseline"/>
              <w:rPr>
                <w:rFonts w:ascii="Arial" w:hAnsi="Arial" w:cs="Arial"/>
                <w:szCs w:val="22"/>
                <w:lang w:eastAsia="en-GB"/>
              </w:rPr>
            </w:pPr>
          </w:p>
        </w:tc>
        <w:tc>
          <w:tcPr>
            <w:tcW w:w="985" w:type="pct"/>
            <w:hideMark/>
          </w:tcPr>
          <w:p w14:paraId="631C37BB" w14:textId="21BF5821" w:rsidR="003910B9" w:rsidRPr="00F26EFD" w:rsidRDefault="003910B9" w:rsidP="003910B9">
            <w:pPr>
              <w:jc w:val="both"/>
              <w:textAlignment w:val="baseline"/>
              <w:rPr>
                <w:rFonts w:ascii="Arial" w:hAnsi="Arial" w:cs="Arial"/>
                <w:szCs w:val="22"/>
                <w:lang w:eastAsia="en-GB"/>
              </w:rPr>
            </w:pPr>
            <w:r w:rsidRPr="00F26EFD">
              <w:rPr>
                <w:rFonts w:ascii="Arial" w:hAnsi="Arial" w:cs="Arial"/>
                <w:szCs w:val="22"/>
                <w:lang w:eastAsia="en-GB"/>
              </w:rPr>
              <w:t>A / I </w:t>
            </w:r>
          </w:p>
        </w:tc>
      </w:tr>
      <w:tr w:rsidR="003910B9" w:rsidRPr="00AF31B6" w14:paraId="6F54C436" w14:textId="77777777" w:rsidTr="00AF31B6">
        <w:tblPrEx>
          <w:tblLook w:val="04A0" w:firstRow="1" w:lastRow="0" w:firstColumn="1" w:lastColumn="0" w:noHBand="0" w:noVBand="1"/>
        </w:tblPrEx>
        <w:tc>
          <w:tcPr>
            <w:tcW w:w="4015" w:type="pct"/>
            <w:hideMark/>
          </w:tcPr>
          <w:p w14:paraId="44A4A8A1" w14:textId="77777777" w:rsidR="003910B9" w:rsidRPr="00F26EFD" w:rsidRDefault="003910B9" w:rsidP="003910B9">
            <w:pPr>
              <w:spacing w:before="60" w:after="60"/>
              <w:textAlignment w:val="baseline"/>
              <w:rPr>
                <w:rFonts w:ascii="Arial" w:hAnsi="Arial" w:cs="Arial"/>
                <w:szCs w:val="22"/>
                <w:lang w:eastAsia="en-GB"/>
              </w:rPr>
            </w:pPr>
            <w:r w:rsidRPr="00F26EFD">
              <w:rPr>
                <w:rFonts w:ascii="Arial" w:hAnsi="Arial" w:cs="Arial"/>
                <w:szCs w:val="22"/>
                <w:lang w:eastAsia="en-GB"/>
              </w:rPr>
              <w:t>Ability to use own judgment in a range of situations, dealing with complex case issues and sensitive situations </w:t>
            </w:r>
          </w:p>
          <w:p w14:paraId="3E57909F" w14:textId="0A783BFE" w:rsidR="003910B9" w:rsidRPr="00F26EFD" w:rsidRDefault="003910B9" w:rsidP="003910B9">
            <w:pPr>
              <w:jc w:val="both"/>
              <w:textAlignment w:val="baseline"/>
              <w:rPr>
                <w:rFonts w:ascii="Arial" w:hAnsi="Arial" w:cs="Arial"/>
                <w:szCs w:val="22"/>
                <w:lang w:eastAsia="en-GB"/>
              </w:rPr>
            </w:pPr>
          </w:p>
        </w:tc>
        <w:tc>
          <w:tcPr>
            <w:tcW w:w="985" w:type="pct"/>
            <w:hideMark/>
          </w:tcPr>
          <w:p w14:paraId="4053F117" w14:textId="4119AC04" w:rsidR="003910B9" w:rsidRPr="00F26EFD" w:rsidRDefault="003910B9" w:rsidP="003910B9">
            <w:pPr>
              <w:jc w:val="both"/>
              <w:textAlignment w:val="baseline"/>
              <w:rPr>
                <w:rFonts w:ascii="Arial" w:hAnsi="Arial" w:cs="Arial"/>
                <w:szCs w:val="22"/>
                <w:lang w:eastAsia="en-GB"/>
              </w:rPr>
            </w:pPr>
            <w:r w:rsidRPr="00F26EFD">
              <w:rPr>
                <w:rFonts w:ascii="Arial" w:hAnsi="Arial" w:cs="Arial"/>
                <w:szCs w:val="22"/>
                <w:lang w:eastAsia="en-GB"/>
              </w:rPr>
              <w:t>A / I </w:t>
            </w:r>
          </w:p>
        </w:tc>
      </w:tr>
      <w:tr w:rsidR="003910B9" w:rsidRPr="00AF31B6" w14:paraId="0D48908C" w14:textId="77777777" w:rsidTr="00AF31B6">
        <w:tblPrEx>
          <w:tblLook w:val="04A0" w:firstRow="1" w:lastRow="0" w:firstColumn="1" w:lastColumn="0" w:noHBand="0" w:noVBand="1"/>
        </w:tblPrEx>
        <w:tc>
          <w:tcPr>
            <w:tcW w:w="4015" w:type="pct"/>
            <w:hideMark/>
          </w:tcPr>
          <w:p w14:paraId="10E8F54A" w14:textId="77777777" w:rsidR="003910B9" w:rsidRPr="00F26EFD" w:rsidRDefault="003910B9" w:rsidP="003910B9">
            <w:pPr>
              <w:spacing w:before="60" w:after="60"/>
              <w:textAlignment w:val="baseline"/>
              <w:rPr>
                <w:rFonts w:ascii="Arial" w:hAnsi="Arial" w:cs="Arial"/>
                <w:szCs w:val="22"/>
                <w:lang w:eastAsia="en-GB"/>
              </w:rPr>
            </w:pPr>
            <w:r w:rsidRPr="00F26EFD">
              <w:rPr>
                <w:rFonts w:ascii="Arial" w:hAnsi="Arial" w:cs="Arial"/>
                <w:szCs w:val="22"/>
                <w:lang w:eastAsia="en-GB"/>
              </w:rPr>
              <w:t>Excellent communication, presentation and negotiation skills, with the ability to prepare clear and concise reports </w:t>
            </w:r>
          </w:p>
          <w:p w14:paraId="21F8490D" w14:textId="05F4E7C3" w:rsidR="003910B9" w:rsidRPr="00F26EFD" w:rsidRDefault="003910B9" w:rsidP="003910B9">
            <w:pPr>
              <w:jc w:val="both"/>
              <w:textAlignment w:val="baseline"/>
              <w:rPr>
                <w:rFonts w:ascii="Arial" w:hAnsi="Arial" w:cs="Arial"/>
                <w:szCs w:val="22"/>
                <w:lang w:eastAsia="en-GB"/>
              </w:rPr>
            </w:pPr>
          </w:p>
        </w:tc>
        <w:tc>
          <w:tcPr>
            <w:tcW w:w="985" w:type="pct"/>
            <w:hideMark/>
          </w:tcPr>
          <w:p w14:paraId="4D172DE5" w14:textId="0B58E504" w:rsidR="003910B9" w:rsidRPr="00F26EFD" w:rsidRDefault="003910B9" w:rsidP="003910B9">
            <w:pPr>
              <w:jc w:val="both"/>
              <w:textAlignment w:val="baseline"/>
              <w:rPr>
                <w:rFonts w:ascii="Arial" w:hAnsi="Arial" w:cs="Arial"/>
                <w:szCs w:val="22"/>
                <w:lang w:eastAsia="en-GB"/>
              </w:rPr>
            </w:pPr>
            <w:r w:rsidRPr="00F26EFD">
              <w:rPr>
                <w:rFonts w:ascii="Arial" w:hAnsi="Arial" w:cs="Arial"/>
                <w:szCs w:val="22"/>
                <w:lang w:eastAsia="en-GB"/>
              </w:rPr>
              <w:t>A / I </w:t>
            </w:r>
          </w:p>
        </w:tc>
      </w:tr>
      <w:tr w:rsidR="003910B9" w:rsidRPr="00AF31B6" w14:paraId="191E619F" w14:textId="77777777" w:rsidTr="00AF31B6">
        <w:tblPrEx>
          <w:tblLook w:val="04A0" w:firstRow="1" w:lastRow="0" w:firstColumn="1" w:lastColumn="0" w:noHBand="0" w:noVBand="1"/>
        </w:tblPrEx>
        <w:tc>
          <w:tcPr>
            <w:tcW w:w="4015" w:type="pct"/>
            <w:hideMark/>
          </w:tcPr>
          <w:p w14:paraId="6C569049" w14:textId="77777777" w:rsidR="003910B9" w:rsidRPr="00F26EFD" w:rsidRDefault="003910B9" w:rsidP="003910B9">
            <w:pPr>
              <w:spacing w:before="60" w:after="60"/>
              <w:textAlignment w:val="baseline"/>
              <w:rPr>
                <w:rFonts w:ascii="Arial" w:hAnsi="Arial" w:cs="Arial"/>
                <w:szCs w:val="22"/>
                <w:lang w:eastAsia="en-GB"/>
              </w:rPr>
            </w:pPr>
            <w:r w:rsidRPr="00F26EFD">
              <w:rPr>
                <w:rFonts w:ascii="Arial" w:hAnsi="Arial" w:cs="Arial"/>
                <w:szCs w:val="22"/>
                <w:lang w:eastAsia="en-GB"/>
              </w:rPr>
              <w:t>Understanding and experience using data, insight and performance measures to assess the impact of services and inform decisions and service planning to improve outcomes. </w:t>
            </w:r>
          </w:p>
          <w:p w14:paraId="33DE02FB" w14:textId="08A2DF6B" w:rsidR="003910B9" w:rsidRPr="00F26EFD" w:rsidRDefault="003910B9" w:rsidP="003910B9">
            <w:pPr>
              <w:jc w:val="both"/>
              <w:textAlignment w:val="baseline"/>
              <w:rPr>
                <w:rFonts w:ascii="Arial" w:hAnsi="Arial" w:cs="Arial"/>
                <w:szCs w:val="22"/>
                <w:lang w:eastAsia="en-GB"/>
              </w:rPr>
            </w:pPr>
          </w:p>
        </w:tc>
        <w:tc>
          <w:tcPr>
            <w:tcW w:w="985" w:type="pct"/>
            <w:hideMark/>
          </w:tcPr>
          <w:p w14:paraId="672532E5" w14:textId="64AB7A07" w:rsidR="003910B9" w:rsidRPr="00F26EFD" w:rsidRDefault="003910B9" w:rsidP="003910B9">
            <w:pPr>
              <w:jc w:val="both"/>
              <w:textAlignment w:val="baseline"/>
              <w:rPr>
                <w:rFonts w:ascii="Arial" w:hAnsi="Arial" w:cs="Arial"/>
                <w:szCs w:val="22"/>
                <w:lang w:eastAsia="en-GB"/>
              </w:rPr>
            </w:pPr>
            <w:r w:rsidRPr="00F26EFD">
              <w:rPr>
                <w:rFonts w:ascii="Arial" w:hAnsi="Arial" w:cs="Arial"/>
                <w:szCs w:val="22"/>
                <w:lang w:eastAsia="en-GB"/>
              </w:rPr>
              <w:t>A / I </w:t>
            </w:r>
          </w:p>
        </w:tc>
      </w:tr>
      <w:tr w:rsidR="003910B9" w:rsidRPr="00AF31B6" w14:paraId="25DFC6D3" w14:textId="77777777" w:rsidTr="00AF31B6">
        <w:tblPrEx>
          <w:tblLook w:val="04A0" w:firstRow="1" w:lastRow="0" w:firstColumn="1" w:lastColumn="0" w:noHBand="0" w:noVBand="1"/>
        </w:tblPrEx>
        <w:trPr>
          <w:trHeight w:val="495"/>
        </w:trPr>
        <w:tc>
          <w:tcPr>
            <w:tcW w:w="4015" w:type="pct"/>
            <w:hideMark/>
          </w:tcPr>
          <w:p w14:paraId="3D93CFDA" w14:textId="2A90674C" w:rsidR="003910B9" w:rsidRPr="00F26EFD" w:rsidRDefault="003910B9" w:rsidP="003910B9">
            <w:pPr>
              <w:jc w:val="both"/>
              <w:textAlignment w:val="baseline"/>
              <w:rPr>
                <w:rFonts w:ascii="Arial" w:hAnsi="Arial" w:cs="Arial"/>
                <w:szCs w:val="22"/>
                <w:lang w:eastAsia="en-GB"/>
              </w:rPr>
            </w:pPr>
            <w:r w:rsidRPr="00F26EFD">
              <w:rPr>
                <w:rStyle w:val="normaltextrun"/>
                <w:rFonts w:ascii="Arial" w:hAnsi="Arial" w:cs="Arial"/>
                <w:color w:val="000000"/>
                <w:szCs w:val="22"/>
                <w:shd w:val="clear" w:color="auto" w:fill="FFFFFF"/>
              </w:rPr>
              <w:t>Educated to degree level with relevant professional qualification.</w:t>
            </w:r>
            <w:r w:rsidRPr="00F26EFD">
              <w:rPr>
                <w:rStyle w:val="eop"/>
                <w:rFonts w:ascii="Arial" w:hAnsi="Arial" w:cs="Arial"/>
                <w:color w:val="000000"/>
                <w:szCs w:val="22"/>
                <w:shd w:val="clear" w:color="auto" w:fill="FFFFFF"/>
              </w:rPr>
              <w:t> </w:t>
            </w:r>
          </w:p>
        </w:tc>
        <w:tc>
          <w:tcPr>
            <w:tcW w:w="985" w:type="pct"/>
            <w:hideMark/>
          </w:tcPr>
          <w:p w14:paraId="6A99B5C9" w14:textId="6CB971B2" w:rsidR="003910B9" w:rsidRPr="00F26EFD" w:rsidRDefault="003910B9" w:rsidP="003910B9">
            <w:pPr>
              <w:jc w:val="both"/>
              <w:textAlignment w:val="baseline"/>
              <w:rPr>
                <w:rFonts w:ascii="Arial" w:hAnsi="Arial" w:cs="Arial"/>
                <w:szCs w:val="22"/>
                <w:lang w:eastAsia="en-GB"/>
              </w:rPr>
            </w:pPr>
            <w:r w:rsidRPr="00F26EFD">
              <w:rPr>
                <w:rStyle w:val="normaltextrun"/>
                <w:rFonts w:ascii="Arial" w:hAnsi="Arial" w:cs="Arial"/>
                <w:color w:val="000000"/>
                <w:szCs w:val="22"/>
                <w:shd w:val="clear" w:color="auto" w:fill="FFFFFF"/>
              </w:rPr>
              <w:t>A</w:t>
            </w:r>
            <w:r w:rsidRPr="00F26EFD">
              <w:rPr>
                <w:rStyle w:val="eop"/>
                <w:rFonts w:ascii="Arial" w:hAnsi="Arial" w:cs="Arial"/>
                <w:color w:val="000000"/>
                <w:szCs w:val="22"/>
                <w:shd w:val="clear" w:color="auto" w:fill="FFFFFF"/>
              </w:rPr>
              <w:t> </w:t>
            </w:r>
          </w:p>
        </w:tc>
      </w:tr>
      <w:tr w:rsidR="00114762" w:rsidRPr="009F0647" w14:paraId="39E602BF" w14:textId="77777777" w:rsidTr="00AF31B6">
        <w:trPr>
          <w:trHeight w:val="70"/>
        </w:trPr>
        <w:tc>
          <w:tcPr>
            <w:tcW w:w="4015" w:type="pct"/>
          </w:tcPr>
          <w:p w14:paraId="75C8547E" w14:textId="77777777" w:rsidR="00114762" w:rsidRPr="00F26EFD" w:rsidRDefault="00114762" w:rsidP="003616BC">
            <w:pPr>
              <w:pStyle w:val="Heading3"/>
              <w:spacing w:before="120"/>
              <w:rPr>
                <w:rFonts w:cs="Arial"/>
              </w:rPr>
            </w:pPr>
            <w:r w:rsidRPr="00F26EFD">
              <w:rPr>
                <w:rFonts w:cs="Arial"/>
              </w:rPr>
              <w:t>Desirable Criteria</w:t>
            </w:r>
          </w:p>
        </w:tc>
        <w:tc>
          <w:tcPr>
            <w:tcW w:w="985" w:type="pct"/>
          </w:tcPr>
          <w:p w14:paraId="215E4E13" w14:textId="77777777" w:rsidR="00114762" w:rsidRPr="00F26EFD" w:rsidRDefault="00114762" w:rsidP="003616BC">
            <w:pPr>
              <w:pStyle w:val="Heading3"/>
              <w:spacing w:before="120"/>
              <w:rPr>
                <w:rFonts w:cs="Arial"/>
              </w:rPr>
            </w:pPr>
            <w:r w:rsidRPr="00F26EFD">
              <w:rPr>
                <w:rFonts w:cs="Arial"/>
              </w:rPr>
              <w:t>Assessed By:</w:t>
            </w:r>
          </w:p>
        </w:tc>
      </w:tr>
      <w:tr w:rsidR="00745CEB" w:rsidRPr="00AF31B6" w14:paraId="218F5940" w14:textId="77777777" w:rsidTr="00AF31B6">
        <w:tblPrEx>
          <w:tblLook w:val="04A0" w:firstRow="1" w:lastRow="0" w:firstColumn="1" w:lastColumn="0" w:noHBand="0" w:noVBand="1"/>
        </w:tblPrEx>
        <w:tc>
          <w:tcPr>
            <w:tcW w:w="4015" w:type="pct"/>
            <w:hideMark/>
          </w:tcPr>
          <w:p w14:paraId="1B295F66" w14:textId="77777777" w:rsidR="00745CEB" w:rsidRPr="00F26EFD" w:rsidRDefault="00745CEB" w:rsidP="00745CEB">
            <w:pPr>
              <w:jc w:val="both"/>
              <w:textAlignment w:val="baseline"/>
              <w:rPr>
                <w:rFonts w:ascii="Arial" w:hAnsi="Arial" w:cs="Arial"/>
                <w:szCs w:val="22"/>
                <w:lang w:eastAsia="en-GB"/>
              </w:rPr>
            </w:pPr>
            <w:r w:rsidRPr="00F26EFD">
              <w:rPr>
                <w:rFonts w:ascii="Arial" w:hAnsi="Arial" w:cs="Arial"/>
                <w:szCs w:val="22"/>
                <w:lang w:eastAsia="en-GB"/>
              </w:rPr>
              <w:t>Understanding the need to comply with the Council’s constitution, including its contract and financial procedures and regulations </w:t>
            </w:r>
          </w:p>
          <w:p w14:paraId="7FBB8924" w14:textId="2791B068" w:rsidR="00745CEB" w:rsidRPr="00F26EFD" w:rsidRDefault="00745CEB" w:rsidP="00745CEB">
            <w:pPr>
              <w:jc w:val="both"/>
              <w:textAlignment w:val="baseline"/>
              <w:rPr>
                <w:rFonts w:ascii="Arial" w:hAnsi="Arial" w:cs="Arial"/>
                <w:szCs w:val="22"/>
                <w:lang w:eastAsia="en-GB"/>
              </w:rPr>
            </w:pPr>
          </w:p>
        </w:tc>
        <w:tc>
          <w:tcPr>
            <w:tcW w:w="985" w:type="pct"/>
            <w:hideMark/>
          </w:tcPr>
          <w:p w14:paraId="58892CFA" w14:textId="77777777" w:rsidR="00745CEB" w:rsidRPr="00F26EFD" w:rsidRDefault="00745CEB" w:rsidP="00745CEB">
            <w:pPr>
              <w:jc w:val="both"/>
              <w:textAlignment w:val="baseline"/>
              <w:rPr>
                <w:rFonts w:ascii="Arial" w:hAnsi="Arial" w:cs="Arial"/>
                <w:szCs w:val="22"/>
                <w:lang w:eastAsia="en-GB"/>
              </w:rPr>
            </w:pPr>
            <w:r w:rsidRPr="00F26EFD">
              <w:rPr>
                <w:rFonts w:ascii="Arial" w:hAnsi="Arial" w:cs="Arial"/>
                <w:szCs w:val="22"/>
                <w:lang w:eastAsia="en-GB"/>
              </w:rPr>
              <w:t>A /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3283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3283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3283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3283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3283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3283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3283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C2729D">
      <w:pPr>
        <w:pStyle w:val="Heading1"/>
        <w:spacing w:before="120"/>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0D5D8FEF" w14:textId="72C32F4C" w:rsidR="00A405EF" w:rsidRPr="00C2729D" w:rsidRDefault="006B51E3" w:rsidP="006B51E3">
      <w:pPr>
        <w:rPr>
          <w:rFonts w:ascii="Arial" w:hAnsi="Arial" w:cs="Arial"/>
        </w:rPr>
      </w:pPr>
      <w:r w:rsidRPr="00C2729D">
        <w:rPr>
          <w:rFonts w:ascii="Arial" w:hAnsi="Arial" w:cs="Arial"/>
        </w:rPr>
        <w:t>You are responsible for your own health, safety and wellbeing, and undertaking health and safety duties and responsibilities for your role as specified within Oxfordshire County Councils Health and Safety Policy.</w:t>
      </w:r>
      <w:r w:rsidR="00C2729D" w:rsidRPr="00C2729D">
        <w:rPr>
          <w:rFonts w:ascii="Arial" w:hAnsi="Arial" w:cs="Arial"/>
        </w:rPr>
        <w:t xml:space="preserve"> </w:t>
      </w:r>
      <w:r w:rsidR="00A405EF" w:rsidRPr="00C2729D">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3283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3631E699"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954BEF">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7A18C36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D53BC">
                  <w:rPr>
                    <w:rFonts w:ascii="Wingdings 2" w:eastAsia="Wingdings 2" w:hAnsi="Wingdings 2" w:cs="Wingdings 2" w:hint="eastAsia"/>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230D4220" w:rsidR="00114762" w:rsidRPr="00114762" w:rsidRDefault="0073283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D53BC">
                  <w:rPr>
                    <w:rFonts w:ascii="Wingdings 2" w:eastAsia="MS Gothic" w:hAnsi="Wingdings 2" w:cs="Arial"/>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9"/>
          <w:p w14:paraId="61A2A42D" w14:textId="6786741A" w:rsidR="00607DED" w:rsidRPr="00607DED" w:rsidRDefault="0073283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6254E42"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r w:rsidR="00AD53BC">
              <w:rPr>
                <w:rFonts w:ascii="Arial" w:hAnsi="Arial" w:cs="Arial"/>
                <w:szCs w:val="22"/>
              </w:rPr>
              <w:t xml:space="preserve"> </w:t>
            </w:r>
          </w:p>
        </w:tc>
      </w:tr>
      <w:bookmarkEnd w:id="10"/>
    </w:tbl>
    <w:p w14:paraId="68EB8752" w14:textId="49972382" w:rsidR="00C57F20" w:rsidRDefault="00C57F20">
      <w:pPr>
        <w:rPr>
          <w:rFonts w:ascii="Arial" w:hAnsi="Arial" w:cs="Arial"/>
          <w:iCs/>
          <w:szCs w:val="22"/>
        </w:rPr>
      </w:pPr>
    </w:p>
    <w:p w14:paraId="463A1F52" w14:textId="3ED0789C" w:rsidR="00FB462E" w:rsidRDefault="00FB462E">
      <w:pPr>
        <w:rPr>
          <w:rFonts w:ascii="Arial" w:hAnsi="Arial" w:cs="Arial"/>
          <w:iCs/>
          <w:szCs w:val="22"/>
        </w:rPr>
      </w:pPr>
    </w:p>
    <w:p w14:paraId="5EAFE11F" w14:textId="7CBA425D" w:rsidR="00FB462E" w:rsidRPr="00FB462E" w:rsidRDefault="00B6771E">
      <w:pPr>
        <w:rPr>
          <w:sz w:val="24"/>
          <w:szCs w:val="28"/>
        </w:rPr>
      </w:pPr>
      <w:r>
        <w:rPr>
          <w:rFonts w:ascii="Arial" w:hAnsi="Arial" w:cs="Arial"/>
          <w:iCs/>
          <w:sz w:val="24"/>
        </w:rPr>
        <w:t xml:space="preserve"> February 2026 </w:t>
      </w:r>
    </w:p>
    <w:sectPr w:rsidR="00FB462E" w:rsidRPr="00FB462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07D4" w14:textId="77777777" w:rsidR="001F0154" w:rsidRDefault="001F0154" w:rsidP="007A55C8">
      <w:r>
        <w:separator/>
      </w:r>
    </w:p>
  </w:endnote>
  <w:endnote w:type="continuationSeparator" w:id="0">
    <w:p w14:paraId="2DBEE163" w14:textId="77777777" w:rsidR="001F0154" w:rsidRDefault="001F015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45CB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45CBA" w:rsidRDefault="00A45CB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45CBA" w:rsidRPr="0006028D" w:rsidRDefault="00A45CB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45CBA"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A45CBA" w:rsidRDefault="00A45CBA" w:rsidP="00FC4D27">
    <w:pPr>
      <w:pStyle w:val="Footer"/>
      <w:ind w:firstLine="2880"/>
      <w:jc w:val="right"/>
      <w:rPr>
        <w:rFonts w:ascii="Arial" w:hAnsi="Arial" w:cs="Arial"/>
        <w:noProof/>
      </w:rPr>
    </w:pPr>
  </w:p>
  <w:p w14:paraId="04BBDEFD" w14:textId="77777777" w:rsidR="00A45CBA" w:rsidRDefault="00A45CBA" w:rsidP="00FC4D27">
    <w:pPr>
      <w:pStyle w:val="Footer"/>
      <w:ind w:firstLine="2880"/>
      <w:jc w:val="right"/>
      <w:rPr>
        <w:rFonts w:ascii="Arial" w:hAnsi="Arial" w:cs="Arial"/>
        <w:noProof/>
      </w:rPr>
    </w:pPr>
  </w:p>
  <w:p w14:paraId="0AC40F32" w14:textId="77777777" w:rsidR="00A45CB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E6EF" w14:textId="77777777" w:rsidR="001F0154" w:rsidRDefault="001F0154" w:rsidP="007A55C8">
      <w:r>
        <w:separator/>
      </w:r>
    </w:p>
  </w:footnote>
  <w:footnote w:type="continuationSeparator" w:id="0">
    <w:p w14:paraId="2A6C3EDB" w14:textId="77777777" w:rsidR="001F0154" w:rsidRDefault="001F015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45CB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85F"/>
    <w:multiLevelType w:val="hybridMultilevel"/>
    <w:tmpl w:val="323CA27E"/>
    <w:lvl w:ilvl="0" w:tplc="92E4BC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127D7"/>
    <w:multiLevelType w:val="hybridMultilevel"/>
    <w:tmpl w:val="502067AA"/>
    <w:lvl w:ilvl="0" w:tplc="6D780888">
      <w:start w:val="1"/>
      <w:numFmt w:val="bullet"/>
      <w:lvlText w:val="•"/>
      <w:lvlJc w:val="left"/>
      <w:pPr>
        <w:tabs>
          <w:tab w:val="num" w:pos="720"/>
        </w:tabs>
        <w:ind w:left="720" w:hanging="360"/>
      </w:pPr>
      <w:rPr>
        <w:rFonts w:ascii="Arial" w:hAnsi="Arial" w:hint="default"/>
      </w:rPr>
    </w:lvl>
    <w:lvl w:ilvl="1" w:tplc="8CBA3002" w:tentative="1">
      <w:start w:val="1"/>
      <w:numFmt w:val="bullet"/>
      <w:lvlText w:val="•"/>
      <w:lvlJc w:val="left"/>
      <w:pPr>
        <w:tabs>
          <w:tab w:val="num" w:pos="1440"/>
        </w:tabs>
        <w:ind w:left="1440" w:hanging="360"/>
      </w:pPr>
      <w:rPr>
        <w:rFonts w:ascii="Arial" w:hAnsi="Arial" w:hint="default"/>
      </w:rPr>
    </w:lvl>
    <w:lvl w:ilvl="2" w:tplc="024A0AB2" w:tentative="1">
      <w:start w:val="1"/>
      <w:numFmt w:val="bullet"/>
      <w:lvlText w:val="•"/>
      <w:lvlJc w:val="left"/>
      <w:pPr>
        <w:tabs>
          <w:tab w:val="num" w:pos="2160"/>
        </w:tabs>
        <w:ind w:left="2160" w:hanging="360"/>
      </w:pPr>
      <w:rPr>
        <w:rFonts w:ascii="Arial" w:hAnsi="Arial" w:hint="default"/>
      </w:rPr>
    </w:lvl>
    <w:lvl w:ilvl="3" w:tplc="CA8AB51E" w:tentative="1">
      <w:start w:val="1"/>
      <w:numFmt w:val="bullet"/>
      <w:lvlText w:val="•"/>
      <w:lvlJc w:val="left"/>
      <w:pPr>
        <w:tabs>
          <w:tab w:val="num" w:pos="2880"/>
        </w:tabs>
        <w:ind w:left="2880" w:hanging="360"/>
      </w:pPr>
      <w:rPr>
        <w:rFonts w:ascii="Arial" w:hAnsi="Arial" w:hint="default"/>
      </w:rPr>
    </w:lvl>
    <w:lvl w:ilvl="4" w:tplc="D012F898" w:tentative="1">
      <w:start w:val="1"/>
      <w:numFmt w:val="bullet"/>
      <w:lvlText w:val="•"/>
      <w:lvlJc w:val="left"/>
      <w:pPr>
        <w:tabs>
          <w:tab w:val="num" w:pos="3600"/>
        </w:tabs>
        <w:ind w:left="3600" w:hanging="360"/>
      </w:pPr>
      <w:rPr>
        <w:rFonts w:ascii="Arial" w:hAnsi="Arial" w:hint="default"/>
      </w:rPr>
    </w:lvl>
    <w:lvl w:ilvl="5" w:tplc="90C8F09C" w:tentative="1">
      <w:start w:val="1"/>
      <w:numFmt w:val="bullet"/>
      <w:lvlText w:val="•"/>
      <w:lvlJc w:val="left"/>
      <w:pPr>
        <w:tabs>
          <w:tab w:val="num" w:pos="4320"/>
        </w:tabs>
        <w:ind w:left="4320" w:hanging="360"/>
      </w:pPr>
      <w:rPr>
        <w:rFonts w:ascii="Arial" w:hAnsi="Arial" w:hint="default"/>
      </w:rPr>
    </w:lvl>
    <w:lvl w:ilvl="6" w:tplc="4ECEC116" w:tentative="1">
      <w:start w:val="1"/>
      <w:numFmt w:val="bullet"/>
      <w:lvlText w:val="•"/>
      <w:lvlJc w:val="left"/>
      <w:pPr>
        <w:tabs>
          <w:tab w:val="num" w:pos="5040"/>
        </w:tabs>
        <w:ind w:left="5040" w:hanging="360"/>
      </w:pPr>
      <w:rPr>
        <w:rFonts w:ascii="Arial" w:hAnsi="Arial" w:hint="default"/>
      </w:rPr>
    </w:lvl>
    <w:lvl w:ilvl="7" w:tplc="DA28EBA2" w:tentative="1">
      <w:start w:val="1"/>
      <w:numFmt w:val="bullet"/>
      <w:lvlText w:val="•"/>
      <w:lvlJc w:val="left"/>
      <w:pPr>
        <w:tabs>
          <w:tab w:val="num" w:pos="5760"/>
        </w:tabs>
        <w:ind w:left="5760" w:hanging="360"/>
      </w:pPr>
      <w:rPr>
        <w:rFonts w:ascii="Arial" w:hAnsi="Arial" w:hint="default"/>
      </w:rPr>
    </w:lvl>
    <w:lvl w:ilvl="8" w:tplc="600066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54992"/>
    <w:multiLevelType w:val="hybridMultilevel"/>
    <w:tmpl w:val="6B8C3C4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555C28"/>
    <w:multiLevelType w:val="hybridMultilevel"/>
    <w:tmpl w:val="43D6E7F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856BE0"/>
    <w:multiLevelType w:val="hybridMultilevel"/>
    <w:tmpl w:val="5CF47C6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1F1334"/>
    <w:multiLevelType w:val="hybridMultilevel"/>
    <w:tmpl w:val="B3EA9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F2DF8"/>
    <w:multiLevelType w:val="hybridMultilevel"/>
    <w:tmpl w:val="8C2E250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1" w15:restartNumberingAfterBreak="0">
    <w:nsid w:val="6FF8492C"/>
    <w:multiLevelType w:val="hybridMultilevel"/>
    <w:tmpl w:val="D03E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0E04C2"/>
    <w:multiLevelType w:val="hybridMultilevel"/>
    <w:tmpl w:val="8484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96688">
    <w:abstractNumId w:val="7"/>
  </w:num>
  <w:num w:numId="2" w16cid:durableId="934745440">
    <w:abstractNumId w:val="17"/>
  </w:num>
  <w:num w:numId="3" w16cid:durableId="867186620">
    <w:abstractNumId w:val="14"/>
  </w:num>
  <w:num w:numId="4" w16cid:durableId="551119689">
    <w:abstractNumId w:val="12"/>
  </w:num>
  <w:num w:numId="5" w16cid:durableId="24672381">
    <w:abstractNumId w:val="18"/>
  </w:num>
  <w:num w:numId="6" w16cid:durableId="917864160">
    <w:abstractNumId w:val="16"/>
  </w:num>
  <w:num w:numId="7" w16cid:durableId="676615518">
    <w:abstractNumId w:val="5"/>
  </w:num>
  <w:num w:numId="8" w16cid:durableId="1604917278">
    <w:abstractNumId w:val="22"/>
  </w:num>
  <w:num w:numId="9" w16cid:durableId="1189682575">
    <w:abstractNumId w:val="9"/>
  </w:num>
  <w:num w:numId="10" w16cid:durableId="564342463">
    <w:abstractNumId w:val="1"/>
  </w:num>
  <w:num w:numId="11" w16cid:durableId="2029022691">
    <w:abstractNumId w:val="15"/>
  </w:num>
  <w:num w:numId="12" w16cid:durableId="1514687082">
    <w:abstractNumId w:val="10"/>
  </w:num>
  <w:num w:numId="13" w16cid:durableId="1600984484">
    <w:abstractNumId w:val="8"/>
  </w:num>
  <w:num w:numId="14" w16cid:durableId="1445727776">
    <w:abstractNumId w:val="3"/>
  </w:num>
  <w:num w:numId="15" w16cid:durableId="970672392">
    <w:abstractNumId w:val="13"/>
  </w:num>
  <w:num w:numId="16" w16cid:durableId="761922220">
    <w:abstractNumId w:val="19"/>
  </w:num>
  <w:num w:numId="17" w16cid:durableId="1561596774">
    <w:abstractNumId w:val="11"/>
  </w:num>
  <w:num w:numId="18" w16cid:durableId="1387800380">
    <w:abstractNumId w:val="6"/>
  </w:num>
  <w:num w:numId="19" w16cid:durableId="1358389656">
    <w:abstractNumId w:val="4"/>
  </w:num>
  <w:num w:numId="20" w16cid:durableId="252476487">
    <w:abstractNumId w:val="20"/>
  </w:num>
  <w:num w:numId="21" w16cid:durableId="330915257">
    <w:abstractNumId w:val="2"/>
  </w:num>
  <w:num w:numId="22" w16cid:durableId="1475684266">
    <w:abstractNumId w:val="0"/>
  </w:num>
  <w:num w:numId="23" w16cid:durableId="813645237">
    <w:abstractNumId w:val="21"/>
  </w:num>
  <w:num w:numId="24" w16cid:durableId="18589997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5EB3"/>
    <w:rsid w:val="00095994"/>
    <w:rsid w:val="000B4310"/>
    <w:rsid w:val="000C313F"/>
    <w:rsid w:val="001114E6"/>
    <w:rsid w:val="00112331"/>
    <w:rsid w:val="00114762"/>
    <w:rsid w:val="001175A3"/>
    <w:rsid w:val="00125ADA"/>
    <w:rsid w:val="00172A40"/>
    <w:rsid w:val="0019309F"/>
    <w:rsid w:val="001A3EA1"/>
    <w:rsid w:val="001E1A41"/>
    <w:rsid w:val="001F0154"/>
    <w:rsid w:val="00277475"/>
    <w:rsid w:val="00281BA8"/>
    <w:rsid w:val="002830FD"/>
    <w:rsid w:val="002B2D2A"/>
    <w:rsid w:val="003616BC"/>
    <w:rsid w:val="00361C14"/>
    <w:rsid w:val="003910B9"/>
    <w:rsid w:val="003930B2"/>
    <w:rsid w:val="003D043E"/>
    <w:rsid w:val="003D05D4"/>
    <w:rsid w:val="003D7825"/>
    <w:rsid w:val="003E7E21"/>
    <w:rsid w:val="003F7732"/>
    <w:rsid w:val="004000D7"/>
    <w:rsid w:val="00447A18"/>
    <w:rsid w:val="00460CB3"/>
    <w:rsid w:val="004619FB"/>
    <w:rsid w:val="0046450A"/>
    <w:rsid w:val="004A4044"/>
    <w:rsid w:val="004D7CA2"/>
    <w:rsid w:val="004E77EF"/>
    <w:rsid w:val="004F64B1"/>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7608A"/>
    <w:rsid w:val="006B51E3"/>
    <w:rsid w:val="006C11BB"/>
    <w:rsid w:val="006C3EC9"/>
    <w:rsid w:val="006F27FF"/>
    <w:rsid w:val="006F585F"/>
    <w:rsid w:val="007004F3"/>
    <w:rsid w:val="00710643"/>
    <w:rsid w:val="00722D80"/>
    <w:rsid w:val="00725B7B"/>
    <w:rsid w:val="0073283D"/>
    <w:rsid w:val="00743EFE"/>
    <w:rsid w:val="00745CEB"/>
    <w:rsid w:val="007573B9"/>
    <w:rsid w:val="00760609"/>
    <w:rsid w:val="007802D3"/>
    <w:rsid w:val="007908F4"/>
    <w:rsid w:val="007A55C8"/>
    <w:rsid w:val="007A5ECF"/>
    <w:rsid w:val="007C6043"/>
    <w:rsid w:val="007E558E"/>
    <w:rsid w:val="008113A7"/>
    <w:rsid w:val="00817372"/>
    <w:rsid w:val="008336DC"/>
    <w:rsid w:val="008361E2"/>
    <w:rsid w:val="00845026"/>
    <w:rsid w:val="00863690"/>
    <w:rsid w:val="008802E7"/>
    <w:rsid w:val="00882210"/>
    <w:rsid w:val="008A1153"/>
    <w:rsid w:val="008C0294"/>
    <w:rsid w:val="008C335F"/>
    <w:rsid w:val="008D59C2"/>
    <w:rsid w:val="00914FCC"/>
    <w:rsid w:val="00925E8C"/>
    <w:rsid w:val="00951373"/>
    <w:rsid w:val="00954BEF"/>
    <w:rsid w:val="00980C0A"/>
    <w:rsid w:val="009A7FD0"/>
    <w:rsid w:val="009D37A9"/>
    <w:rsid w:val="009D43F7"/>
    <w:rsid w:val="009E3B80"/>
    <w:rsid w:val="00A12082"/>
    <w:rsid w:val="00A405EF"/>
    <w:rsid w:val="00A45CBA"/>
    <w:rsid w:val="00A50C5D"/>
    <w:rsid w:val="00A66BEC"/>
    <w:rsid w:val="00A71456"/>
    <w:rsid w:val="00A76438"/>
    <w:rsid w:val="00A827C9"/>
    <w:rsid w:val="00AD3168"/>
    <w:rsid w:val="00AD47F9"/>
    <w:rsid w:val="00AD53BC"/>
    <w:rsid w:val="00AE752C"/>
    <w:rsid w:val="00AF316A"/>
    <w:rsid w:val="00AF31B6"/>
    <w:rsid w:val="00B0457A"/>
    <w:rsid w:val="00B26C50"/>
    <w:rsid w:val="00B402F1"/>
    <w:rsid w:val="00B50963"/>
    <w:rsid w:val="00B6771E"/>
    <w:rsid w:val="00B95292"/>
    <w:rsid w:val="00BA65A0"/>
    <w:rsid w:val="00BB10E3"/>
    <w:rsid w:val="00BE3A8A"/>
    <w:rsid w:val="00C03BBF"/>
    <w:rsid w:val="00C22EE6"/>
    <w:rsid w:val="00C2729D"/>
    <w:rsid w:val="00C430BA"/>
    <w:rsid w:val="00C57F20"/>
    <w:rsid w:val="00C7665B"/>
    <w:rsid w:val="00CA1CE8"/>
    <w:rsid w:val="00CA2BAB"/>
    <w:rsid w:val="00CB40BC"/>
    <w:rsid w:val="00CB71DC"/>
    <w:rsid w:val="00CD5957"/>
    <w:rsid w:val="00CF552C"/>
    <w:rsid w:val="00D00434"/>
    <w:rsid w:val="00D20953"/>
    <w:rsid w:val="00D420E7"/>
    <w:rsid w:val="00D52275"/>
    <w:rsid w:val="00D727DD"/>
    <w:rsid w:val="00D757B0"/>
    <w:rsid w:val="00D849CF"/>
    <w:rsid w:val="00D93D43"/>
    <w:rsid w:val="00DA7303"/>
    <w:rsid w:val="00DB2194"/>
    <w:rsid w:val="00DD3ED0"/>
    <w:rsid w:val="00DD63DA"/>
    <w:rsid w:val="00DD79CA"/>
    <w:rsid w:val="00DE4109"/>
    <w:rsid w:val="00DE7ECA"/>
    <w:rsid w:val="00DF3CC6"/>
    <w:rsid w:val="00DF4C15"/>
    <w:rsid w:val="00E34F5F"/>
    <w:rsid w:val="00E37E8B"/>
    <w:rsid w:val="00E709E9"/>
    <w:rsid w:val="00E71D76"/>
    <w:rsid w:val="00E86136"/>
    <w:rsid w:val="00EA6D19"/>
    <w:rsid w:val="00EB3DAE"/>
    <w:rsid w:val="00EB6F28"/>
    <w:rsid w:val="00EF6D56"/>
    <w:rsid w:val="00F01386"/>
    <w:rsid w:val="00F2166F"/>
    <w:rsid w:val="00F22BA3"/>
    <w:rsid w:val="00F25B75"/>
    <w:rsid w:val="00F26EFD"/>
    <w:rsid w:val="00F31C5C"/>
    <w:rsid w:val="00F40B5D"/>
    <w:rsid w:val="00F458BF"/>
    <w:rsid w:val="00F50B0D"/>
    <w:rsid w:val="00F745FE"/>
    <w:rsid w:val="00F96573"/>
    <w:rsid w:val="00FB462E"/>
    <w:rsid w:val="00FC7172"/>
    <w:rsid w:val="00FC71AD"/>
    <w:rsid w:val="00FD3A85"/>
    <w:rsid w:val="00FD567A"/>
    <w:rsid w:val="00FE0F17"/>
    <w:rsid w:val="00FF5074"/>
    <w:rsid w:val="00FF76D0"/>
    <w:rsid w:val="0D9F0B96"/>
    <w:rsid w:val="2463DF8F"/>
    <w:rsid w:val="5BFF59D0"/>
    <w:rsid w:val="61EA0BBF"/>
    <w:rsid w:val="6C1EB37D"/>
    <w:rsid w:val="7445BDC5"/>
    <w:rsid w:val="75F051E5"/>
    <w:rsid w:val="7C53AC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AD53BC"/>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031761304">
      <w:bodyDiv w:val="1"/>
      <w:marLeft w:val="0"/>
      <w:marRight w:val="0"/>
      <w:marTop w:val="0"/>
      <w:marBottom w:val="0"/>
      <w:divBdr>
        <w:top w:val="none" w:sz="0" w:space="0" w:color="auto"/>
        <w:left w:val="none" w:sz="0" w:space="0" w:color="auto"/>
        <w:bottom w:val="none" w:sz="0" w:space="0" w:color="auto"/>
        <w:right w:val="none" w:sz="0" w:space="0" w:color="auto"/>
      </w:divBdr>
      <w:divsChild>
        <w:div w:id="1171986632">
          <w:marLeft w:val="360"/>
          <w:marRight w:val="0"/>
          <w:marTop w:val="200"/>
          <w:marBottom w:val="0"/>
          <w:divBdr>
            <w:top w:val="none" w:sz="0" w:space="0" w:color="auto"/>
            <w:left w:val="none" w:sz="0" w:space="0" w:color="auto"/>
            <w:bottom w:val="none" w:sz="0" w:space="0" w:color="auto"/>
            <w:right w:val="none" w:sz="0" w:space="0" w:color="auto"/>
          </w:divBdr>
        </w:div>
        <w:div w:id="1349989521">
          <w:marLeft w:val="360"/>
          <w:marRight w:val="0"/>
          <w:marTop w:val="20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bc0dd6-c4db-443a-9ffd-5a49b977695f" xsi:nil="true"/>
    <lcf76f155ced4ddcb4097134ff3c332f xmlns="8882b95b-5150-4ecb-92fd-0ea0df5f63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DD77945989A4198CE7C11B2EAFA51" ma:contentTypeVersion="14" ma:contentTypeDescription="Create a new document." ma:contentTypeScope="" ma:versionID="f2e8a7f678be324ad28abb434e4bfd2c">
  <xsd:schema xmlns:xsd="http://www.w3.org/2001/XMLSchema" xmlns:xs="http://www.w3.org/2001/XMLSchema" xmlns:p="http://schemas.microsoft.com/office/2006/metadata/properties" xmlns:ns2="8882b95b-5150-4ecb-92fd-0ea0df5f63a1" xmlns:ns3="cbbc0dd6-c4db-443a-9ffd-5a49b977695f" targetNamespace="http://schemas.microsoft.com/office/2006/metadata/properties" ma:root="true" ma:fieldsID="a034ef291ea64c8eeb362c39bebcb89b" ns2:_="" ns3:_="">
    <xsd:import namespace="8882b95b-5150-4ecb-92fd-0ea0df5f63a1"/>
    <xsd:import namespace="cbbc0dd6-c4db-443a-9ffd-5a49b9776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2b95b-5150-4ecb-92fd-0ea0df5f6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c0dd6-c4db-443a-9ffd-5a49b97769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ae02ea-3c30-4ff0-b3b1-726bd1dbbf1f}" ma:internalName="TaxCatchAll" ma:showField="CatchAllData" ma:web="cbbc0dd6-c4db-443a-9ffd-5a49b9776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8882b95b-5150-4ecb-92fd-0ea0df5f63a1"/>
    <ds:schemaRef ds:uri="http://schemas.microsoft.com/office/infopath/2007/PartnerControls"/>
    <ds:schemaRef ds:uri="cbbc0dd6-c4db-443a-9ffd-5a49b977695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1FE4B7B-D17A-4E47-9EF0-F047BE5E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2b95b-5150-4ecb-92fd-0ea0df5f63a1"/>
    <ds:schemaRef ds:uri="cbbc0dd6-c4db-443a-9ffd-5a49b977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Hayden, Ashley - Oxfordshire County Council</cp:lastModifiedBy>
  <cp:revision>2</cp:revision>
  <dcterms:created xsi:type="dcterms:W3CDTF">2026-02-12T15:36:00Z</dcterms:created>
  <dcterms:modified xsi:type="dcterms:W3CDTF">2026-02-12T15:36:00Z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0x0101000E9DD77945989A4198CE7C11B2EAFA51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