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FEB7" w14:textId="77777777" w:rsidR="00FD3A85" w:rsidRPr="00D53719" w:rsidRDefault="00D53719" w:rsidP="00D53719">
      <w:pPr>
        <w:jc w:val="center"/>
        <w:rPr>
          <w:b/>
        </w:rPr>
      </w:pPr>
      <w:r w:rsidRPr="00D53719">
        <w:rPr>
          <w:b/>
        </w:rPr>
        <w:t>OXFORDSHIRE COUNTY COUNCIL</w:t>
      </w:r>
    </w:p>
    <w:p w14:paraId="2F70984F" w14:textId="77777777" w:rsidR="00D53719" w:rsidRDefault="00D53719" w:rsidP="00D53719">
      <w:pPr>
        <w:jc w:val="center"/>
      </w:pPr>
    </w:p>
    <w:tbl>
      <w:tblPr>
        <w:tblStyle w:val="TableGrid"/>
        <w:tblW w:w="0" w:type="auto"/>
        <w:tblLook w:val="04A0" w:firstRow="1" w:lastRow="0" w:firstColumn="1" w:lastColumn="0" w:noHBand="0" w:noVBand="1"/>
      </w:tblPr>
      <w:tblGrid>
        <w:gridCol w:w="9016"/>
      </w:tblGrid>
      <w:tr w:rsidR="00D53719" w14:paraId="63FB71C3" w14:textId="77777777" w:rsidTr="00D53719">
        <w:tc>
          <w:tcPr>
            <w:tcW w:w="9242" w:type="dxa"/>
          </w:tcPr>
          <w:p w14:paraId="0D8FE2C6" w14:textId="77777777" w:rsidR="00D53719" w:rsidRPr="00D53719" w:rsidRDefault="00D53719" w:rsidP="00D53719">
            <w:pPr>
              <w:jc w:val="center"/>
              <w:rPr>
                <w:b/>
              </w:rPr>
            </w:pPr>
            <w:r w:rsidRPr="00D53719">
              <w:rPr>
                <w:b/>
              </w:rPr>
              <w:t>Children, Education and Families Directorate</w:t>
            </w:r>
          </w:p>
        </w:tc>
      </w:tr>
    </w:tbl>
    <w:p w14:paraId="404829A5" w14:textId="77777777" w:rsidR="00D53719" w:rsidRDefault="00D53719" w:rsidP="00D53719">
      <w:pPr>
        <w:jc w:val="center"/>
      </w:pPr>
    </w:p>
    <w:p w14:paraId="2B7276AF" w14:textId="77777777" w:rsidR="00D53719" w:rsidRDefault="00D53719" w:rsidP="00D53719">
      <w:pPr>
        <w:jc w:val="center"/>
        <w:rPr>
          <w:b/>
        </w:rPr>
      </w:pPr>
      <w:r w:rsidRPr="00D53719">
        <w:rPr>
          <w:b/>
        </w:rPr>
        <w:t>JOB DESCRIPTION</w:t>
      </w:r>
    </w:p>
    <w:p w14:paraId="613FE5F3" w14:textId="77777777" w:rsidR="00D53719" w:rsidRDefault="00D53719" w:rsidP="00D53719">
      <w:pPr>
        <w:jc w:val="center"/>
        <w:rPr>
          <w:b/>
        </w:rPr>
      </w:pPr>
    </w:p>
    <w:p w14:paraId="6B6574F7" w14:textId="77777777" w:rsidR="00D53719" w:rsidRDefault="00D53719" w:rsidP="00D53719">
      <w:r>
        <w:rPr>
          <w:b/>
        </w:rPr>
        <w:t xml:space="preserve">Job Title: </w:t>
      </w:r>
      <w:r>
        <w:t>Disability Services Development Manager</w:t>
      </w:r>
    </w:p>
    <w:p w14:paraId="2E4511D5" w14:textId="77777777" w:rsidR="00D53719" w:rsidRDefault="00D53719" w:rsidP="00D53719"/>
    <w:p w14:paraId="2AC9D3A6" w14:textId="77777777" w:rsidR="00D53719" w:rsidRDefault="00D53719" w:rsidP="00D53719">
      <w:r>
        <w:rPr>
          <w:b/>
        </w:rPr>
        <w:t xml:space="preserve">Service: </w:t>
      </w:r>
      <w:r>
        <w:t>Children’s Social Care</w:t>
      </w:r>
    </w:p>
    <w:p w14:paraId="1BC954C8" w14:textId="77777777" w:rsidR="00D53719" w:rsidRDefault="00D53719" w:rsidP="00D53719"/>
    <w:p w14:paraId="15C64F74" w14:textId="77777777" w:rsidR="00D53719" w:rsidRDefault="00D53719" w:rsidP="00D53719">
      <w:r>
        <w:rPr>
          <w:b/>
        </w:rPr>
        <w:t xml:space="preserve">Team: </w:t>
      </w:r>
      <w:r>
        <w:t>Disabled Children Management Team</w:t>
      </w:r>
    </w:p>
    <w:p w14:paraId="73E2E3F6" w14:textId="77777777" w:rsidR="00D53719" w:rsidRDefault="00D53719" w:rsidP="00D53719"/>
    <w:p w14:paraId="625057DD" w14:textId="77777777" w:rsidR="00D53719" w:rsidRDefault="00D53719" w:rsidP="00D53719">
      <w:r>
        <w:rPr>
          <w:b/>
        </w:rPr>
        <w:t xml:space="preserve">Grade: </w:t>
      </w:r>
      <w:r>
        <w:t>13</w:t>
      </w:r>
    </w:p>
    <w:p w14:paraId="3F47B119" w14:textId="77777777" w:rsidR="00D53719" w:rsidRDefault="00D53719" w:rsidP="00D53719"/>
    <w:p w14:paraId="3C61D091" w14:textId="02D1139C" w:rsidR="00D53719" w:rsidRDefault="00D53719" w:rsidP="00D53719">
      <w:r>
        <w:rPr>
          <w:b/>
        </w:rPr>
        <w:t xml:space="preserve">Hours: </w:t>
      </w:r>
      <w:r w:rsidR="00FA08F6">
        <w:rPr>
          <w:b/>
        </w:rPr>
        <w:t>30 Hours</w:t>
      </w:r>
    </w:p>
    <w:p w14:paraId="0F8B2544" w14:textId="77777777" w:rsidR="00D53719" w:rsidRDefault="00D53719" w:rsidP="00D53719"/>
    <w:p w14:paraId="68216C54" w14:textId="77777777" w:rsidR="00D53719" w:rsidRDefault="00D53719" w:rsidP="00D53719">
      <w:r>
        <w:rPr>
          <w:b/>
        </w:rPr>
        <w:t xml:space="preserve">Job Type: </w:t>
      </w:r>
      <w:r>
        <w:t>Permanent</w:t>
      </w:r>
    </w:p>
    <w:p w14:paraId="6545CF6B" w14:textId="77777777" w:rsidR="00D53719" w:rsidRDefault="00D53719" w:rsidP="00D53719"/>
    <w:p w14:paraId="42333435" w14:textId="77777777" w:rsidR="00D53719" w:rsidRDefault="00D53719" w:rsidP="00D53719">
      <w:r>
        <w:rPr>
          <w:b/>
        </w:rPr>
        <w:t xml:space="preserve">Responsible to: </w:t>
      </w:r>
      <w:r>
        <w:t xml:space="preserve">Disabled </w:t>
      </w:r>
      <w:r w:rsidR="008F29BC">
        <w:t>C</w:t>
      </w:r>
      <w:r>
        <w:t>hildren Manager</w:t>
      </w:r>
    </w:p>
    <w:p w14:paraId="4166A427" w14:textId="77777777" w:rsidR="00D53719" w:rsidRDefault="00D53719" w:rsidP="00D53719"/>
    <w:p w14:paraId="19B45046" w14:textId="3ADBC24C" w:rsidR="00D53719" w:rsidRDefault="00D53719" w:rsidP="00D53719">
      <w:r>
        <w:rPr>
          <w:b/>
        </w:rPr>
        <w:t xml:space="preserve">Responsible for: </w:t>
      </w:r>
      <w:r>
        <w:t>Disability Services Support</w:t>
      </w:r>
      <w:r w:rsidR="00BF059D">
        <w:t xml:space="preserve"> Officer</w:t>
      </w:r>
    </w:p>
    <w:p w14:paraId="3DD3EA0F" w14:textId="56BDDA18" w:rsidR="00BF059D" w:rsidRDefault="00BF059D" w:rsidP="00D53719">
      <w:r>
        <w:t xml:space="preserve">                             Disability Information Officer</w:t>
      </w:r>
    </w:p>
    <w:p w14:paraId="35785AAF" w14:textId="77777777" w:rsidR="00D53719" w:rsidRDefault="00D53719" w:rsidP="00D53719"/>
    <w:p w14:paraId="653BA977" w14:textId="77777777" w:rsidR="00D53719" w:rsidRDefault="00D53719" w:rsidP="00D53719">
      <w:r>
        <w:rPr>
          <w:b/>
        </w:rPr>
        <w:t xml:space="preserve">Key Relationships/Functional Links: </w:t>
      </w:r>
      <w:r>
        <w:t>Disabled Children and Area Social Care Teams, Early Intervention Hub Teams, Social and Community Services, Community Health staff, Voluntary and Community Sector</w:t>
      </w:r>
    </w:p>
    <w:p w14:paraId="3CE1156B" w14:textId="77777777" w:rsidR="00D53719" w:rsidRDefault="00D53719" w:rsidP="00D53719"/>
    <w:p w14:paraId="21FF85E3" w14:textId="77777777" w:rsidR="00D53719" w:rsidRDefault="00D53719" w:rsidP="00D53719">
      <w:r>
        <w:rPr>
          <w:b/>
        </w:rPr>
        <w:t xml:space="preserve">Budget responsibilities: </w:t>
      </w:r>
      <w:r w:rsidR="00943E20">
        <w:t>Short Break budget</w:t>
      </w:r>
    </w:p>
    <w:p w14:paraId="62C00B09" w14:textId="77777777" w:rsidR="00D53719" w:rsidRDefault="00D53719" w:rsidP="00D53719"/>
    <w:p w14:paraId="7C745399" w14:textId="77777777" w:rsidR="00D53719" w:rsidRDefault="00D53719" w:rsidP="00D53719">
      <w:pPr>
        <w:rPr>
          <w:b/>
        </w:rPr>
      </w:pPr>
      <w:r>
        <w:rPr>
          <w:b/>
        </w:rPr>
        <w:t>MAIN PURPOSE(S) OF THE JOB:</w:t>
      </w:r>
    </w:p>
    <w:p w14:paraId="15B8140A" w14:textId="77777777" w:rsidR="00D53719" w:rsidRDefault="00D53719" w:rsidP="00D53719">
      <w:pPr>
        <w:rPr>
          <w:b/>
        </w:rPr>
      </w:pPr>
    </w:p>
    <w:p w14:paraId="51E5760F" w14:textId="77777777" w:rsidR="00D53719" w:rsidRDefault="00663FC0" w:rsidP="00663FC0">
      <w:pPr>
        <w:pStyle w:val="ListParagraph"/>
        <w:numPr>
          <w:ilvl w:val="0"/>
          <w:numId w:val="1"/>
        </w:numPr>
      </w:pPr>
      <w:r>
        <w:t>To ensure a broad range of short break services and other support services is available for disabled children and young people and their families, working in partnership with Early Intervention, SEN and Health Services.</w:t>
      </w:r>
    </w:p>
    <w:p w14:paraId="6AEF00A7" w14:textId="77777777" w:rsidR="00663FC0" w:rsidRDefault="00663FC0" w:rsidP="00663FC0"/>
    <w:p w14:paraId="6DF8F363" w14:textId="77777777" w:rsidR="00663FC0" w:rsidRDefault="00663FC0" w:rsidP="00663FC0">
      <w:pPr>
        <w:pStyle w:val="ListParagraph"/>
        <w:numPr>
          <w:ilvl w:val="0"/>
          <w:numId w:val="1"/>
        </w:numPr>
      </w:pPr>
      <w:r>
        <w:t>To develop, commission, monitor and evaluate specialist short break services for disabled children and young people with sever/complex disabilities, in consultation with all stakeholders.</w:t>
      </w:r>
    </w:p>
    <w:p w14:paraId="029E0C63" w14:textId="77777777" w:rsidR="00083B23" w:rsidRDefault="00083B23" w:rsidP="00083B23">
      <w:pPr>
        <w:pStyle w:val="ListParagraph"/>
      </w:pPr>
    </w:p>
    <w:p w14:paraId="044DE957" w14:textId="77777777" w:rsidR="00083B23" w:rsidRDefault="00083B23" w:rsidP="00663FC0">
      <w:pPr>
        <w:pStyle w:val="ListParagraph"/>
        <w:numPr>
          <w:ilvl w:val="0"/>
          <w:numId w:val="1"/>
        </w:numPr>
      </w:pPr>
      <w:r>
        <w:t>To contribute to the development and improvement of key transition points within children’s services, across adult services and health</w:t>
      </w:r>
    </w:p>
    <w:p w14:paraId="3BFD6B00" w14:textId="77777777" w:rsidR="00083B23" w:rsidRDefault="00083B23" w:rsidP="00083B23">
      <w:pPr>
        <w:pStyle w:val="ListParagraph"/>
      </w:pPr>
    </w:p>
    <w:p w14:paraId="03FEB8E9" w14:textId="77777777" w:rsidR="00083B23" w:rsidRDefault="00083B23" w:rsidP="00663FC0">
      <w:pPr>
        <w:pStyle w:val="ListParagraph"/>
        <w:numPr>
          <w:ilvl w:val="0"/>
          <w:numId w:val="1"/>
        </w:numPr>
      </w:pPr>
      <w:r>
        <w:t>To contribute to the operational management and strategic development of the Service as a member of the Disabled Children Service Management Team</w:t>
      </w:r>
    </w:p>
    <w:p w14:paraId="5E0865A2" w14:textId="77777777" w:rsidR="00083B23" w:rsidRDefault="00083B23" w:rsidP="00083B23">
      <w:pPr>
        <w:pStyle w:val="ListParagraph"/>
      </w:pPr>
    </w:p>
    <w:p w14:paraId="032FF164" w14:textId="77777777" w:rsidR="00083B23" w:rsidRDefault="00083B23" w:rsidP="00663FC0">
      <w:pPr>
        <w:pStyle w:val="ListParagraph"/>
        <w:numPr>
          <w:ilvl w:val="0"/>
          <w:numId w:val="1"/>
        </w:numPr>
      </w:pPr>
      <w:r>
        <w:t>This post holder is responsible for ensuring that all relevant County policies and procedures are adhered to and concerns are raised in accordance with these policies</w:t>
      </w:r>
    </w:p>
    <w:p w14:paraId="614C2E44" w14:textId="77777777" w:rsidR="00083B23" w:rsidRDefault="00083B23" w:rsidP="00083B23">
      <w:pPr>
        <w:pStyle w:val="ListParagraph"/>
      </w:pPr>
    </w:p>
    <w:p w14:paraId="4297D599" w14:textId="77777777" w:rsidR="00083B23" w:rsidRDefault="00083B23" w:rsidP="00083B23"/>
    <w:p w14:paraId="55EA38D4" w14:textId="77777777" w:rsidR="006E1B0B" w:rsidRDefault="006E1B0B" w:rsidP="00083B23">
      <w:pPr>
        <w:rPr>
          <w:b/>
        </w:rPr>
      </w:pPr>
    </w:p>
    <w:p w14:paraId="15930C96" w14:textId="77777777" w:rsidR="00083B23" w:rsidRDefault="00083B23" w:rsidP="00083B23">
      <w:pPr>
        <w:rPr>
          <w:b/>
        </w:rPr>
      </w:pPr>
      <w:r>
        <w:rPr>
          <w:b/>
        </w:rPr>
        <w:t>MAIN DUTIES/ACCOUNTABILITIES:</w:t>
      </w:r>
    </w:p>
    <w:p w14:paraId="45569BBA" w14:textId="77777777" w:rsidR="00083B23" w:rsidRDefault="00083B23" w:rsidP="00083B23">
      <w:pPr>
        <w:rPr>
          <w:b/>
        </w:rPr>
      </w:pPr>
    </w:p>
    <w:p w14:paraId="26A1021E" w14:textId="77777777" w:rsidR="00083B23" w:rsidRPr="00083B23" w:rsidRDefault="00083B23" w:rsidP="00083B23">
      <w:pPr>
        <w:pStyle w:val="ListParagraph"/>
        <w:numPr>
          <w:ilvl w:val="0"/>
          <w:numId w:val="2"/>
        </w:numPr>
      </w:pPr>
      <w:r w:rsidRPr="00083B23">
        <w:t>To review the needs analysis and further develop the short breaks and other disability support services strategies to ensure these meet the divers</w:t>
      </w:r>
      <w:r w:rsidR="008F29BC">
        <w:t>e</w:t>
      </w:r>
      <w:r w:rsidRPr="00083B23">
        <w:t xml:space="preserve"> needs of disabled children and their families, including those with intense support needs</w:t>
      </w:r>
    </w:p>
    <w:p w14:paraId="09DB00AF" w14:textId="77777777" w:rsidR="00083B23" w:rsidRDefault="00083B23" w:rsidP="00083B23">
      <w:pPr>
        <w:rPr>
          <w:b/>
        </w:rPr>
      </w:pPr>
    </w:p>
    <w:p w14:paraId="31B5ED80" w14:textId="77777777" w:rsidR="00083B23" w:rsidRPr="00083B23" w:rsidRDefault="00083B23" w:rsidP="00083B23">
      <w:pPr>
        <w:pStyle w:val="ListParagraph"/>
        <w:numPr>
          <w:ilvl w:val="0"/>
          <w:numId w:val="2"/>
        </w:numPr>
      </w:pPr>
      <w:r w:rsidRPr="00083B23">
        <w:t>To work with provider services to ensure that all short break and other support services have appropriately skilled and trained staff in place</w:t>
      </w:r>
    </w:p>
    <w:p w14:paraId="2B651C9F" w14:textId="77777777" w:rsidR="00083B23" w:rsidRPr="00083B23" w:rsidRDefault="00083B23" w:rsidP="00083B23">
      <w:pPr>
        <w:pStyle w:val="ListParagraph"/>
        <w:rPr>
          <w:b/>
        </w:rPr>
      </w:pPr>
    </w:p>
    <w:p w14:paraId="6107C06C" w14:textId="77777777" w:rsidR="00083B23" w:rsidRPr="00083B23" w:rsidRDefault="00083B23" w:rsidP="00083B23">
      <w:pPr>
        <w:pStyle w:val="ListParagraph"/>
        <w:numPr>
          <w:ilvl w:val="0"/>
          <w:numId w:val="2"/>
        </w:numPr>
        <w:rPr>
          <w:b/>
        </w:rPr>
      </w:pPr>
      <w:r>
        <w:t xml:space="preserve">To work in partnership with other CEF, SCS, Health and </w:t>
      </w:r>
      <w:r w:rsidR="0038587F">
        <w:t>v</w:t>
      </w:r>
      <w:r>
        <w:t>oluntary sector staff to ensure best use of available resources, including use of pooled budgets</w:t>
      </w:r>
    </w:p>
    <w:p w14:paraId="016DE613" w14:textId="77777777" w:rsidR="00083B23" w:rsidRPr="00083B23" w:rsidRDefault="00083B23" w:rsidP="00083B23">
      <w:pPr>
        <w:pStyle w:val="ListParagraph"/>
        <w:rPr>
          <w:b/>
        </w:rPr>
      </w:pPr>
    </w:p>
    <w:p w14:paraId="70201D86" w14:textId="77777777" w:rsidR="00083B23" w:rsidRPr="00083B23" w:rsidRDefault="00083B23" w:rsidP="00083B23">
      <w:pPr>
        <w:pStyle w:val="ListParagraph"/>
        <w:numPr>
          <w:ilvl w:val="0"/>
          <w:numId w:val="2"/>
        </w:numPr>
      </w:pPr>
      <w:r w:rsidRPr="00083B23">
        <w:t>To ensure that disabled children, young people and their families are fully involved in the planning, commissioning and delivery of short break services</w:t>
      </w:r>
    </w:p>
    <w:p w14:paraId="1B19877B" w14:textId="77777777" w:rsidR="00083B23" w:rsidRPr="00083B23" w:rsidRDefault="00083B23" w:rsidP="00083B23">
      <w:pPr>
        <w:pStyle w:val="ListParagraph"/>
        <w:rPr>
          <w:b/>
        </w:rPr>
      </w:pPr>
    </w:p>
    <w:p w14:paraId="3D6F4AFB" w14:textId="77777777" w:rsidR="00083B23" w:rsidRPr="00083B23" w:rsidRDefault="00083B23" w:rsidP="00083B23">
      <w:pPr>
        <w:pStyle w:val="ListParagraph"/>
        <w:numPr>
          <w:ilvl w:val="0"/>
          <w:numId w:val="2"/>
        </w:numPr>
        <w:rPr>
          <w:b/>
        </w:rPr>
      </w:pPr>
      <w:r>
        <w:t>To work with minority ethnic groups to develop appropriate accessible services</w:t>
      </w:r>
    </w:p>
    <w:p w14:paraId="719C5C18" w14:textId="77777777" w:rsidR="00083B23" w:rsidRPr="00083B23" w:rsidRDefault="00083B23" w:rsidP="00083B23">
      <w:pPr>
        <w:pStyle w:val="ListParagraph"/>
        <w:rPr>
          <w:b/>
        </w:rPr>
      </w:pPr>
    </w:p>
    <w:p w14:paraId="1685E78D" w14:textId="77777777" w:rsidR="00083B23" w:rsidRPr="00083B23" w:rsidRDefault="0050023B" w:rsidP="00083B23">
      <w:pPr>
        <w:pStyle w:val="ListParagraph"/>
        <w:numPr>
          <w:ilvl w:val="0"/>
          <w:numId w:val="2"/>
        </w:numPr>
        <w:rPr>
          <w:b/>
        </w:rPr>
      </w:pPr>
      <w:r>
        <w:t>T</w:t>
      </w:r>
      <w:r w:rsidR="00083B23">
        <w:t>o work in partnership with the Family Information Service/Customer Services Unit/Voluntary Sector to ensure that all professionals and families of disabled children have access to appropriate information about short breaks services and other support services</w:t>
      </w:r>
    </w:p>
    <w:p w14:paraId="2A10D62E" w14:textId="77777777" w:rsidR="00083B23" w:rsidRPr="00083B23" w:rsidRDefault="00083B23" w:rsidP="00083B23">
      <w:pPr>
        <w:pStyle w:val="ListParagraph"/>
        <w:rPr>
          <w:b/>
        </w:rPr>
      </w:pPr>
    </w:p>
    <w:p w14:paraId="62F560E6" w14:textId="259AC1B6" w:rsidR="00083B23" w:rsidRPr="00083B23" w:rsidRDefault="0050023B" w:rsidP="00083B23">
      <w:pPr>
        <w:pStyle w:val="ListParagraph"/>
        <w:numPr>
          <w:ilvl w:val="0"/>
          <w:numId w:val="2"/>
        </w:numPr>
        <w:rPr>
          <w:b/>
        </w:rPr>
      </w:pPr>
      <w:r>
        <w:t>T</w:t>
      </w:r>
      <w:r w:rsidR="00083B23">
        <w:t>o work with the voluntary and community sector to improve transition between children’s and adult services for disabled young people and their families</w:t>
      </w:r>
    </w:p>
    <w:p w14:paraId="7A934E9D" w14:textId="77777777" w:rsidR="00083B23" w:rsidRPr="00083B23" w:rsidRDefault="00083B23" w:rsidP="00083B23">
      <w:pPr>
        <w:pStyle w:val="ListParagraph"/>
        <w:rPr>
          <w:b/>
        </w:rPr>
      </w:pPr>
    </w:p>
    <w:p w14:paraId="003BCEEE" w14:textId="77777777" w:rsidR="00083B23" w:rsidRPr="0050023B" w:rsidRDefault="0050023B" w:rsidP="00083B23">
      <w:pPr>
        <w:pStyle w:val="ListParagraph"/>
        <w:numPr>
          <w:ilvl w:val="0"/>
          <w:numId w:val="2"/>
        </w:numPr>
      </w:pPr>
      <w:r>
        <w:t>T</w:t>
      </w:r>
      <w:r w:rsidR="0027199E" w:rsidRPr="0050023B">
        <w:t xml:space="preserve">o develop local performance indicators for improving service delivery and use management information effectively to ensure services </w:t>
      </w:r>
      <w:r w:rsidRPr="0050023B">
        <w:t>meet these indicators and improve outcomes for children and their families</w:t>
      </w:r>
    </w:p>
    <w:p w14:paraId="117E3789" w14:textId="77777777" w:rsidR="0050023B" w:rsidRPr="0050023B" w:rsidRDefault="0050023B" w:rsidP="0050023B">
      <w:pPr>
        <w:pStyle w:val="ListParagraph"/>
        <w:rPr>
          <w:b/>
        </w:rPr>
      </w:pPr>
    </w:p>
    <w:p w14:paraId="322549A8" w14:textId="77777777" w:rsidR="0050023B" w:rsidRPr="0050023B" w:rsidRDefault="0050023B" w:rsidP="00083B23">
      <w:pPr>
        <w:pStyle w:val="ListParagraph"/>
        <w:numPr>
          <w:ilvl w:val="0"/>
          <w:numId w:val="2"/>
        </w:numPr>
        <w:rPr>
          <w:b/>
        </w:rPr>
      </w:pPr>
      <w:r>
        <w:t>To manage allocated budgets and support the Disabled Children manager in contract and grant allocation and contract monitoring</w:t>
      </w:r>
    </w:p>
    <w:p w14:paraId="5B876D6E" w14:textId="77777777" w:rsidR="0050023B" w:rsidRDefault="0050023B" w:rsidP="0050023B">
      <w:pPr>
        <w:pStyle w:val="ListParagraph"/>
      </w:pPr>
    </w:p>
    <w:p w14:paraId="757DF83D" w14:textId="77777777" w:rsidR="00D96976" w:rsidRPr="00D96976" w:rsidRDefault="00D96976" w:rsidP="00083B23">
      <w:pPr>
        <w:pStyle w:val="ListParagraph"/>
        <w:numPr>
          <w:ilvl w:val="0"/>
          <w:numId w:val="2"/>
        </w:numPr>
        <w:rPr>
          <w:b/>
        </w:rPr>
      </w:pPr>
      <w:r>
        <w:t>Responsibility to manage and supervise the work of Disability Services support staff as required, including effective performance management</w:t>
      </w:r>
    </w:p>
    <w:p w14:paraId="7CA92FD9" w14:textId="77777777" w:rsidR="00D96976" w:rsidRDefault="00D96976" w:rsidP="00D96976">
      <w:pPr>
        <w:pStyle w:val="ListParagraph"/>
      </w:pPr>
    </w:p>
    <w:p w14:paraId="019D830F" w14:textId="77777777" w:rsidR="0050023B" w:rsidRPr="00D360C2" w:rsidRDefault="0050023B" w:rsidP="00083B23">
      <w:pPr>
        <w:pStyle w:val="ListParagraph"/>
        <w:numPr>
          <w:ilvl w:val="0"/>
          <w:numId w:val="2"/>
        </w:numPr>
        <w:rPr>
          <w:b/>
        </w:rPr>
      </w:pPr>
      <w:r>
        <w:t xml:space="preserve"> </w:t>
      </w:r>
      <w:r w:rsidR="00D360C2">
        <w:t>To contribute to the operational management and strategic development of the Service as a member of the Disabled Children’s Services Management Team</w:t>
      </w:r>
    </w:p>
    <w:p w14:paraId="12B9873B" w14:textId="77777777" w:rsidR="00D360C2" w:rsidRPr="00D360C2" w:rsidRDefault="00D360C2" w:rsidP="00D360C2">
      <w:pPr>
        <w:pStyle w:val="ListParagraph"/>
        <w:rPr>
          <w:b/>
        </w:rPr>
      </w:pPr>
    </w:p>
    <w:p w14:paraId="72859F6C" w14:textId="77777777" w:rsidR="00D360C2" w:rsidRPr="00D360C2" w:rsidRDefault="00D360C2" w:rsidP="00083B23">
      <w:pPr>
        <w:pStyle w:val="ListParagraph"/>
        <w:numPr>
          <w:ilvl w:val="0"/>
          <w:numId w:val="2"/>
        </w:numPr>
      </w:pPr>
      <w:r w:rsidRPr="00D360C2">
        <w:t>To undertake such duties relevant to the post as may be required from time to time</w:t>
      </w:r>
    </w:p>
    <w:p w14:paraId="0B41F866" w14:textId="77777777" w:rsidR="00D360C2" w:rsidRPr="00D360C2" w:rsidRDefault="00D360C2" w:rsidP="00D360C2">
      <w:pPr>
        <w:pStyle w:val="ListParagraph"/>
        <w:rPr>
          <w:b/>
        </w:rPr>
      </w:pPr>
    </w:p>
    <w:p w14:paraId="7CE30A30" w14:textId="77777777" w:rsidR="00D360C2" w:rsidRDefault="00D360C2" w:rsidP="00083B23">
      <w:pPr>
        <w:pStyle w:val="ListParagraph"/>
        <w:numPr>
          <w:ilvl w:val="0"/>
          <w:numId w:val="2"/>
        </w:numPr>
      </w:pPr>
      <w:r w:rsidRPr="00D360C2">
        <w:t>Health and safety responsibilities – You must ensure you are all fully aware of your responsibilities for Health &amp; Safety, and the relevant activities expected of you as a Manager including the need to ensure:</w:t>
      </w:r>
    </w:p>
    <w:p w14:paraId="2D0AC8ED" w14:textId="77777777" w:rsidR="00D360C2" w:rsidRDefault="00D360C2" w:rsidP="00D360C2">
      <w:pPr>
        <w:pStyle w:val="ListParagraph"/>
      </w:pPr>
    </w:p>
    <w:p w14:paraId="11CAFEBF" w14:textId="77777777" w:rsidR="00D360C2" w:rsidRDefault="00D360C2" w:rsidP="00D360C2">
      <w:pPr>
        <w:pStyle w:val="ListParagraph"/>
      </w:pPr>
    </w:p>
    <w:p w14:paraId="339BA647" w14:textId="77777777" w:rsidR="00D360C2" w:rsidRDefault="00D360C2" w:rsidP="00D360C2">
      <w:pPr>
        <w:pStyle w:val="ListParagraph"/>
        <w:numPr>
          <w:ilvl w:val="0"/>
          <w:numId w:val="3"/>
        </w:numPr>
      </w:pPr>
      <w:r>
        <w:t>All new employees that you manage, are fully briefed at induction</w:t>
      </w:r>
    </w:p>
    <w:p w14:paraId="7546B0CE" w14:textId="77777777" w:rsidR="00D360C2" w:rsidRDefault="00D360C2" w:rsidP="00D360C2">
      <w:pPr>
        <w:pStyle w:val="ListParagraph"/>
        <w:numPr>
          <w:ilvl w:val="0"/>
          <w:numId w:val="3"/>
        </w:numPr>
      </w:pPr>
      <w:r>
        <w:t>Your team are regularly reminded of key issues and responsibilities</w:t>
      </w:r>
    </w:p>
    <w:p w14:paraId="33F9C5D3" w14:textId="77777777" w:rsidR="00D360C2" w:rsidRDefault="00D360C2" w:rsidP="00D360C2">
      <w:pPr>
        <w:pStyle w:val="ListParagraph"/>
        <w:numPr>
          <w:ilvl w:val="0"/>
          <w:numId w:val="3"/>
        </w:numPr>
      </w:pPr>
      <w:r>
        <w:t>Your staff are set appropriate targets at appraisals</w:t>
      </w:r>
    </w:p>
    <w:p w14:paraId="1026F437" w14:textId="77777777" w:rsidR="00D360C2" w:rsidRDefault="00D360C2" w:rsidP="00D360C2">
      <w:pPr>
        <w:pStyle w:val="ListParagraph"/>
        <w:numPr>
          <w:ilvl w:val="0"/>
          <w:numId w:val="3"/>
        </w:numPr>
      </w:pPr>
      <w:r>
        <w:t>Your staff undertake appropriate health and safety training, including refresher training as necessary</w:t>
      </w:r>
    </w:p>
    <w:p w14:paraId="41739D2D" w14:textId="77777777" w:rsidR="00D360C2" w:rsidRDefault="00D360C2" w:rsidP="00D360C2">
      <w:pPr>
        <w:pStyle w:val="ListParagraph"/>
        <w:numPr>
          <w:ilvl w:val="0"/>
          <w:numId w:val="3"/>
        </w:numPr>
      </w:pPr>
      <w:r>
        <w:t>You carry out risk assessments and implement them for processes, operations and activities under your control</w:t>
      </w:r>
    </w:p>
    <w:p w14:paraId="0B618DDC" w14:textId="77777777" w:rsidR="00D360C2" w:rsidRDefault="00D360C2" w:rsidP="00D360C2">
      <w:pPr>
        <w:pStyle w:val="ListParagraph"/>
        <w:numPr>
          <w:ilvl w:val="0"/>
          <w:numId w:val="3"/>
        </w:numPr>
      </w:pPr>
      <w:r>
        <w:t>Health &amp; Safety is a regular topic at Team Meetings</w:t>
      </w:r>
    </w:p>
    <w:p w14:paraId="388BE17A" w14:textId="77777777" w:rsidR="00D360C2" w:rsidRDefault="00D360C2" w:rsidP="00D360C2"/>
    <w:p w14:paraId="6955D3C5" w14:textId="77777777" w:rsidR="00D360C2" w:rsidRDefault="00D360C2" w:rsidP="00D360C2">
      <w:r>
        <w:rPr>
          <w:b/>
        </w:rPr>
        <w:t>For all staff</w:t>
      </w:r>
      <w:r>
        <w:t xml:space="preserve"> – You have specific responsibilities under Health &amp; Safety legislation to ensure that you:</w:t>
      </w:r>
    </w:p>
    <w:p w14:paraId="1CAA0D3A" w14:textId="77777777" w:rsidR="00D360C2" w:rsidRDefault="00D360C2" w:rsidP="00D360C2">
      <w:pPr>
        <w:pStyle w:val="ListParagraph"/>
        <w:numPr>
          <w:ilvl w:val="0"/>
          <w:numId w:val="4"/>
        </w:numPr>
      </w:pPr>
      <w:r>
        <w:t>Take reasonable care for your own health and safety and that of others affected by what you do, or do not do</w:t>
      </w:r>
    </w:p>
    <w:p w14:paraId="42CA29AF" w14:textId="77777777" w:rsidR="00D360C2" w:rsidRDefault="00D360C2" w:rsidP="00D360C2">
      <w:pPr>
        <w:pStyle w:val="ListParagraph"/>
        <w:numPr>
          <w:ilvl w:val="0"/>
          <w:numId w:val="4"/>
        </w:numPr>
      </w:pPr>
      <w:r>
        <w:t>Cooperate on all issues involving health and safety</w:t>
      </w:r>
    </w:p>
    <w:p w14:paraId="60AE0094" w14:textId="77777777" w:rsidR="00D360C2" w:rsidRDefault="00D360C2" w:rsidP="00D360C2">
      <w:pPr>
        <w:pStyle w:val="ListParagraph"/>
        <w:numPr>
          <w:ilvl w:val="0"/>
          <w:numId w:val="4"/>
        </w:numPr>
      </w:pPr>
      <w:r>
        <w:t>Use work items provided for you correctly, in accordance with training and instructions</w:t>
      </w:r>
    </w:p>
    <w:p w14:paraId="0E591E16" w14:textId="77777777" w:rsidR="00D360C2" w:rsidRDefault="00D360C2" w:rsidP="00D360C2">
      <w:pPr>
        <w:pStyle w:val="ListParagraph"/>
        <w:numPr>
          <w:ilvl w:val="0"/>
          <w:numId w:val="4"/>
        </w:numPr>
      </w:pPr>
      <w:r>
        <w:t>Do not interfere with or misuse anything provided for your health, safety or welfare</w:t>
      </w:r>
    </w:p>
    <w:p w14:paraId="0BE3F030" w14:textId="77777777" w:rsidR="00D360C2" w:rsidRDefault="00D360C2" w:rsidP="00D360C2">
      <w:pPr>
        <w:pStyle w:val="ListParagraph"/>
        <w:numPr>
          <w:ilvl w:val="0"/>
          <w:numId w:val="4"/>
        </w:numPr>
      </w:pPr>
      <w:r>
        <w:t>Report and health and safety concerns to your line manager as soon as practicable.</w:t>
      </w:r>
    </w:p>
    <w:p w14:paraId="42820BC6" w14:textId="77777777" w:rsidR="002070A3" w:rsidRDefault="002070A3" w:rsidP="002070A3"/>
    <w:p w14:paraId="120A7676" w14:textId="77777777" w:rsidR="002070A3" w:rsidRDefault="002070A3" w:rsidP="002070A3"/>
    <w:p w14:paraId="366F43F1" w14:textId="77777777" w:rsidR="002070A3" w:rsidRDefault="002070A3" w:rsidP="002070A3"/>
    <w:p w14:paraId="658E3B6E" w14:textId="77777777" w:rsidR="002070A3" w:rsidRDefault="002070A3" w:rsidP="002070A3"/>
    <w:p w14:paraId="1C8AE4B9" w14:textId="77777777" w:rsidR="002070A3" w:rsidRDefault="002070A3" w:rsidP="002070A3"/>
    <w:p w14:paraId="1775470E" w14:textId="77777777" w:rsidR="002070A3" w:rsidRDefault="002070A3" w:rsidP="002070A3"/>
    <w:p w14:paraId="0933A042" w14:textId="77777777" w:rsidR="002070A3" w:rsidRDefault="002070A3" w:rsidP="002070A3"/>
    <w:p w14:paraId="1C97B1FC" w14:textId="77777777" w:rsidR="002070A3" w:rsidRDefault="002070A3" w:rsidP="002070A3"/>
    <w:p w14:paraId="0293D842" w14:textId="77777777" w:rsidR="002070A3" w:rsidRDefault="002070A3" w:rsidP="002070A3"/>
    <w:p w14:paraId="7CDC08EE" w14:textId="77777777" w:rsidR="002070A3" w:rsidRDefault="002070A3" w:rsidP="002070A3"/>
    <w:p w14:paraId="204F9212" w14:textId="77777777" w:rsidR="002070A3" w:rsidRDefault="002070A3" w:rsidP="002070A3"/>
    <w:p w14:paraId="27A36D78" w14:textId="77777777" w:rsidR="002070A3" w:rsidRDefault="002070A3" w:rsidP="002070A3"/>
    <w:p w14:paraId="43AB5F86" w14:textId="77777777" w:rsidR="002070A3" w:rsidRDefault="002070A3" w:rsidP="002070A3"/>
    <w:p w14:paraId="207C63BC" w14:textId="77777777" w:rsidR="002070A3" w:rsidRDefault="002070A3" w:rsidP="002070A3"/>
    <w:p w14:paraId="5F0AE4C8" w14:textId="77777777" w:rsidR="002070A3" w:rsidRDefault="002070A3" w:rsidP="002070A3"/>
    <w:p w14:paraId="3FF7C36B" w14:textId="77777777" w:rsidR="002070A3" w:rsidRDefault="002070A3" w:rsidP="002070A3"/>
    <w:p w14:paraId="1F10B5E4" w14:textId="77777777" w:rsidR="002070A3" w:rsidRDefault="002070A3" w:rsidP="002070A3"/>
    <w:p w14:paraId="5F1EB362" w14:textId="77777777" w:rsidR="002070A3" w:rsidRDefault="002070A3" w:rsidP="002070A3"/>
    <w:p w14:paraId="37D4A259" w14:textId="77777777" w:rsidR="002070A3" w:rsidRDefault="002070A3" w:rsidP="002070A3"/>
    <w:p w14:paraId="736511D0" w14:textId="77777777" w:rsidR="002070A3" w:rsidRDefault="002070A3" w:rsidP="002070A3"/>
    <w:p w14:paraId="07693E78" w14:textId="77777777" w:rsidR="002070A3" w:rsidRDefault="002070A3" w:rsidP="002070A3"/>
    <w:p w14:paraId="6B8E3644" w14:textId="77777777" w:rsidR="002070A3" w:rsidRDefault="002070A3" w:rsidP="002070A3"/>
    <w:p w14:paraId="49C4C324" w14:textId="77777777" w:rsidR="002070A3" w:rsidRDefault="002070A3" w:rsidP="002070A3"/>
    <w:p w14:paraId="1C7F2069" w14:textId="77777777" w:rsidR="002070A3" w:rsidRDefault="002070A3" w:rsidP="002070A3"/>
    <w:p w14:paraId="540B17F0" w14:textId="77777777" w:rsidR="002070A3" w:rsidRDefault="002070A3" w:rsidP="002070A3"/>
    <w:p w14:paraId="48A22A14" w14:textId="77777777" w:rsidR="002070A3" w:rsidRDefault="002070A3" w:rsidP="002070A3"/>
    <w:p w14:paraId="10351D95" w14:textId="77777777" w:rsidR="002070A3" w:rsidRDefault="002070A3" w:rsidP="002070A3"/>
    <w:p w14:paraId="60BC8836" w14:textId="77777777" w:rsidR="002070A3" w:rsidRDefault="002070A3" w:rsidP="002070A3"/>
    <w:p w14:paraId="3BC26A77" w14:textId="77777777" w:rsidR="002070A3" w:rsidRDefault="002070A3" w:rsidP="002070A3"/>
    <w:p w14:paraId="2C7B31D2" w14:textId="77777777" w:rsidR="002070A3" w:rsidRDefault="002070A3" w:rsidP="002070A3"/>
    <w:p w14:paraId="0D330FEC" w14:textId="77777777" w:rsidR="002070A3" w:rsidRDefault="002070A3" w:rsidP="002070A3">
      <w:pPr>
        <w:jc w:val="center"/>
        <w:rPr>
          <w:b/>
        </w:rPr>
      </w:pPr>
      <w:r>
        <w:rPr>
          <w:b/>
        </w:rPr>
        <w:t>OXFORDSHIRE COUNTY COUNCIL</w:t>
      </w:r>
    </w:p>
    <w:p w14:paraId="7AF680E9" w14:textId="77777777" w:rsidR="002070A3" w:rsidRDefault="002070A3" w:rsidP="002070A3">
      <w:pPr>
        <w:jc w:val="center"/>
        <w:rPr>
          <w:b/>
        </w:rPr>
      </w:pPr>
      <w:r>
        <w:rPr>
          <w:b/>
        </w:rPr>
        <w:t>SELECTION CRITERIA</w:t>
      </w:r>
    </w:p>
    <w:p w14:paraId="5DBC62FA" w14:textId="77777777" w:rsidR="002070A3" w:rsidRDefault="002070A3" w:rsidP="002070A3">
      <w:pPr>
        <w:jc w:val="center"/>
        <w:rPr>
          <w:b/>
        </w:rPr>
      </w:pPr>
    </w:p>
    <w:p w14:paraId="1F2E063C" w14:textId="77777777" w:rsidR="002070A3" w:rsidRDefault="002070A3" w:rsidP="002070A3">
      <w:pPr>
        <w:jc w:val="center"/>
        <w:rPr>
          <w:b/>
        </w:rPr>
      </w:pPr>
    </w:p>
    <w:p w14:paraId="43B1F779" w14:textId="77777777" w:rsidR="002070A3" w:rsidRDefault="002070A3" w:rsidP="002070A3">
      <w:r>
        <w:rPr>
          <w:b/>
        </w:rPr>
        <w:t xml:space="preserve">Job Title: </w:t>
      </w:r>
      <w:r>
        <w:t>Disability Services Development Manager</w:t>
      </w:r>
    </w:p>
    <w:p w14:paraId="1D6FC855" w14:textId="77777777" w:rsidR="002070A3" w:rsidRDefault="002070A3" w:rsidP="002070A3">
      <w:r>
        <w:rPr>
          <w:b/>
        </w:rPr>
        <w:t xml:space="preserve">Service: </w:t>
      </w:r>
      <w:r>
        <w:t>Children’s Social Care</w:t>
      </w:r>
    </w:p>
    <w:p w14:paraId="64652384" w14:textId="77777777" w:rsidR="002070A3" w:rsidRDefault="002070A3" w:rsidP="002070A3"/>
    <w:p w14:paraId="17107977" w14:textId="77777777" w:rsidR="000A31D6" w:rsidRDefault="000A31D6" w:rsidP="002070A3"/>
    <w:tbl>
      <w:tblPr>
        <w:tblStyle w:val="TableGrid"/>
        <w:tblW w:w="0" w:type="auto"/>
        <w:tblLook w:val="04A0" w:firstRow="1" w:lastRow="0" w:firstColumn="1" w:lastColumn="0" w:noHBand="0" w:noVBand="1"/>
      </w:tblPr>
      <w:tblGrid>
        <w:gridCol w:w="4070"/>
        <w:gridCol w:w="3188"/>
        <w:gridCol w:w="1758"/>
      </w:tblGrid>
      <w:tr w:rsidR="002070A3" w14:paraId="6027280B" w14:textId="77777777" w:rsidTr="003E149E">
        <w:tc>
          <w:tcPr>
            <w:tcW w:w="9242" w:type="dxa"/>
            <w:gridSpan w:val="3"/>
          </w:tcPr>
          <w:p w14:paraId="6E107D08" w14:textId="77777777" w:rsidR="002070A3" w:rsidRDefault="002070A3" w:rsidP="002070A3">
            <w:pPr>
              <w:jc w:val="center"/>
              <w:rPr>
                <w:b/>
              </w:rPr>
            </w:pPr>
            <w:r>
              <w:rPr>
                <w:b/>
              </w:rPr>
              <w:t>PERSON SPECIFICATION</w:t>
            </w:r>
          </w:p>
          <w:p w14:paraId="09997B98" w14:textId="77777777" w:rsidR="002070A3" w:rsidRPr="002070A3" w:rsidRDefault="002070A3" w:rsidP="002070A3">
            <w:pPr>
              <w:jc w:val="center"/>
              <w:rPr>
                <w:b/>
              </w:rPr>
            </w:pPr>
          </w:p>
        </w:tc>
      </w:tr>
      <w:tr w:rsidR="002070A3" w14:paraId="0F8174E7" w14:textId="77777777" w:rsidTr="003B126C">
        <w:tc>
          <w:tcPr>
            <w:tcW w:w="7479" w:type="dxa"/>
            <w:gridSpan w:val="2"/>
          </w:tcPr>
          <w:p w14:paraId="5938262E" w14:textId="77777777" w:rsidR="002070A3" w:rsidRPr="002070A3" w:rsidRDefault="002070A3" w:rsidP="002070A3">
            <w:pPr>
              <w:rPr>
                <w:b/>
                <w:sz w:val="22"/>
                <w:szCs w:val="22"/>
              </w:rPr>
            </w:pPr>
            <w:r w:rsidRPr="002070A3">
              <w:rPr>
                <w:b/>
                <w:sz w:val="22"/>
                <w:szCs w:val="22"/>
              </w:rPr>
              <w:t>Education, Training and Work Qualifications</w:t>
            </w:r>
          </w:p>
        </w:tc>
        <w:tc>
          <w:tcPr>
            <w:tcW w:w="1763" w:type="dxa"/>
          </w:tcPr>
          <w:p w14:paraId="5A1D9A09" w14:textId="77777777" w:rsidR="002070A3" w:rsidRPr="002070A3" w:rsidRDefault="002070A3" w:rsidP="002070A3">
            <w:pPr>
              <w:jc w:val="center"/>
              <w:rPr>
                <w:b/>
                <w:sz w:val="22"/>
                <w:szCs w:val="22"/>
              </w:rPr>
            </w:pPr>
            <w:r w:rsidRPr="002070A3">
              <w:rPr>
                <w:b/>
                <w:sz w:val="22"/>
                <w:szCs w:val="22"/>
              </w:rPr>
              <w:t xml:space="preserve">Method of </w:t>
            </w:r>
          </w:p>
          <w:p w14:paraId="3CAB379E" w14:textId="77777777" w:rsidR="002070A3" w:rsidRPr="002070A3" w:rsidRDefault="002070A3" w:rsidP="002070A3">
            <w:pPr>
              <w:jc w:val="center"/>
              <w:rPr>
                <w:sz w:val="22"/>
                <w:szCs w:val="22"/>
              </w:rPr>
            </w:pPr>
            <w:r w:rsidRPr="002070A3">
              <w:rPr>
                <w:b/>
                <w:sz w:val="22"/>
                <w:szCs w:val="22"/>
              </w:rPr>
              <w:t>Assessment</w:t>
            </w:r>
          </w:p>
        </w:tc>
      </w:tr>
      <w:tr w:rsidR="002070A3" w14:paraId="2474185D" w14:textId="77777777" w:rsidTr="003B126C">
        <w:tc>
          <w:tcPr>
            <w:tcW w:w="4219" w:type="dxa"/>
          </w:tcPr>
          <w:p w14:paraId="746E86D9" w14:textId="77777777" w:rsidR="002070A3" w:rsidRPr="003B126C" w:rsidRDefault="002070A3" w:rsidP="002070A3">
            <w:pPr>
              <w:rPr>
                <w:b/>
                <w:sz w:val="22"/>
                <w:szCs w:val="22"/>
              </w:rPr>
            </w:pPr>
            <w:r w:rsidRPr="003B126C">
              <w:rPr>
                <w:b/>
                <w:sz w:val="22"/>
                <w:szCs w:val="22"/>
              </w:rPr>
              <w:t>Essential:</w:t>
            </w:r>
          </w:p>
          <w:p w14:paraId="4F38373B" w14:textId="77777777" w:rsidR="002070A3" w:rsidRPr="003B126C" w:rsidRDefault="002070A3" w:rsidP="002070A3">
            <w:pPr>
              <w:pStyle w:val="ListParagraph"/>
              <w:numPr>
                <w:ilvl w:val="0"/>
                <w:numId w:val="5"/>
              </w:numPr>
              <w:rPr>
                <w:sz w:val="22"/>
                <w:szCs w:val="22"/>
              </w:rPr>
            </w:pPr>
            <w:r w:rsidRPr="003B126C">
              <w:rPr>
                <w:sz w:val="22"/>
                <w:szCs w:val="22"/>
              </w:rPr>
              <w:t>Educated to degree level or equivalent</w:t>
            </w:r>
          </w:p>
          <w:p w14:paraId="3AABAAC6" w14:textId="77777777" w:rsidR="002070A3" w:rsidRPr="003B126C" w:rsidRDefault="002070A3" w:rsidP="002070A3">
            <w:pPr>
              <w:pStyle w:val="ListParagraph"/>
              <w:numPr>
                <w:ilvl w:val="0"/>
                <w:numId w:val="5"/>
              </w:numPr>
              <w:rPr>
                <w:sz w:val="22"/>
                <w:szCs w:val="22"/>
              </w:rPr>
            </w:pPr>
            <w:r w:rsidRPr="003B126C">
              <w:rPr>
                <w:sz w:val="22"/>
                <w:szCs w:val="22"/>
              </w:rPr>
              <w:t>Evidence of continuous training and personal development</w:t>
            </w:r>
          </w:p>
        </w:tc>
        <w:tc>
          <w:tcPr>
            <w:tcW w:w="3260" w:type="dxa"/>
          </w:tcPr>
          <w:p w14:paraId="66C34DB0" w14:textId="77777777" w:rsidR="002070A3" w:rsidRPr="003B126C" w:rsidRDefault="002070A3" w:rsidP="002070A3">
            <w:pPr>
              <w:rPr>
                <w:b/>
                <w:sz w:val="22"/>
                <w:szCs w:val="22"/>
              </w:rPr>
            </w:pPr>
            <w:r w:rsidRPr="003B126C">
              <w:rPr>
                <w:b/>
                <w:sz w:val="22"/>
                <w:szCs w:val="22"/>
              </w:rPr>
              <w:t>Desirable:</w:t>
            </w:r>
          </w:p>
          <w:p w14:paraId="6D883805" w14:textId="77777777" w:rsidR="002070A3" w:rsidRPr="003B126C" w:rsidRDefault="002070A3" w:rsidP="002070A3">
            <w:pPr>
              <w:pStyle w:val="ListParagraph"/>
              <w:numPr>
                <w:ilvl w:val="0"/>
                <w:numId w:val="6"/>
              </w:numPr>
              <w:rPr>
                <w:sz w:val="22"/>
                <w:szCs w:val="22"/>
              </w:rPr>
            </w:pPr>
            <w:r w:rsidRPr="003B126C">
              <w:rPr>
                <w:sz w:val="22"/>
                <w:szCs w:val="22"/>
              </w:rPr>
              <w:t>Post graduate qualification</w:t>
            </w:r>
          </w:p>
          <w:p w14:paraId="1DDA04EA" w14:textId="77777777" w:rsidR="002070A3" w:rsidRPr="003B126C" w:rsidRDefault="002070A3" w:rsidP="002070A3">
            <w:pPr>
              <w:pStyle w:val="ListParagraph"/>
              <w:numPr>
                <w:ilvl w:val="0"/>
                <w:numId w:val="6"/>
              </w:numPr>
              <w:rPr>
                <w:sz w:val="22"/>
                <w:szCs w:val="22"/>
              </w:rPr>
            </w:pPr>
            <w:r w:rsidRPr="003B126C">
              <w:rPr>
                <w:sz w:val="22"/>
                <w:szCs w:val="22"/>
              </w:rPr>
              <w:t>Project management qualification</w:t>
            </w:r>
          </w:p>
        </w:tc>
        <w:tc>
          <w:tcPr>
            <w:tcW w:w="1763" w:type="dxa"/>
          </w:tcPr>
          <w:p w14:paraId="4FFB4A77" w14:textId="77777777" w:rsidR="002070A3" w:rsidRPr="003B126C" w:rsidRDefault="002070A3" w:rsidP="002070A3">
            <w:pPr>
              <w:rPr>
                <w:sz w:val="22"/>
                <w:szCs w:val="22"/>
              </w:rPr>
            </w:pPr>
          </w:p>
          <w:p w14:paraId="76649FAD" w14:textId="77777777" w:rsidR="002070A3" w:rsidRPr="003B126C" w:rsidRDefault="002070A3" w:rsidP="002070A3">
            <w:pPr>
              <w:rPr>
                <w:sz w:val="22"/>
                <w:szCs w:val="22"/>
              </w:rPr>
            </w:pPr>
            <w:r w:rsidRPr="003B126C">
              <w:rPr>
                <w:sz w:val="22"/>
                <w:szCs w:val="22"/>
              </w:rPr>
              <w:t>Assessment</w:t>
            </w:r>
          </w:p>
          <w:p w14:paraId="0D4EB7FF" w14:textId="77777777" w:rsidR="002070A3" w:rsidRPr="003B126C" w:rsidRDefault="002070A3" w:rsidP="002070A3">
            <w:pPr>
              <w:rPr>
                <w:sz w:val="22"/>
                <w:szCs w:val="22"/>
              </w:rPr>
            </w:pPr>
            <w:r w:rsidRPr="003B126C">
              <w:rPr>
                <w:sz w:val="22"/>
                <w:szCs w:val="22"/>
              </w:rPr>
              <w:t>Documentation</w:t>
            </w:r>
          </w:p>
          <w:p w14:paraId="1FF566C3" w14:textId="77777777" w:rsidR="002070A3" w:rsidRPr="003B126C" w:rsidRDefault="002070A3" w:rsidP="002070A3">
            <w:pPr>
              <w:rPr>
                <w:sz w:val="22"/>
                <w:szCs w:val="22"/>
              </w:rPr>
            </w:pPr>
            <w:r w:rsidRPr="003B126C">
              <w:rPr>
                <w:sz w:val="22"/>
                <w:szCs w:val="22"/>
              </w:rPr>
              <w:t>References</w:t>
            </w:r>
          </w:p>
        </w:tc>
      </w:tr>
      <w:tr w:rsidR="002070A3" w14:paraId="64CAFB79" w14:textId="77777777" w:rsidTr="003B126C">
        <w:tc>
          <w:tcPr>
            <w:tcW w:w="7479" w:type="dxa"/>
            <w:gridSpan w:val="2"/>
          </w:tcPr>
          <w:p w14:paraId="14D7733E" w14:textId="77777777" w:rsidR="002070A3" w:rsidRDefault="002070A3" w:rsidP="002070A3">
            <w:pPr>
              <w:rPr>
                <w:b/>
                <w:sz w:val="22"/>
                <w:szCs w:val="22"/>
              </w:rPr>
            </w:pPr>
            <w:r>
              <w:rPr>
                <w:b/>
                <w:sz w:val="22"/>
                <w:szCs w:val="22"/>
              </w:rPr>
              <w:t>Knowledge</w:t>
            </w:r>
          </w:p>
          <w:p w14:paraId="286CC1A1" w14:textId="77777777" w:rsidR="002070A3" w:rsidRDefault="002070A3" w:rsidP="002070A3">
            <w:pPr>
              <w:rPr>
                <w:b/>
                <w:sz w:val="22"/>
                <w:szCs w:val="22"/>
              </w:rPr>
            </w:pPr>
          </w:p>
        </w:tc>
        <w:tc>
          <w:tcPr>
            <w:tcW w:w="1763" w:type="dxa"/>
          </w:tcPr>
          <w:p w14:paraId="6F4D087D" w14:textId="77777777" w:rsidR="002070A3" w:rsidRDefault="002070A3" w:rsidP="002070A3">
            <w:pPr>
              <w:jc w:val="center"/>
              <w:rPr>
                <w:b/>
                <w:sz w:val="22"/>
                <w:szCs w:val="22"/>
              </w:rPr>
            </w:pPr>
            <w:r>
              <w:rPr>
                <w:b/>
                <w:sz w:val="22"/>
                <w:szCs w:val="22"/>
              </w:rPr>
              <w:t>Method of</w:t>
            </w:r>
          </w:p>
          <w:p w14:paraId="794B9CCA" w14:textId="77777777" w:rsidR="002070A3" w:rsidRPr="002070A3" w:rsidRDefault="002070A3" w:rsidP="002070A3">
            <w:pPr>
              <w:jc w:val="center"/>
              <w:rPr>
                <w:b/>
                <w:sz w:val="22"/>
                <w:szCs w:val="22"/>
              </w:rPr>
            </w:pPr>
            <w:r>
              <w:rPr>
                <w:b/>
                <w:sz w:val="22"/>
                <w:szCs w:val="22"/>
              </w:rPr>
              <w:t>Assessment</w:t>
            </w:r>
          </w:p>
        </w:tc>
      </w:tr>
      <w:tr w:rsidR="002070A3" w14:paraId="3962C711" w14:textId="77777777" w:rsidTr="003B126C">
        <w:tc>
          <w:tcPr>
            <w:tcW w:w="4219" w:type="dxa"/>
          </w:tcPr>
          <w:p w14:paraId="5A1E482B" w14:textId="77777777" w:rsidR="002070A3" w:rsidRPr="002070A3" w:rsidRDefault="002070A3" w:rsidP="002070A3">
            <w:pPr>
              <w:rPr>
                <w:b/>
                <w:sz w:val="22"/>
                <w:szCs w:val="22"/>
              </w:rPr>
            </w:pPr>
            <w:r w:rsidRPr="002070A3">
              <w:rPr>
                <w:b/>
                <w:sz w:val="22"/>
                <w:szCs w:val="22"/>
              </w:rPr>
              <w:t>Essential:</w:t>
            </w:r>
          </w:p>
          <w:p w14:paraId="56C37316" w14:textId="77777777" w:rsidR="002070A3" w:rsidRDefault="002070A3" w:rsidP="002070A3">
            <w:pPr>
              <w:pStyle w:val="ListParagraph"/>
              <w:numPr>
                <w:ilvl w:val="0"/>
                <w:numId w:val="7"/>
              </w:numPr>
              <w:rPr>
                <w:sz w:val="22"/>
                <w:szCs w:val="22"/>
              </w:rPr>
            </w:pPr>
            <w:r>
              <w:rPr>
                <w:sz w:val="22"/>
                <w:szCs w:val="22"/>
              </w:rPr>
              <w:t>Knowledge of relevant childcare legislation, guidance and regulations and Working Together to Safeguard Children 2010</w:t>
            </w:r>
          </w:p>
          <w:p w14:paraId="2322E830" w14:textId="77777777" w:rsidR="002070A3" w:rsidRDefault="002070A3" w:rsidP="002070A3">
            <w:pPr>
              <w:pStyle w:val="ListParagraph"/>
              <w:numPr>
                <w:ilvl w:val="0"/>
                <w:numId w:val="7"/>
              </w:numPr>
              <w:rPr>
                <w:sz w:val="22"/>
                <w:szCs w:val="22"/>
              </w:rPr>
            </w:pPr>
            <w:r>
              <w:rPr>
                <w:sz w:val="22"/>
                <w:szCs w:val="22"/>
              </w:rPr>
              <w:t>Understanding of government policy agenda and emerging proposals for the future, with specific focus to matters relating to disabled children</w:t>
            </w:r>
          </w:p>
          <w:p w14:paraId="0D324113" w14:textId="77777777" w:rsidR="002070A3" w:rsidRPr="002070A3" w:rsidRDefault="002070A3" w:rsidP="002070A3">
            <w:pPr>
              <w:pStyle w:val="ListParagraph"/>
              <w:numPr>
                <w:ilvl w:val="0"/>
                <w:numId w:val="7"/>
              </w:numPr>
              <w:rPr>
                <w:sz w:val="22"/>
                <w:szCs w:val="22"/>
              </w:rPr>
            </w:pPr>
            <w:r>
              <w:rPr>
                <w:sz w:val="22"/>
                <w:szCs w:val="22"/>
              </w:rPr>
              <w:t>Understanding of and commitment to equal opportunities and diversity in service delivery and employment</w:t>
            </w:r>
          </w:p>
        </w:tc>
        <w:tc>
          <w:tcPr>
            <w:tcW w:w="3260" w:type="dxa"/>
          </w:tcPr>
          <w:p w14:paraId="5BF71BE4" w14:textId="77777777" w:rsidR="002070A3" w:rsidRDefault="002070A3" w:rsidP="002070A3">
            <w:pPr>
              <w:rPr>
                <w:b/>
                <w:sz w:val="22"/>
                <w:szCs w:val="22"/>
              </w:rPr>
            </w:pPr>
            <w:r w:rsidRPr="002070A3">
              <w:rPr>
                <w:b/>
                <w:sz w:val="22"/>
                <w:szCs w:val="22"/>
              </w:rPr>
              <w:t>Desirable:</w:t>
            </w:r>
          </w:p>
          <w:p w14:paraId="31F5D731" w14:textId="77777777" w:rsidR="003B126C" w:rsidRPr="003B126C" w:rsidRDefault="003B126C" w:rsidP="003B126C">
            <w:pPr>
              <w:pStyle w:val="ListParagraph"/>
              <w:numPr>
                <w:ilvl w:val="0"/>
                <w:numId w:val="8"/>
              </w:numPr>
              <w:rPr>
                <w:sz w:val="22"/>
                <w:szCs w:val="22"/>
              </w:rPr>
            </w:pPr>
            <w:r w:rsidRPr="003B126C">
              <w:rPr>
                <w:sz w:val="22"/>
                <w:szCs w:val="22"/>
              </w:rPr>
              <w:t xml:space="preserve">Understanding of the </w:t>
            </w:r>
            <w:r>
              <w:rPr>
                <w:sz w:val="22"/>
                <w:szCs w:val="22"/>
              </w:rPr>
              <w:t xml:space="preserve">aims of the Children’s Workforce </w:t>
            </w:r>
            <w:r w:rsidRPr="003B126C">
              <w:rPr>
                <w:sz w:val="22"/>
                <w:szCs w:val="22"/>
              </w:rPr>
              <w:t xml:space="preserve">Development </w:t>
            </w:r>
            <w:r>
              <w:rPr>
                <w:sz w:val="22"/>
                <w:szCs w:val="22"/>
              </w:rPr>
              <w:t>C</w:t>
            </w:r>
            <w:r w:rsidRPr="003B126C">
              <w:rPr>
                <w:sz w:val="22"/>
                <w:szCs w:val="22"/>
              </w:rPr>
              <w:t>ouncil</w:t>
            </w:r>
            <w:r>
              <w:rPr>
                <w:sz w:val="22"/>
                <w:szCs w:val="22"/>
              </w:rPr>
              <w:t xml:space="preserve"> and the supporting tools (such as the Common Core)</w:t>
            </w:r>
          </w:p>
        </w:tc>
        <w:tc>
          <w:tcPr>
            <w:tcW w:w="1763" w:type="dxa"/>
          </w:tcPr>
          <w:p w14:paraId="3F4D32B7" w14:textId="77777777" w:rsidR="002070A3" w:rsidRDefault="002070A3" w:rsidP="002070A3">
            <w:pPr>
              <w:rPr>
                <w:sz w:val="22"/>
                <w:szCs w:val="22"/>
              </w:rPr>
            </w:pPr>
          </w:p>
          <w:p w14:paraId="0F9F6E00" w14:textId="77777777" w:rsidR="003B126C" w:rsidRDefault="003B126C" w:rsidP="002070A3">
            <w:pPr>
              <w:rPr>
                <w:sz w:val="22"/>
                <w:szCs w:val="22"/>
              </w:rPr>
            </w:pPr>
            <w:r>
              <w:rPr>
                <w:sz w:val="22"/>
                <w:szCs w:val="22"/>
              </w:rPr>
              <w:t>Application form</w:t>
            </w:r>
          </w:p>
          <w:p w14:paraId="724BAF78" w14:textId="77777777" w:rsidR="003B126C" w:rsidRDefault="003B126C" w:rsidP="002070A3">
            <w:pPr>
              <w:rPr>
                <w:sz w:val="22"/>
                <w:szCs w:val="22"/>
              </w:rPr>
            </w:pPr>
            <w:r>
              <w:rPr>
                <w:sz w:val="22"/>
                <w:szCs w:val="22"/>
              </w:rPr>
              <w:t>Interview</w:t>
            </w:r>
          </w:p>
          <w:p w14:paraId="5C9774A5" w14:textId="77777777" w:rsidR="003B126C" w:rsidRPr="002070A3" w:rsidRDefault="003B126C" w:rsidP="002070A3">
            <w:pPr>
              <w:rPr>
                <w:sz w:val="22"/>
                <w:szCs w:val="22"/>
              </w:rPr>
            </w:pPr>
            <w:r>
              <w:rPr>
                <w:sz w:val="22"/>
                <w:szCs w:val="22"/>
              </w:rPr>
              <w:t>Assessment</w:t>
            </w:r>
          </w:p>
        </w:tc>
      </w:tr>
      <w:tr w:rsidR="003B126C" w14:paraId="0F56FBE0" w14:textId="77777777" w:rsidTr="003B126C">
        <w:tc>
          <w:tcPr>
            <w:tcW w:w="7479" w:type="dxa"/>
            <w:gridSpan w:val="2"/>
          </w:tcPr>
          <w:p w14:paraId="1D7BAAF3" w14:textId="77777777" w:rsidR="003B126C" w:rsidRPr="003B126C" w:rsidRDefault="003B126C" w:rsidP="002070A3">
            <w:pPr>
              <w:rPr>
                <w:b/>
                <w:sz w:val="22"/>
                <w:szCs w:val="22"/>
              </w:rPr>
            </w:pPr>
            <w:r>
              <w:rPr>
                <w:b/>
                <w:sz w:val="22"/>
                <w:szCs w:val="22"/>
              </w:rPr>
              <w:t>Experience</w:t>
            </w:r>
          </w:p>
        </w:tc>
        <w:tc>
          <w:tcPr>
            <w:tcW w:w="1763" w:type="dxa"/>
          </w:tcPr>
          <w:p w14:paraId="2C59E29A" w14:textId="77777777" w:rsidR="003B126C" w:rsidRPr="003B126C" w:rsidRDefault="003B126C" w:rsidP="003B126C">
            <w:pPr>
              <w:jc w:val="center"/>
              <w:rPr>
                <w:b/>
                <w:sz w:val="22"/>
                <w:szCs w:val="22"/>
              </w:rPr>
            </w:pPr>
            <w:r>
              <w:rPr>
                <w:b/>
                <w:sz w:val="22"/>
                <w:szCs w:val="22"/>
              </w:rPr>
              <w:t>Method of Assessment</w:t>
            </w:r>
          </w:p>
        </w:tc>
      </w:tr>
      <w:tr w:rsidR="002070A3" w14:paraId="0E4DECD5" w14:textId="77777777" w:rsidTr="003B126C">
        <w:tc>
          <w:tcPr>
            <w:tcW w:w="4219" w:type="dxa"/>
          </w:tcPr>
          <w:p w14:paraId="17097042" w14:textId="77777777" w:rsidR="002070A3" w:rsidRPr="003B126C" w:rsidRDefault="003B126C" w:rsidP="002070A3">
            <w:pPr>
              <w:rPr>
                <w:b/>
                <w:sz w:val="22"/>
                <w:szCs w:val="22"/>
              </w:rPr>
            </w:pPr>
            <w:r w:rsidRPr="003B126C">
              <w:rPr>
                <w:b/>
                <w:sz w:val="22"/>
                <w:szCs w:val="22"/>
              </w:rPr>
              <w:t>Essential</w:t>
            </w:r>
          </w:p>
          <w:p w14:paraId="60244A13" w14:textId="77777777" w:rsidR="003B126C" w:rsidRDefault="000A31D6" w:rsidP="003B126C">
            <w:pPr>
              <w:pStyle w:val="ListParagraph"/>
              <w:numPr>
                <w:ilvl w:val="0"/>
                <w:numId w:val="8"/>
              </w:numPr>
              <w:rPr>
                <w:sz w:val="22"/>
                <w:szCs w:val="22"/>
              </w:rPr>
            </w:pPr>
            <w:r>
              <w:rPr>
                <w:sz w:val="22"/>
                <w:szCs w:val="22"/>
              </w:rPr>
              <w:t>Experience of developing services in the child care field, particularly for disabled children, both statutory and non-statutory</w:t>
            </w:r>
          </w:p>
          <w:p w14:paraId="6B3A9A49" w14:textId="77777777" w:rsidR="000A31D6" w:rsidRDefault="000A31D6" w:rsidP="003B126C">
            <w:pPr>
              <w:pStyle w:val="ListParagraph"/>
              <w:numPr>
                <w:ilvl w:val="0"/>
                <w:numId w:val="8"/>
              </w:numPr>
              <w:rPr>
                <w:sz w:val="22"/>
                <w:szCs w:val="22"/>
              </w:rPr>
            </w:pPr>
            <w:r>
              <w:rPr>
                <w:sz w:val="22"/>
                <w:szCs w:val="22"/>
              </w:rPr>
              <w:t>Experience or working in partnership with other agencies, including voluntary and community sector, to develop services</w:t>
            </w:r>
          </w:p>
          <w:p w14:paraId="423DC520" w14:textId="77777777" w:rsidR="000A31D6" w:rsidRPr="003B126C" w:rsidRDefault="000A31D6" w:rsidP="003B126C">
            <w:pPr>
              <w:pStyle w:val="ListParagraph"/>
              <w:numPr>
                <w:ilvl w:val="0"/>
                <w:numId w:val="8"/>
              </w:numPr>
              <w:rPr>
                <w:sz w:val="22"/>
                <w:szCs w:val="22"/>
              </w:rPr>
            </w:pPr>
            <w:r>
              <w:rPr>
                <w:sz w:val="22"/>
                <w:szCs w:val="22"/>
              </w:rPr>
              <w:t>Experience managing staff and workforce development</w:t>
            </w:r>
          </w:p>
        </w:tc>
        <w:tc>
          <w:tcPr>
            <w:tcW w:w="3260" w:type="dxa"/>
          </w:tcPr>
          <w:p w14:paraId="56C037F6" w14:textId="77777777" w:rsidR="002070A3" w:rsidRPr="000A31D6" w:rsidRDefault="000A31D6" w:rsidP="002070A3">
            <w:pPr>
              <w:rPr>
                <w:b/>
                <w:sz w:val="22"/>
                <w:szCs w:val="22"/>
              </w:rPr>
            </w:pPr>
            <w:r w:rsidRPr="000A31D6">
              <w:rPr>
                <w:b/>
                <w:sz w:val="22"/>
                <w:szCs w:val="22"/>
              </w:rPr>
              <w:t>Desirable:</w:t>
            </w:r>
          </w:p>
          <w:p w14:paraId="272FC251" w14:textId="77777777" w:rsidR="000A31D6" w:rsidRPr="000A31D6" w:rsidRDefault="000A31D6" w:rsidP="000A31D6">
            <w:pPr>
              <w:pStyle w:val="ListParagraph"/>
              <w:numPr>
                <w:ilvl w:val="0"/>
                <w:numId w:val="9"/>
              </w:numPr>
              <w:rPr>
                <w:sz w:val="22"/>
                <w:szCs w:val="22"/>
              </w:rPr>
            </w:pPr>
            <w:r>
              <w:rPr>
                <w:sz w:val="22"/>
                <w:szCs w:val="22"/>
              </w:rPr>
              <w:t>Experience of developing performance management systems and processes</w:t>
            </w:r>
          </w:p>
        </w:tc>
        <w:tc>
          <w:tcPr>
            <w:tcW w:w="1763" w:type="dxa"/>
          </w:tcPr>
          <w:p w14:paraId="6E3E711E" w14:textId="77777777" w:rsidR="002070A3" w:rsidRDefault="002070A3" w:rsidP="002070A3">
            <w:pPr>
              <w:rPr>
                <w:sz w:val="22"/>
                <w:szCs w:val="22"/>
              </w:rPr>
            </w:pPr>
          </w:p>
          <w:p w14:paraId="6C8687FA" w14:textId="77777777" w:rsidR="000A31D6" w:rsidRDefault="000A31D6" w:rsidP="002070A3">
            <w:pPr>
              <w:rPr>
                <w:sz w:val="22"/>
                <w:szCs w:val="22"/>
              </w:rPr>
            </w:pPr>
            <w:r>
              <w:rPr>
                <w:sz w:val="22"/>
                <w:szCs w:val="22"/>
              </w:rPr>
              <w:t>Application form</w:t>
            </w:r>
          </w:p>
          <w:p w14:paraId="001B7A3C" w14:textId="77777777" w:rsidR="000A31D6" w:rsidRDefault="000A31D6" w:rsidP="002070A3">
            <w:pPr>
              <w:rPr>
                <w:sz w:val="22"/>
                <w:szCs w:val="22"/>
              </w:rPr>
            </w:pPr>
            <w:r>
              <w:rPr>
                <w:sz w:val="22"/>
                <w:szCs w:val="22"/>
              </w:rPr>
              <w:t>Interview</w:t>
            </w:r>
          </w:p>
          <w:p w14:paraId="392CFF61" w14:textId="77777777" w:rsidR="000A31D6" w:rsidRPr="002070A3" w:rsidRDefault="000A31D6" w:rsidP="002070A3">
            <w:pPr>
              <w:rPr>
                <w:sz w:val="22"/>
                <w:szCs w:val="22"/>
              </w:rPr>
            </w:pPr>
            <w:r>
              <w:rPr>
                <w:sz w:val="22"/>
                <w:szCs w:val="22"/>
              </w:rPr>
              <w:t>Assessment</w:t>
            </w:r>
          </w:p>
        </w:tc>
      </w:tr>
    </w:tbl>
    <w:p w14:paraId="5E8358E8" w14:textId="77777777" w:rsidR="002070A3" w:rsidRDefault="002070A3" w:rsidP="002070A3"/>
    <w:p w14:paraId="6FF69897" w14:textId="77777777" w:rsidR="000A31D6" w:rsidRDefault="000A31D6" w:rsidP="002070A3"/>
    <w:p w14:paraId="6248D0AA" w14:textId="77777777" w:rsidR="000A31D6" w:rsidRDefault="000A31D6" w:rsidP="002070A3"/>
    <w:p w14:paraId="1E79F4AF" w14:textId="77777777" w:rsidR="000A31D6" w:rsidRDefault="000A31D6" w:rsidP="002070A3"/>
    <w:p w14:paraId="47AC98C4" w14:textId="77777777" w:rsidR="000A31D6" w:rsidRDefault="000A31D6" w:rsidP="002070A3"/>
    <w:p w14:paraId="436D8413" w14:textId="77777777" w:rsidR="000A31D6" w:rsidRDefault="000A31D6" w:rsidP="002070A3"/>
    <w:tbl>
      <w:tblPr>
        <w:tblStyle w:val="TableGrid"/>
        <w:tblW w:w="0" w:type="auto"/>
        <w:tblLook w:val="04A0" w:firstRow="1" w:lastRow="0" w:firstColumn="1" w:lastColumn="0" w:noHBand="0" w:noVBand="1"/>
      </w:tblPr>
      <w:tblGrid>
        <w:gridCol w:w="3962"/>
        <w:gridCol w:w="3310"/>
        <w:gridCol w:w="1744"/>
      </w:tblGrid>
      <w:tr w:rsidR="000A31D6" w14:paraId="1D699C52" w14:textId="77777777" w:rsidTr="00FD3780">
        <w:tc>
          <w:tcPr>
            <w:tcW w:w="7479" w:type="dxa"/>
            <w:gridSpan w:val="2"/>
          </w:tcPr>
          <w:p w14:paraId="5B70A3D1" w14:textId="77777777" w:rsidR="000A31D6" w:rsidRPr="000A31D6" w:rsidRDefault="000A31D6" w:rsidP="002070A3">
            <w:pPr>
              <w:rPr>
                <w:b/>
                <w:sz w:val="22"/>
                <w:szCs w:val="22"/>
              </w:rPr>
            </w:pPr>
            <w:r w:rsidRPr="000A31D6">
              <w:rPr>
                <w:b/>
                <w:sz w:val="22"/>
                <w:szCs w:val="22"/>
              </w:rPr>
              <w:t>Job related competencies</w:t>
            </w:r>
          </w:p>
        </w:tc>
        <w:tc>
          <w:tcPr>
            <w:tcW w:w="1763" w:type="dxa"/>
          </w:tcPr>
          <w:p w14:paraId="0B497DBE" w14:textId="77777777" w:rsidR="000A31D6" w:rsidRPr="000A31D6" w:rsidRDefault="000A31D6" w:rsidP="000A31D6">
            <w:pPr>
              <w:jc w:val="center"/>
              <w:rPr>
                <w:b/>
                <w:sz w:val="22"/>
                <w:szCs w:val="22"/>
              </w:rPr>
            </w:pPr>
            <w:r w:rsidRPr="000A31D6">
              <w:rPr>
                <w:b/>
                <w:sz w:val="22"/>
                <w:szCs w:val="22"/>
              </w:rPr>
              <w:t>Method of Assessment</w:t>
            </w:r>
          </w:p>
        </w:tc>
      </w:tr>
      <w:tr w:rsidR="000A31D6" w14:paraId="445B078D" w14:textId="77777777" w:rsidTr="00FD3780">
        <w:tc>
          <w:tcPr>
            <w:tcW w:w="4077" w:type="dxa"/>
          </w:tcPr>
          <w:p w14:paraId="779EB566" w14:textId="77777777" w:rsidR="00FD3780" w:rsidRDefault="000A31D6" w:rsidP="000A31D6">
            <w:pPr>
              <w:pStyle w:val="ListParagraph"/>
              <w:numPr>
                <w:ilvl w:val="0"/>
                <w:numId w:val="9"/>
              </w:numPr>
              <w:rPr>
                <w:sz w:val="22"/>
                <w:szCs w:val="22"/>
              </w:rPr>
            </w:pPr>
            <w:r>
              <w:rPr>
                <w:b/>
                <w:sz w:val="22"/>
                <w:szCs w:val="22"/>
              </w:rPr>
              <w:t>Active Communication</w:t>
            </w:r>
            <w:r w:rsidRPr="00857F88">
              <w:rPr>
                <w:sz w:val="22"/>
                <w:szCs w:val="22"/>
              </w:rPr>
              <w:t xml:space="preserve"> –</w:t>
            </w:r>
            <w:r>
              <w:rPr>
                <w:b/>
                <w:sz w:val="22"/>
                <w:szCs w:val="22"/>
              </w:rPr>
              <w:t xml:space="preserve"> </w:t>
            </w:r>
            <w:r w:rsidR="00FD3780">
              <w:rPr>
                <w:sz w:val="22"/>
                <w:szCs w:val="22"/>
              </w:rPr>
              <w:t xml:space="preserve">able to actively consult and support the flow of communication through the organisation, providing a compelling vision to others </w:t>
            </w:r>
          </w:p>
          <w:p w14:paraId="1EA2126D" w14:textId="77777777" w:rsidR="000A31D6" w:rsidRPr="00FD3780" w:rsidRDefault="00FD3780" w:rsidP="00FD3780">
            <w:pPr>
              <w:pStyle w:val="ListParagraph"/>
              <w:rPr>
                <w:sz w:val="22"/>
                <w:szCs w:val="22"/>
              </w:rPr>
            </w:pPr>
            <w:r w:rsidRPr="00FD3780">
              <w:rPr>
                <w:sz w:val="22"/>
                <w:szCs w:val="22"/>
              </w:rPr>
              <w:t>Analytical Skills – must be able to understand and work with statistics</w:t>
            </w:r>
          </w:p>
          <w:p w14:paraId="4AA9A98D" w14:textId="77777777" w:rsidR="00FD3780" w:rsidRDefault="00FD3780" w:rsidP="00FD3780">
            <w:pPr>
              <w:pStyle w:val="ListParagraph"/>
              <w:numPr>
                <w:ilvl w:val="0"/>
                <w:numId w:val="9"/>
              </w:numPr>
              <w:rPr>
                <w:sz w:val="22"/>
                <w:szCs w:val="22"/>
              </w:rPr>
            </w:pPr>
            <w:r>
              <w:rPr>
                <w:b/>
                <w:sz w:val="22"/>
                <w:szCs w:val="22"/>
              </w:rPr>
              <w:t>Improving Performance</w:t>
            </w:r>
            <w:r w:rsidRPr="00857F88">
              <w:rPr>
                <w:sz w:val="22"/>
                <w:szCs w:val="22"/>
              </w:rPr>
              <w:t xml:space="preserve"> –</w:t>
            </w:r>
            <w:r>
              <w:rPr>
                <w:b/>
                <w:sz w:val="22"/>
                <w:szCs w:val="22"/>
              </w:rPr>
              <w:t xml:space="preserve"> </w:t>
            </w:r>
            <w:r w:rsidRPr="00FD3780">
              <w:rPr>
                <w:sz w:val="22"/>
                <w:szCs w:val="22"/>
              </w:rPr>
              <w:t xml:space="preserve">ability </w:t>
            </w:r>
            <w:r>
              <w:rPr>
                <w:sz w:val="22"/>
                <w:szCs w:val="22"/>
              </w:rPr>
              <w:t>to manage staff towards high performance</w:t>
            </w:r>
          </w:p>
          <w:p w14:paraId="69DA6AC6" w14:textId="77777777" w:rsidR="00FD3780" w:rsidRDefault="00FD3780" w:rsidP="00FD3780">
            <w:pPr>
              <w:pStyle w:val="ListParagraph"/>
              <w:numPr>
                <w:ilvl w:val="0"/>
                <w:numId w:val="9"/>
              </w:numPr>
              <w:rPr>
                <w:sz w:val="22"/>
                <w:szCs w:val="22"/>
              </w:rPr>
            </w:pPr>
            <w:r>
              <w:rPr>
                <w:b/>
                <w:sz w:val="22"/>
                <w:szCs w:val="22"/>
              </w:rPr>
              <w:t>Motivating and influencing</w:t>
            </w:r>
            <w:r w:rsidRPr="00857F88">
              <w:rPr>
                <w:sz w:val="22"/>
                <w:szCs w:val="22"/>
              </w:rPr>
              <w:t xml:space="preserve"> –</w:t>
            </w:r>
            <w:r>
              <w:rPr>
                <w:b/>
                <w:sz w:val="22"/>
                <w:szCs w:val="22"/>
              </w:rPr>
              <w:t xml:space="preserve"> </w:t>
            </w:r>
            <w:r>
              <w:rPr>
                <w:sz w:val="22"/>
                <w:szCs w:val="22"/>
              </w:rPr>
              <w:t>ability to influence and motivate others to achieve goals and embrace change</w:t>
            </w:r>
          </w:p>
          <w:p w14:paraId="7B3F24FD" w14:textId="77777777" w:rsidR="00FD3780" w:rsidRDefault="00857F88" w:rsidP="00FD3780">
            <w:pPr>
              <w:pStyle w:val="ListParagraph"/>
              <w:numPr>
                <w:ilvl w:val="0"/>
                <w:numId w:val="9"/>
              </w:numPr>
              <w:rPr>
                <w:sz w:val="22"/>
                <w:szCs w:val="22"/>
              </w:rPr>
            </w:pPr>
            <w:r w:rsidRPr="00857F88">
              <w:rPr>
                <w:b/>
                <w:sz w:val="22"/>
                <w:szCs w:val="22"/>
              </w:rPr>
              <w:t>Decision-making</w:t>
            </w:r>
            <w:r>
              <w:rPr>
                <w:sz w:val="22"/>
                <w:szCs w:val="22"/>
              </w:rPr>
              <w:t xml:space="preserve"> – ability to make clear management and financial decisions that take full account of cost management, efficiency and risk</w:t>
            </w:r>
          </w:p>
          <w:p w14:paraId="407AEFCD" w14:textId="77777777" w:rsidR="00857F88" w:rsidRDefault="00857F88" w:rsidP="00FD3780">
            <w:pPr>
              <w:pStyle w:val="ListParagraph"/>
              <w:numPr>
                <w:ilvl w:val="0"/>
                <w:numId w:val="9"/>
              </w:numPr>
              <w:rPr>
                <w:sz w:val="22"/>
                <w:szCs w:val="22"/>
              </w:rPr>
            </w:pPr>
            <w:r>
              <w:rPr>
                <w:b/>
                <w:sz w:val="22"/>
                <w:szCs w:val="22"/>
              </w:rPr>
              <w:t>Delivering results</w:t>
            </w:r>
            <w:r>
              <w:rPr>
                <w:sz w:val="22"/>
                <w:szCs w:val="22"/>
              </w:rPr>
              <w:t xml:space="preserve"> – ability to deliver stretching objectives through effective prioritisation, project management and efficient use of resources</w:t>
            </w:r>
          </w:p>
          <w:p w14:paraId="474E68E8" w14:textId="77777777" w:rsidR="00857F88" w:rsidRDefault="00857F88" w:rsidP="00FD3780">
            <w:pPr>
              <w:pStyle w:val="ListParagraph"/>
              <w:numPr>
                <w:ilvl w:val="0"/>
                <w:numId w:val="9"/>
              </w:numPr>
              <w:rPr>
                <w:sz w:val="22"/>
                <w:szCs w:val="22"/>
              </w:rPr>
            </w:pPr>
            <w:r>
              <w:rPr>
                <w:b/>
                <w:sz w:val="22"/>
                <w:szCs w:val="22"/>
              </w:rPr>
              <w:t>Customer focus</w:t>
            </w:r>
            <w:r>
              <w:rPr>
                <w:sz w:val="22"/>
                <w:szCs w:val="22"/>
              </w:rPr>
              <w:t xml:space="preserve"> – ability to retain responsibility for high levels of external and internal customer service through active feedback and strong understanding of diverse customers</w:t>
            </w:r>
          </w:p>
          <w:p w14:paraId="261B7987" w14:textId="77777777" w:rsidR="00857F88" w:rsidRDefault="00857F88" w:rsidP="00FD3780">
            <w:pPr>
              <w:pStyle w:val="ListParagraph"/>
              <w:numPr>
                <w:ilvl w:val="0"/>
                <w:numId w:val="9"/>
              </w:numPr>
              <w:rPr>
                <w:sz w:val="22"/>
                <w:szCs w:val="22"/>
              </w:rPr>
            </w:pPr>
            <w:r>
              <w:rPr>
                <w:b/>
                <w:sz w:val="22"/>
                <w:szCs w:val="22"/>
              </w:rPr>
              <w:t>Strategic awareness</w:t>
            </w:r>
            <w:r>
              <w:rPr>
                <w:sz w:val="22"/>
                <w:szCs w:val="22"/>
              </w:rPr>
              <w:t xml:space="preserve"> – ability to develop effective internal and external relationships and networks that enable the understanding and delivery of broad organisational goals</w:t>
            </w:r>
          </w:p>
          <w:p w14:paraId="07120371" w14:textId="77777777" w:rsidR="00FD3780" w:rsidRPr="00857F88" w:rsidRDefault="00857F88" w:rsidP="00FD3780">
            <w:pPr>
              <w:pStyle w:val="ListParagraph"/>
              <w:numPr>
                <w:ilvl w:val="0"/>
                <w:numId w:val="9"/>
              </w:numPr>
              <w:rPr>
                <w:sz w:val="22"/>
                <w:szCs w:val="22"/>
              </w:rPr>
            </w:pPr>
            <w:r>
              <w:rPr>
                <w:b/>
                <w:sz w:val="22"/>
                <w:szCs w:val="22"/>
              </w:rPr>
              <w:t>Personal effectiveness</w:t>
            </w:r>
            <w:r>
              <w:rPr>
                <w:sz w:val="22"/>
                <w:szCs w:val="22"/>
              </w:rPr>
              <w:t xml:space="preserve"> – demonstrable ability to act with high levels of trust and personal accountability and respond positively to change and opportunities for personal development</w:t>
            </w:r>
          </w:p>
        </w:tc>
        <w:tc>
          <w:tcPr>
            <w:tcW w:w="3402" w:type="dxa"/>
          </w:tcPr>
          <w:p w14:paraId="591ABFE5" w14:textId="77777777" w:rsidR="000A31D6" w:rsidRDefault="00857F88" w:rsidP="002070A3">
            <w:pPr>
              <w:rPr>
                <w:b/>
                <w:sz w:val="22"/>
                <w:szCs w:val="22"/>
              </w:rPr>
            </w:pPr>
            <w:r>
              <w:rPr>
                <w:b/>
                <w:sz w:val="22"/>
                <w:szCs w:val="22"/>
              </w:rPr>
              <w:t>Desirable:</w:t>
            </w:r>
          </w:p>
          <w:p w14:paraId="724096B8" w14:textId="77777777" w:rsidR="00857F88" w:rsidRDefault="00857F88" w:rsidP="00857F88">
            <w:pPr>
              <w:pStyle w:val="ListParagraph"/>
              <w:numPr>
                <w:ilvl w:val="0"/>
                <w:numId w:val="10"/>
              </w:numPr>
              <w:rPr>
                <w:sz w:val="22"/>
                <w:szCs w:val="22"/>
              </w:rPr>
            </w:pPr>
            <w:r>
              <w:rPr>
                <w:sz w:val="22"/>
                <w:szCs w:val="22"/>
              </w:rPr>
              <w:t>Strong project management</w:t>
            </w:r>
          </w:p>
          <w:p w14:paraId="32E30B94" w14:textId="77777777" w:rsidR="00857F88" w:rsidRPr="00857F88" w:rsidRDefault="00857F88" w:rsidP="00857F88">
            <w:pPr>
              <w:pStyle w:val="ListParagraph"/>
              <w:numPr>
                <w:ilvl w:val="0"/>
                <w:numId w:val="10"/>
              </w:numPr>
              <w:rPr>
                <w:sz w:val="22"/>
                <w:szCs w:val="22"/>
              </w:rPr>
            </w:pPr>
            <w:r>
              <w:rPr>
                <w:sz w:val="22"/>
                <w:szCs w:val="22"/>
              </w:rPr>
              <w:t>Experienced in service, business, risk and resource planning and management</w:t>
            </w:r>
          </w:p>
        </w:tc>
        <w:tc>
          <w:tcPr>
            <w:tcW w:w="1763" w:type="dxa"/>
          </w:tcPr>
          <w:p w14:paraId="4B3FF49F" w14:textId="77777777" w:rsidR="000A31D6" w:rsidRDefault="000A31D6" w:rsidP="002070A3">
            <w:pPr>
              <w:rPr>
                <w:sz w:val="22"/>
                <w:szCs w:val="22"/>
              </w:rPr>
            </w:pPr>
          </w:p>
          <w:p w14:paraId="6F985904" w14:textId="77777777" w:rsidR="00B832EA" w:rsidRDefault="00B832EA" w:rsidP="002070A3">
            <w:pPr>
              <w:rPr>
                <w:sz w:val="22"/>
                <w:szCs w:val="22"/>
              </w:rPr>
            </w:pPr>
            <w:r>
              <w:rPr>
                <w:sz w:val="22"/>
                <w:szCs w:val="22"/>
              </w:rPr>
              <w:t>Application form</w:t>
            </w:r>
          </w:p>
          <w:p w14:paraId="429BE5D0" w14:textId="77777777" w:rsidR="00B832EA" w:rsidRDefault="00B832EA" w:rsidP="002070A3">
            <w:pPr>
              <w:rPr>
                <w:sz w:val="22"/>
                <w:szCs w:val="22"/>
              </w:rPr>
            </w:pPr>
            <w:r>
              <w:rPr>
                <w:sz w:val="22"/>
                <w:szCs w:val="22"/>
              </w:rPr>
              <w:t>Interview</w:t>
            </w:r>
          </w:p>
          <w:p w14:paraId="71CC4409" w14:textId="77777777" w:rsidR="00B832EA" w:rsidRPr="000A31D6" w:rsidRDefault="00B832EA" w:rsidP="002070A3">
            <w:pPr>
              <w:rPr>
                <w:sz w:val="22"/>
                <w:szCs w:val="22"/>
              </w:rPr>
            </w:pPr>
            <w:r>
              <w:rPr>
                <w:sz w:val="22"/>
                <w:szCs w:val="22"/>
              </w:rPr>
              <w:t>Assessment</w:t>
            </w:r>
          </w:p>
        </w:tc>
      </w:tr>
    </w:tbl>
    <w:p w14:paraId="733D96D8" w14:textId="77777777" w:rsidR="000A31D6" w:rsidRDefault="000A31D6" w:rsidP="002070A3"/>
    <w:p w14:paraId="1CD0C885" w14:textId="77777777" w:rsidR="006723B0" w:rsidRDefault="006723B0" w:rsidP="002070A3"/>
    <w:p w14:paraId="10A94719" w14:textId="77777777" w:rsidR="006723B0" w:rsidRDefault="006723B0" w:rsidP="002070A3"/>
    <w:p w14:paraId="49194713" w14:textId="77777777" w:rsidR="006723B0" w:rsidRDefault="006723B0" w:rsidP="002070A3"/>
    <w:p w14:paraId="69C87832" w14:textId="77777777" w:rsidR="006723B0" w:rsidRDefault="006723B0" w:rsidP="002070A3"/>
    <w:p w14:paraId="4AB7FD44" w14:textId="77777777" w:rsidR="006723B0" w:rsidRDefault="006723B0" w:rsidP="002070A3"/>
    <w:tbl>
      <w:tblPr>
        <w:tblStyle w:val="TableGrid"/>
        <w:tblW w:w="0" w:type="auto"/>
        <w:tblLook w:val="04A0" w:firstRow="1" w:lastRow="0" w:firstColumn="1" w:lastColumn="0" w:noHBand="0" w:noVBand="1"/>
      </w:tblPr>
      <w:tblGrid>
        <w:gridCol w:w="3312"/>
        <w:gridCol w:w="3151"/>
        <w:gridCol w:w="2553"/>
      </w:tblGrid>
      <w:tr w:rsidR="006723B0" w:rsidRPr="00E83A20" w14:paraId="23DC2783" w14:textId="77777777" w:rsidTr="006723B0">
        <w:tc>
          <w:tcPr>
            <w:tcW w:w="6629" w:type="dxa"/>
            <w:gridSpan w:val="2"/>
          </w:tcPr>
          <w:p w14:paraId="0F7BF126" w14:textId="77777777" w:rsidR="006723B0" w:rsidRPr="00E83A20" w:rsidRDefault="00E83A20" w:rsidP="002070A3">
            <w:pPr>
              <w:rPr>
                <w:b/>
                <w:sz w:val="22"/>
                <w:szCs w:val="22"/>
              </w:rPr>
            </w:pPr>
            <w:r w:rsidRPr="00E83A20">
              <w:rPr>
                <w:b/>
                <w:sz w:val="22"/>
                <w:szCs w:val="22"/>
              </w:rPr>
              <w:t>Personal qualities</w:t>
            </w:r>
          </w:p>
        </w:tc>
        <w:tc>
          <w:tcPr>
            <w:tcW w:w="2613" w:type="dxa"/>
          </w:tcPr>
          <w:p w14:paraId="20DEF14F" w14:textId="77777777" w:rsidR="006723B0" w:rsidRPr="00E83A20" w:rsidRDefault="00E83A20" w:rsidP="00E83A20">
            <w:pPr>
              <w:jc w:val="center"/>
              <w:rPr>
                <w:b/>
                <w:sz w:val="22"/>
                <w:szCs w:val="22"/>
              </w:rPr>
            </w:pPr>
            <w:r w:rsidRPr="00E83A20">
              <w:rPr>
                <w:b/>
                <w:sz w:val="22"/>
                <w:szCs w:val="22"/>
              </w:rPr>
              <w:t>Method of Assessment</w:t>
            </w:r>
          </w:p>
        </w:tc>
      </w:tr>
      <w:tr w:rsidR="006723B0" w:rsidRPr="00E83A20" w14:paraId="45CF6C76" w14:textId="77777777" w:rsidTr="006723B0">
        <w:tc>
          <w:tcPr>
            <w:tcW w:w="3369" w:type="dxa"/>
          </w:tcPr>
          <w:p w14:paraId="4FE48ED3" w14:textId="77777777" w:rsidR="006723B0" w:rsidRDefault="00E83A20" w:rsidP="002070A3">
            <w:pPr>
              <w:rPr>
                <w:sz w:val="22"/>
                <w:szCs w:val="22"/>
              </w:rPr>
            </w:pPr>
            <w:r w:rsidRPr="00E83A20">
              <w:rPr>
                <w:b/>
                <w:sz w:val="22"/>
                <w:szCs w:val="22"/>
              </w:rPr>
              <w:t>Essential</w:t>
            </w:r>
            <w:r>
              <w:rPr>
                <w:sz w:val="22"/>
                <w:szCs w:val="22"/>
              </w:rPr>
              <w:t>:</w:t>
            </w:r>
          </w:p>
          <w:p w14:paraId="0E482460" w14:textId="77777777" w:rsidR="00E83A20" w:rsidRDefault="00E83A20" w:rsidP="00E83A20">
            <w:pPr>
              <w:pStyle w:val="ListParagraph"/>
              <w:numPr>
                <w:ilvl w:val="0"/>
                <w:numId w:val="11"/>
              </w:numPr>
              <w:rPr>
                <w:sz w:val="22"/>
                <w:szCs w:val="22"/>
              </w:rPr>
            </w:pPr>
            <w:r>
              <w:rPr>
                <w:sz w:val="22"/>
                <w:szCs w:val="22"/>
              </w:rPr>
              <w:t>Able to work collaboratively and manage complex partnership relationships</w:t>
            </w:r>
          </w:p>
          <w:p w14:paraId="00A823B0" w14:textId="77777777" w:rsidR="00E83A20" w:rsidRPr="00E83A20" w:rsidRDefault="00E83A20" w:rsidP="00E83A20">
            <w:pPr>
              <w:pStyle w:val="ListParagraph"/>
              <w:numPr>
                <w:ilvl w:val="0"/>
                <w:numId w:val="11"/>
              </w:numPr>
              <w:rPr>
                <w:sz w:val="22"/>
                <w:szCs w:val="22"/>
              </w:rPr>
            </w:pPr>
            <w:r>
              <w:rPr>
                <w:sz w:val="22"/>
                <w:szCs w:val="22"/>
              </w:rPr>
              <w:t>Committed to delivering improvements in public service</w:t>
            </w:r>
          </w:p>
        </w:tc>
        <w:tc>
          <w:tcPr>
            <w:tcW w:w="3260" w:type="dxa"/>
          </w:tcPr>
          <w:p w14:paraId="4D6DBBE0" w14:textId="77777777" w:rsidR="006723B0" w:rsidRPr="00E83A20" w:rsidRDefault="00E83A20" w:rsidP="002070A3">
            <w:pPr>
              <w:rPr>
                <w:b/>
                <w:sz w:val="22"/>
                <w:szCs w:val="22"/>
              </w:rPr>
            </w:pPr>
            <w:r>
              <w:rPr>
                <w:b/>
                <w:sz w:val="22"/>
                <w:szCs w:val="22"/>
              </w:rPr>
              <w:t xml:space="preserve">Desirable: </w:t>
            </w:r>
          </w:p>
        </w:tc>
        <w:tc>
          <w:tcPr>
            <w:tcW w:w="2613" w:type="dxa"/>
          </w:tcPr>
          <w:p w14:paraId="05CD6F46" w14:textId="77777777" w:rsidR="006723B0" w:rsidRDefault="006723B0" w:rsidP="002070A3">
            <w:pPr>
              <w:rPr>
                <w:sz w:val="22"/>
                <w:szCs w:val="22"/>
              </w:rPr>
            </w:pPr>
          </w:p>
          <w:p w14:paraId="353288C7" w14:textId="77777777" w:rsidR="00E83A20" w:rsidRDefault="00E83A20" w:rsidP="002070A3">
            <w:pPr>
              <w:rPr>
                <w:sz w:val="22"/>
                <w:szCs w:val="22"/>
              </w:rPr>
            </w:pPr>
            <w:r>
              <w:rPr>
                <w:sz w:val="22"/>
                <w:szCs w:val="22"/>
              </w:rPr>
              <w:t>Application form</w:t>
            </w:r>
          </w:p>
          <w:p w14:paraId="6EB6048B" w14:textId="77777777" w:rsidR="00E83A20" w:rsidRDefault="00E83A20" w:rsidP="002070A3">
            <w:pPr>
              <w:rPr>
                <w:sz w:val="22"/>
                <w:szCs w:val="22"/>
              </w:rPr>
            </w:pPr>
            <w:r>
              <w:rPr>
                <w:sz w:val="22"/>
                <w:szCs w:val="22"/>
              </w:rPr>
              <w:t>Interview</w:t>
            </w:r>
          </w:p>
          <w:p w14:paraId="57D948EC" w14:textId="77777777" w:rsidR="00E83A20" w:rsidRPr="00E83A20" w:rsidRDefault="00E83A20" w:rsidP="002070A3">
            <w:pPr>
              <w:rPr>
                <w:sz w:val="22"/>
                <w:szCs w:val="22"/>
              </w:rPr>
            </w:pPr>
            <w:r>
              <w:rPr>
                <w:sz w:val="22"/>
                <w:szCs w:val="22"/>
              </w:rPr>
              <w:t>Assessment</w:t>
            </w:r>
          </w:p>
        </w:tc>
      </w:tr>
      <w:tr w:rsidR="006723B0" w:rsidRPr="00E83A20" w14:paraId="06062E2E" w14:textId="77777777" w:rsidTr="006723B0">
        <w:tc>
          <w:tcPr>
            <w:tcW w:w="6629" w:type="dxa"/>
            <w:gridSpan w:val="2"/>
          </w:tcPr>
          <w:p w14:paraId="4180C5D5" w14:textId="77777777" w:rsidR="006723B0" w:rsidRDefault="00E83A20" w:rsidP="002070A3">
            <w:pPr>
              <w:rPr>
                <w:b/>
                <w:sz w:val="22"/>
                <w:szCs w:val="22"/>
              </w:rPr>
            </w:pPr>
            <w:r>
              <w:rPr>
                <w:b/>
                <w:sz w:val="22"/>
                <w:szCs w:val="22"/>
              </w:rPr>
              <w:t>Special requirements</w:t>
            </w:r>
          </w:p>
          <w:p w14:paraId="0432437D" w14:textId="77777777" w:rsidR="00E83A20" w:rsidRPr="00E83A20" w:rsidRDefault="00E83A20" w:rsidP="002070A3">
            <w:pPr>
              <w:rPr>
                <w:b/>
                <w:sz w:val="22"/>
                <w:szCs w:val="22"/>
              </w:rPr>
            </w:pPr>
          </w:p>
        </w:tc>
        <w:tc>
          <w:tcPr>
            <w:tcW w:w="2613" w:type="dxa"/>
          </w:tcPr>
          <w:p w14:paraId="1753D45A" w14:textId="77777777" w:rsidR="006723B0" w:rsidRPr="00E83A20" w:rsidRDefault="00E83A20" w:rsidP="00E83A20">
            <w:pPr>
              <w:jc w:val="center"/>
              <w:rPr>
                <w:b/>
                <w:sz w:val="22"/>
                <w:szCs w:val="22"/>
              </w:rPr>
            </w:pPr>
            <w:r w:rsidRPr="00E83A20">
              <w:rPr>
                <w:b/>
                <w:sz w:val="22"/>
                <w:szCs w:val="22"/>
              </w:rPr>
              <w:t>Method of Assessment</w:t>
            </w:r>
          </w:p>
        </w:tc>
      </w:tr>
      <w:tr w:rsidR="006723B0" w:rsidRPr="00E83A20" w14:paraId="0131D431" w14:textId="77777777" w:rsidTr="006723B0">
        <w:tc>
          <w:tcPr>
            <w:tcW w:w="3369" w:type="dxa"/>
          </w:tcPr>
          <w:p w14:paraId="36265801" w14:textId="77777777" w:rsidR="006723B0" w:rsidRDefault="00E83A20" w:rsidP="002070A3">
            <w:pPr>
              <w:rPr>
                <w:b/>
                <w:sz w:val="22"/>
                <w:szCs w:val="22"/>
              </w:rPr>
            </w:pPr>
            <w:r>
              <w:rPr>
                <w:b/>
                <w:sz w:val="22"/>
                <w:szCs w:val="22"/>
              </w:rPr>
              <w:t>Essential:</w:t>
            </w:r>
          </w:p>
          <w:p w14:paraId="780AE82A" w14:textId="77777777" w:rsidR="00E83A20" w:rsidRPr="00E83A20" w:rsidRDefault="00E83A20" w:rsidP="00E83A20">
            <w:pPr>
              <w:pStyle w:val="ListParagraph"/>
              <w:numPr>
                <w:ilvl w:val="0"/>
                <w:numId w:val="12"/>
              </w:numPr>
              <w:rPr>
                <w:sz w:val="22"/>
                <w:szCs w:val="22"/>
              </w:rPr>
            </w:pPr>
            <w:r>
              <w:rPr>
                <w:sz w:val="22"/>
                <w:szCs w:val="22"/>
              </w:rPr>
              <w:t>Satisfactory enhanced Criminal Records Bureau disclosure</w:t>
            </w:r>
          </w:p>
        </w:tc>
        <w:tc>
          <w:tcPr>
            <w:tcW w:w="3260" w:type="dxa"/>
          </w:tcPr>
          <w:p w14:paraId="5579903D" w14:textId="77777777" w:rsidR="006723B0" w:rsidRPr="00E83A20" w:rsidRDefault="00E83A20" w:rsidP="002070A3">
            <w:pPr>
              <w:rPr>
                <w:b/>
                <w:sz w:val="22"/>
                <w:szCs w:val="22"/>
              </w:rPr>
            </w:pPr>
            <w:r w:rsidRPr="00E83A20">
              <w:rPr>
                <w:b/>
                <w:sz w:val="22"/>
                <w:szCs w:val="22"/>
              </w:rPr>
              <w:t>Desirable:</w:t>
            </w:r>
          </w:p>
        </w:tc>
        <w:tc>
          <w:tcPr>
            <w:tcW w:w="2613" w:type="dxa"/>
          </w:tcPr>
          <w:p w14:paraId="339F4D1A" w14:textId="77777777" w:rsidR="006723B0" w:rsidRDefault="006723B0" w:rsidP="002070A3">
            <w:pPr>
              <w:rPr>
                <w:sz w:val="22"/>
                <w:szCs w:val="22"/>
              </w:rPr>
            </w:pPr>
          </w:p>
          <w:p w14:paraId="015DA93A" w14:textId="77777777" w:rsidR="00E83A20" w:rsidRPr="00E83A20" w:rsidRDefault="00E83A20" w:rsidP="002070A3">
            <w:pPr>
              <w:rPr>
                <w:sz w:val="22"/>
                <w:szCs w:val="22"/>
              </w:rPr>
            </w:pPr>
            <w:r>
              <w:rPr>
                <w:sz w:val="22"/>
                <w:szCs w:val="22"/>
              </w:rPr>
              <w:t xml:space="preserve">Receipt of clear CRB disclosure documents </w:t>
            </w:r>
          </w:p>
        </w:tc>
      </w:tr>
      <w:tr w:rsidR="006723B0" w:rsidRPr="00E83A20" w14:paraId="02901A40" w14:textId="77777777" w:rsidTr="006723B0">
        <w:tc>
          <w:tcPr>
            <w:tcW w:w="6629" w:type="dxa"/>
            <w:gridSpan w:val="2"/>
          </w:tcPr>
          <w:p w14:paraId="6FA5FF2A" w14:textId="77777777" w:rsidR="006723B0" w:rsidRDefault="00E83A20" w:rsidP="00E83A20">
            <w:pPr>
              <w:rPr>
                <w:b/>
                <w:sz w:val="22"/>
                <w:szCs w:val="22"/>
              </w:rPr>
            </w:pPr>
            <w:r>
              <w:rPr>
                <w:b/>
                <w:sz w:val="22"/>
                <w:szCs w:val="22"/>
              </w:rPr>
              <w:t>Equal Opportunities</w:t>
            </w:r>
          </w:p>
          <w:p w14:paraId="4E3AEFC5" w14:textId="77777777" w:rsidR="00E83A20" w:rsidRPr="00E83A20" w:rsidRDefault="00E83A20" w:rsidP="00E83A20">
            <w:pPr>
              <w:jc w:val="center"/>
              <w:rPr>
                <w:b/>
                <w:sz w:val="22"/>
                <w:szCs w:val="22"/>
              </w:rPr>
            </w:pPr>
          </w:p>
        </w:tc>
        <w:tc>
          <w:tcPr>
            <w:tcW w:w="2613" w:type="dxa"/>
          </w:tcPr>
          <w:p w14:paraId="460D2D4F" w14:textId="77777777" w:rsidR="006723B0" w:rsidRPr="00E83A20" w:rsidRDefault="00E83A20" w:rsidP="00E83A20">
            <w:pPr>
              <w:jc w:val="center"/>
              <w:rPr>
                <w:b/>
                <w:sz w:val="22"/>
                <w:szCs w:val="22"/>
              </w:rPr>
            </w:pPr>
            <w:r w:rsidRPr="00E83A20">
              <w:rPr>
                <w:b/>
                <w:sz w:val="22"/>
                <w:szCs w:val="22"/>
              </w:rPr>
              <w:t>Method of Assessment</w:t>
            </w:r>
          </w:p>
        </w:tc>
      </w:tr>
      <w:tr w:rsidR="006723B0" w:rsidRPr="00E83A20" w14:paraId="6D9BE04F" w14:textId="77777777" w:rsidTr="006723B0">
        <w:tc>
          <w:tcPr>
            <w:tcW w:w="3369" w:type="dxa"/>
          </w:tcPr>
          <w:p w14:paraId="6D4BC7F6" w14:textId="77777777" w:rsidR="006723B0" w:rsidRPr="00E83A20" w:rsidRDefault="00E83A20" w:rsidP="00E83A20">
            <w:pPr>
              <w:rPr>
                <w:b/>
                <w:sz w:val="22"/>
                <w:szCs w:val="22"/>
              </w:rPr>
            </w:pPr>
            <w:r w:rsidRPr="00E83A20">
              <w:rPr>
                <w:b/>
                <w:sz w:val="22"/>
                <w:szCs w:val="22"/>
              </w:rPr>
              <w:t>Essential:</w:t>
            </w:r>
          </w:p>
          <w:p w14:paraId="0F4329D9" w14:textId="77777777" w:rsidR="00E83A20" w:rsidRPr="00E83A20" w:rsidRDefault="00E83A20" w:rsidP="00E83A20">
            <w:pPr>
              <w:pStyle w:val="ListParagraph"/>
              <w:numPr>
                <w:ilvl w:val="0"/>
                <w:numId w:val="12"/>
              </w:numPr>
              <w:rPr>
                <w:sz w:val="22"/>
                <w:szCs w:val="22"/>
              </w:rPr>
            </w:pPr>
            <w:r>
              <w:rPr>
                <w:sz w:val="22"/>
                <w:szCs w:val="22"/>
              </w:rPr>
              <w:t>Commitment to and understanding o</w:t>
            </w:r>
            <w:r w:rsidR="00D941DB">
              <w:rPr>
                <w:sz w:val="22"/>
                <w:szCs w:val="22"/>
              </w:rPr>
              <w:t>f</w:t>
            </w:r>
            <w:r>
              <w:rPr>
                <w:sz w:val="22"/>
                <w:szCs w:val="22"/>
              </w:rPr>
              <w:t xml:space="preserve"> </w:t>
            </w:r>
            <w:r w:rsidR="00D941DB">
              <w:rPr>
                <w:sz w:val="22"/>
                <w:szCs w:val="22"/>
              </w:rPr>
              <w:t>the</w:t>
            </w:r>
            <w:r>
              <w:rPr>
                <w:sz w:val="22"/>
                <w:szCs w:val="22"/>
              </w:rPr>
              <w:t xml:space="preserve"> principles of Equal Opportunities for all in employment and the </w:t>
            </w:r>
            <w:r w:rsidR="00D941DB">
              <w:rPr>
                <w:sz w:val="22"/>
                <w:szCs w:val="22"/>
              </w:rPr>
              <w:t>delivery</w:t>
            </w:r>
            <w:r>
              <w:rPr>
                <w:sz w:val="22"/>
                <w:szCs w:val="22"/>
              </w:rPr>
              <w:t xml:space="preserve"> of services</w:t>
            </w:r>
          </w:p>
        </w:tc>
        <w:tc>
          <w:tcPr>
            <w:tcW w:w="3260" w:type="dxa"/>
          </w:tcPr>
          <w:p w14:paraId="1EA92F98" w14:textId="77777777" w:rsidR="006723B0" w:rsidRPr="00D941DB" w:rsidRDefault="00D941DB" w:rsidP="002070A3">
            <w:pPr>
              <w:rPr>
                <w:b/>
                <w:sz w:val="22"/>
                <w:szCs w:val="22"/>
              </w:rPr>
            </w:pPr>
            <w:r w:rsidRPr="00D941DB">
              <w:rPr>
                <w:b/>
                <w:sz w:val="22"/>
                <w:szCs w:val="22"/>
              </w:rPr>
              <w:t xml:space="preserve">Desirable: </w:t>
            </w:r>
          </w:p>
        </w:tc>
        <w:tc>
          <w:tcPr>
            <w:tcW w:w="2613" w:type="dxa"/>
          </w:tcPr>
          <w:p w14:paraId="5B9391D0" w14:textId="77777777" w:rsidR="006723B0" w:rsidRDefault="006723B0" w:rsidP="002070A3">
            <w:pPr>
              <w:rPr>
                <w:sz w:val="22"/>
                <w:szCs w:val="22"/>
              </w:rPr>
            </w:pPr>
          </w:p>
          <w:p w14:paraId="474DD039" w14:textId="77777777" w:rsidR="00D941DB" w:rsidRDefault="00D941DB" w:rsidP="002070A3">
            <w:pPr>
              <w:rPr>
                <w:sz w:val="22"/>
                <w:szCs w:val="22"/>
              </w:rPr>
            </w:pPr>
            <w:r>
              <w:rPr>
                <w:sz w:val="22"/>
                <w:szCs w:val="22"/>
              </w:rPr>
              <w:t>Application form</w:t>
            </w:r>
          </w:p>
          <w:p w14:paraId="0F39F79F" w14:textId="77777777" w:rsidR="00D941DB" w:rsidRDefault="00D941DB" w:rsidP="002070A3">
            <w:pPr>
              <w:rPr>
                <w:sz w:val="22"/>
                <w:szCs w:val="22"/>
              </w:rPr>
            </w:pPr>
            <w:r>
              <w:rPr>
                <w:sz w:val="22"/>
                <w:szCs w:val="22"/>
              </w:rPr>
              <w:t>Interview</w:t>
            </w:r>
          </w:p>
          <w:p w14:paraId="3DDD4B3B" w14:textId="77777777" w:rsidR="00D941DB" w:rsidRPr="00E83A20" w:rsidRDefault="00D941DB" w:rsidP="002070A3">
            <w:pPr>
              <w:rPr>
                <w:sz w:val="22"/>
                <w:szCs w:val="22"/>
              </w:rPr>
            </w:pPr>
            <w:r>
              <w:rPr>
                <w:sz w:val="22"/>
                <w:szCs w:val="22"/>
              </w:rPr>
              <w:t xml:space="preserve">Assessment </w:t>
            </w:r>
          </w:p>
        </w:tc>
      </w:tr>
    </w:tbl>
    <w:p w14:paraId="0FF93AA7" w14:textId="77777777" w:rsidR="006723B0" w:rsidRPr="00E83A20" w:rsidRDefault="006723B0" w:rsidP="002070A3">
      <w:pPr>
        <w:rPr>
          <w:sz w:val="22"/>
          <w:szCs w:val="22"/>
        </w:rPr>
      </w:pPr>
    </w:p>
    <w:p w14:paraId="674BC732" w14:textId="77777777" w:rsidR="006723B0" w:rsidRPr="00E83A20" w:rsidRDefault="006723B0" w:rsidP="002070A3">
      <w:pPr>
        <w:rPr>
          <w:sz w:val="22"/>
          <w:szCs w:val="22"/>
        </w:rPr>
      </w:pPr>
    </w:p>
    <w:p w14:paraId="6125C1A6" w14:textId="77777777" w:rsidR="006723B0" w:rsidRPr="00E83A20" w:rsidRDefault="006723B0" w:rsidP="002070A3">
      <w:pPr>
        <w:rPr>
          <w:sz w:val="22"/>
          <w:szCs w:val="22"/>
        </w:rPr>
      </w:pPr>
    </w:p>
    <w:tbl>
      <w:tblPr>
        <w:tblStyle w:val="TableGrid"/>
        <w:tblW w:w="0" w:type="auto"/>
        <w:tblLook w:val="04A0" w:firstRow="1" w:lastRow="0" w:firstColumn="1" w:lastColumn="0" w:noHBand="0" w:noVBand="1"/>
      </w:tblPr>
      <w:tblGrid>
        <w:gridCol w:w="3299"/>
        <w:gridCol w:w="3160"/>
        <w:gridCol w:w="2557"/>
      </w:tblGrid>
      <w:tr w:rsidR="006723B0" w:rsidRPr="00E83A20" w14:paraId="4E01558D" w14:textId="77777777" w:rsidTr="006723B0">
        <w:tc>
          <w:tcPr>
            <w:tcW w:w="6629" w:type="dxa"/>
            <w:gridSpan w:val="2"/>
          </w:tcPr>
          <w:p w14:paraId="0082DA25" w14:textId="77777777" w:rsidR="006723B0" w:rsidRPr="00D941DB" w:rsidRDefault="00D941DB" w:rsidP="002070A3">
            <w:pPr>
              <w:rPr>
                <w:b/>
                <w:sz w:val="22"/>
                <w:szCs w:val="22"/>
              </w:rPr>
            </w:pPr>
            <w:r>
              <w:rPr>
                <w:b/>
                <w:sz w:val="22"/>
                <w:szCs w:val="22"/>
              </w:rPr>
              <w:t>Other requirements</w:t>
            </w:r>
          </w:p>
        </w:tc>
        <w:tc>
          <w:tcPr>
            <w:tcW w:w="2613" w:type="dxa"/>
          </w:tcPr>
          <w:p w14:paraId="36F772F1" w14:textId="77777777" w:rsidR="006723B0" w:rsidRPr="00D941DB" w:rsidRDefault="00D941DB" w:rsidP="00D941DB">
            <w:pPr>
              <w:jc w:val="center"/>
              <w:rPr>
                <w:b/>
                <w:sz w:val="22"/>
                <w:szCs w:val="22"/>
              </w:rPr>
            </w:pPr>
            <w:r>
              <w:rPr>
                <w:b/>
                <w:sz w:val="22"/>
                <w:szCs w:val="22"/>
              </w:rPr>
              <w:t>Method of Assessment</w:t>
            </w:r>
          </w:p>
        </w:tc>
      </w:tr>
      <w:tr w:rsidR="006723B0" w:rsidRPr="00E83A20" w14:paraId="745A2EEF" w14:textId="77777777" w:rsidTr="006723B0">
        <w:tc>
          <w:tcPr>
            <w:tcW w:w="3369" w:type="dxa"/>
          </w:tcPr>
          <w:p w14:paraId="243BEAE6" w14:textId="77777777" w:rsidR="00D941DB" w:rsidRPr="00D941DB" w:rsidRDefault="00D941DB" w:rsidP="00D941DB">
            <w:pPr>
              <w:rPr>
                <w:b/>
                <w:sz w:val="22"/>
                <w:szCs w:val="22"/>
              </w:rPr>
            </w:pPr>
            <w:r>
              <w:rPr>
                <w:b/>
                <w:sz w:val="22"/>
                <w:szCs w:val="22"/>
              </w:rPr>
              <w:t>Essential:</w:t>
            </w:r>
          </w:p>
          <w:p w14:paraId="29AF49E1" w14:textId="77777777" w:rsidR="006723B0" w:rsidRDefault="00D941DB" w:rsidP="00D941DB">
            <w:pPr>
              <w:pStyle w:val="ListParagraph"/>
              <w:numPr>
                <w:ilvl w:val="0"/>
                <w:numId w:val="12"/>
              </w:numPr>
              <w:rPr>
                <w:sz w:val="22"/>
                <w:szCs w:val="22"/>
              </w:rPr>
            </w:pPr>
            <w:r>
              <w:rPr>
                <w:sz w:val="22"/>
                <w:szCs w:val="22"/>
              </w:rPr>
              <w:t>Able to travel throughout the county and elsewhere as required</w:t>
            </w:r>
          </w:p>
          <w:p w14:paraId="44B20BCA" w14:textId="77777777" w:rsidR="00D941DB" w:rsidRPr="00D941DB" w:rsidRDefault="00D941DB" w:rsidP="00D941DB">
            <w:pPr>
              <w:pStyle w:val="ListParagraph"/>
              <w:numPr>
                <w:ilvl w:val="0"/>
                <w:numId w:val="12"/>
              </w:numPr>
              <w:rPr>
                <w:sz w:val="22"/>
                <w:szCs w:val="22"/>
              </w:rPr>
            </w:pPr>
            <w:r>
              <w:rPr>
                <w:sz w:val="22"/>
                <w:szCs w:val="22"/>
              </w:rPr>
              <w:t>Flexible working hours and provision of out of hours advice, guidance and decision-making as required</w:t>
            </w:r>
          </w:p>
        </w:tc>
        <w:tc>
          <w:tcPr>
            <w:tcW w:w="3260" w:type="dxa"/>
          </w:tcPr>
          <w:p w14:paraId="7D7B100F" w14:textId="77777777" w:rsidR="006723B0" w:rsidRPr="00D941DB" w:rsidRDefault="00D941DB" w:rsidP="002070A3">
            <w:pPr>
              <w:rPr>
                <w:b/>
                <w:sz w:val="22"/>
                <w:szCs w:val="22"/>
              </w:rPr>
            </w:pPr>
            <w:r>
              <w:rPr>
                <w:b/>
                <w:sz w:val="22"/>
                <w:szCs w:val="22"/>
              </w:rPr>
              <w:t>Desirable:</w:t>
            </w:r>
          </w:p>
        </w:tc>
        <w:tc>
          <w:tcPr>
            <w:tcW w:w="2613" w:type="dxa"/>
          </w:tcPr>
          <w:p w14:paraId="7523FAD2" w14:textId="77777777" w:rsidR="006723B0" w:rsidRDefault="006723B0" w:rsidP="002070A3">
            <w:pPr>
              <w:rPr>
                <w:sz w:val="22"/>
                <w:szCs w:val="22"/>
              </w:rPr>
            </w:pPr>
          </w:p>
          <w:p w14:paraId="005A2F5F" w14:textId="77777777" w:rsidR="00D941DB" w:rsidRDefault="00D941DB" w:rsidP="002070A3">
            <w:pPr>
              <w:rPr>
                <w:sz w:val="22"/>
                <w:szCs w:val="22"/>
              </w:rPr>
            </w:pPr>
            <w:r>
              <w:rPr>
                <w:sz w:val="22"/>
                <w:szCs w:val="22"/>
              </w:rPr>
              <w:t>Application form</w:t>
            </w:r>
          </w:p>
          <w:p w14:paraId="1ED80457" w14:textId="77777777" w:rsidR="00D941DB" w:rsidRDefault="00D941DB" w:rsidP="002070A3">
            <w:pPr>
              <w:rPr>
                <w:sz w:val="22"/>
                <w:szCs w:val="22"/>
              </w:rPr>
            </w:pPr>
            <w:r>
              <w:rPr>
                <w:sz w:val="22"/>
                <w:szCs w:val="22"/>
              </w:rPr>
              <w:t>Interview</w:t>
            </w:r>
          </w:p>
          <w:p w14:paraId="602B3341" w14:textId="77777777" w:rsidR="00D941DB" w:rsidRPr="00E83A20" w:rsidRDefault="00D941DB" w:rsidP="002070A3">
            <w:pPr>
              <w:rPr>
                <w:sz w:val="22"/>
                <w:szCs w:val="22"/>
              </w:rPr>
            </w:pPr>
            <w:r>
              <w:rPr>
                <w:sz w:val="22"/>
                <w:szCs w:val="22"/>
              </w:rPr>
              <w:t xml:space="preserve">Assessment </w:t>
            </w:r>
          </w:p>
        </w:tc>
      </w:tr>
    </w:tbl>
    <w:p w14:paraId="42C77D5C" w14:textId="77777777" w:rsidR="006723B0" w:rsidRPr="00E83A20" w:rsidRDefault="006723B0" w:rsidP="002070A3">
      <w:pPr>
        <w:rPr>
          <w:sz w:val="22"/>
          <w:szCs w:val="22"/>
        </w:rPr>
      </w:pPr>
    </w:p>
    <w:p w14:paraId="7A211A0B" w14:textId="77777777" w:rsidR="006723B0" w:rsidRPr="00E83A20" w:rsidRDefault="006723B0" w:rsidP="002070A3">
      <w:pPr>
        <w:rPr>
          <w:sz w:val="22"/>
          <w:szCs w:val="22"/>
        </w:rPr>
      </w:pPr>
    </w:p>
    <w:p w14:paraId="62F12037" w14:textId="77777777" w:rsidR="006723B0" w:rsidRPr="00E83A20" w:rsidRDefault="006723B0" w:rsidP="002070A3">
      <w:pPr>
        <w:rPr>
          <w:sz w:val="22"/>
          <w:szCs w:val="22"/>
        </w:rPr>
      </w:pPr>
    </w:p>
    <w:p w14:paraId="02CB785B" w14:textId="77777777" w:rsidR="006723B0" w:rsidRPr="002070A3" w:rsidRDefault="006723B0" w:rsidP="002070A3"/>
    <w:sectPr w:rsidR="006723B0" w:rsidRPr="002070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9A03" w14:textId="77777777" w:rsidR="0006557C" w:rsidRDefault="0006557C" w:rsidP="0006557C">
      <w:r>
        <w:separator/>
      </w:r>
    </w:p>
  </w:endnote>
  <w:endnote w:type="continuationSeparator" w:id="0">
    <w:p w14:paraId="1293FA28" w14:textId="77777777" w:rsidR="0006557C" w:rsidRDefault="0006557C" w:rsidP="0006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047633"/>
      <w:docPartObj>
        <w:docPartGallery w:val="Page Numbers (Bottom of Page)"/>
        <w:docPartUnique/>
      </w:docPartObj>
    </w:sdtPr>
    <w:sdtEndPr>
      <w:rPr>
        <w:noProof/>
      </w:rPr>
    </w:sdtEndPr>
    <w:sdtContent>
      <w:p w14:paraId="1588F56F" w14:textId="77777777" w:rsidR="00F11DAE" w:rsidRDefault="00F11D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C53F4" w14:textId="77777777" w:rsidR="00F11DAE" w:rsidRDefault="00F1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14E0" w14:textId="77777777" w:rsidR="0006557C" w:rsidRDefault="0006557C" w:rsidP="0006557C">
      <w:r>
        <w:separator/>
      </w:r>
    </w:p>
  </w:footnote>
  <w:footnote w:type="continuationSeparator" w:id="0">
    <w:p w14:paraId="4E893C0E" w14:textId="77777777" w:rsidR="0006557C" w:rsidRDefault="0006557C" w:rsidP="00065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9EA"/>
    <w:multiLevelType w:val="hybridMultilevel"/>
    <w:tmpl w:val="85184F6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EF80596"/>
    <w:multiLevelType w:val="hybridMultilevel"/>
    <w:tmpl w:val="FECA105E"/>
    <w:lvl w:ilvl="0" w:tplc="92F2F2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21FC7"/>
    <w:multiLevelType w:val="hybridMultilevel"/>
    <w:tmpl w:val="BE9E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82867"/>
    <w:multiLevelType w:val="hybridMultilevel"/>
    <w:tmpl w:val="4036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0CB7"/>
    <w:multiLevelType w:val="hybridMultilevel"/>
    <w:tmpl w:val="DC7C01B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2A6060BE"/>
    <w:multiLevelType w:val="hybridMultilevel"/>
    <w:tmpl w:val="EEAA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C2D98"/>
    <w:multiLevelType w:val="hybridMultilevel"/>
    <w:tmpl w:val="9DCE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47471"/>
    <w:multiLevelType w:val="hybridMultilevel"/>
    <w:tmpl w:val="D73A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22D"/>
    <w:multiLevelType w:val="hybridMultilevel"/>
    <w:tmpl w:val="38DC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45FD7"/>
    <w:multiLevelType w:val="hybridMultilevel"/>
    <w:tmpl w:val="308A7AB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79D408EA"/>
    <w:multiLevelType w:val="hybridMultilevel"/>
    <w:tmpl w:val="81E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343E7"/>
    <w:multiLevelType w:val="hybridMultilevel"/>
    <w:tmpl w:val="7284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909835">
    <w:abstractNumId w:val="0"/>
  </w:num>
  <w:num w:numId="2" w16cid:durableId="1686445373">
    <w:abstractNumId w:val="1"/>
  </w:num>
  <w:num w:numId="3" w16cid:durableId="1252348435">
    <w:abstractNumId w:val="9"/>
  </w:num>
  <w:num w:numId="4" w16cid:durableId="191653007">
    <w:abstractNumId w:val="4"/>
  </w:num>
  <w:num w:numId="5" w16cid:durableId="592979260">
    <w:abstractNumId w:val="8"/>
  </w:num>
  <w:num w:numId="6" w16cid:durableId="1707103499">
    <w:abstractNumId w:val="6"/>
  </w:num>
  <w:num w:numId="7" w16cid:durableId="762845274">
    <w:abstractNumId w:val="3"/>
  </w:num>
  <w:num w:numId="8" w16cid:durableId="2109496251">
    <w:abstractNumId w:val="2"/>
  </w:num>
  <w:num w:numId="9" w16cid:durableId="1818841449">
    <w:abstractNumId w:val="5"/>
  </w:num>
  <w:num w:numId="10" w16cid:durableId="607542978">
    <w:abstractNumId w:val="7"/>
  </w:num>
  <w:num w:numId="11" w16cid:durableId="1333799473">
    <w:abstractNumId w:val="11"/>
  </w:num>
  <w:num w:numId="12" w16cid:durableId="1924412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AF"/>
    <w:rsid w:val="0006557C"/>
    <w:rsid w:val="00083B23"/>
    <w:rsid w:val="000A31D6"/>
    <w:rsid w:val="000B4310"/>
    <w:rsid w:val="0017564B"/>
    <w:rsid w:val="001F0BC0"/>
    <w:rsid w:val="002070A3"/>
    <w:rsid w:val="0027199E"/>
    <w:rsid w:val="0038587F"/>
    <w:rsid w:val="003B126C"/>
    <w:rsid w:val="004000D7"/>
    <w:rsid w:val="004709FA"/>
    <w:rsid w:val="0050023B"/>
    <w:rsid w:val="00504E43"/>
    <w:rsid w:val="0056698D"/>
    <w:rsid w:val="00616CAF"/>
    <w:rsid w:val="00663FC0"/>
    <w:rsid w:val="006718CF"/>
    <w:rsid w:val="006723B0"/>
    <w:rsid w:val="006E1B0B"/>
    <w:rsid w:val="007908F4"/>
    <w:rsid w:val="00857F88"/>
    <w:rsid w:val="008F29BC"/>
    <w:rsid w:val="00943E20"/>
    <w:rsid w:val="0097183C"/>
    <w:rsid w:val="00A424F7"/>
    <w:rsid w:val="00B2187F"/>
    <w:rsid w:val="00B832EA"/>
    <w:rsid w:val="00BC246A"/>
    <w:rsid w:val="00BF059D"/>
    <w:rsid w:val="00D360C2"/>
    <w:rsid w:val="00D53719"/>
    <w:rsid w:val="00D941DB"/>
    <w:rsid w:val="00D96976"/>
    <w:rsid w:val="00E83A20"/>
    <w:rsid w:val="00E9389F"/>
    <w:rsid w:val="00ED5BB0"/>
    <w:rsid w:val="00F11DAE"/>
    <w:rsid w:val="00FA08F6"/>
    <w:rsid w:val="00FD3780"/>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AF09"/>
  <w15:chartTrackingRefBased/>
  <w15:docId w15:val="{90077B83-F2EB-427B-A98E-B5519C95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FC0"/>
    <w:pPr>
      <w:ind w:left="720"/>
      <w:contextualSpacing/>
    </w:pPr>
  </w:style>
  <w:style w:type="paragraph" w:styleId="Header">
    <w:name w:val="header"/>
    <w:basedOn w:val="Normal"/>
    <w:link w:val="HeaderChar"/>
    <w:uiPriority w:val="99"/>
    <w:unhideWhenUsed/>
    <w:rsid w:val="0006557C"/>
    <w:pPr>
      <w:tabs>
        <w:tab w:val="center" w:pos="4513"/>
        <w:tab w:val="right" w:pos="9026"/>
      </w:tabs>
    </w:pPr>
  </w:style>
  <w:style w:type="character" w:customStyle="1" w:styleId="HeaderChar">
    <w:name w:val="Header Char"/>
    <w:basedOn w:val="DefaultParagraphFont"/>
    <w:link w:val="Header"/>
    <w:uiPriority w:val="99"/>
    <w:rsid w:val="0006557C"/>
  </w:style>
  <w:style w:type="paragraph" w:styleId="Footer">
    <w:name w:val="footer"/>
    <w:basedOn w:val="Normal"/>
    <w:link w:val="FooterChar"/>
    <w:uiPriority w:val="99"/>
    <w:unhideWhenUsed/>
    <w:rsid w:val="0006557C"/>
    <w:pPr>
      <w:tabs>
        <w:tab w:val="center" w:pos="4513"/>
        <w:tab w:val="right" w:pos="9026"/>
      </w:tabs>
    </w:pPr>
  </w:style>
  <w:style w:type="character" w:customStyle="1" w:styleId="FooterChar">
    <w:name w:val="Footer Char"/>
    <w:basedOn w:val="DefaultParagraphFont"/>
    <w:link w:val="Footer"/>
    <w:uiPriority w:val="99"/>
    <w:rsid w:val="0006557C"/>
  </w:style>
  <w:style w:type="character" w:styleId="CommentReference">
    <w:name w:val="annotation reference"/>
    <w:basedOn w:val="DefaultParagraphFont"/>
    <w:uiPriority w:val="99"/>
    <w:semiHidden/>
    <w:unhideWhenUsed/>
    <w:rsid w:val="006718CF"/>
    <w:rPr>
      <w:sz w:val="16"/>
      <w:szCs w:val="16"/>
    </w:rPr>
  </w:style>
  <w:style w:type="paragraph" w:styleId="CommentText">
    <w:name w:val="annotation text"/>
    <w:basedOn w:val="Normal"/>
    <w:link w:val="CommentTextChar"/>
    <w:uiPriority w:val="99"/>
    <w:unhideWhenUsed/>
    <w:rsid w:val="006718CF"/>
    <w:rPr>
      <w:sz w:val="20"/>
      <w:szCs w:val="20"/>
    </w:rPr>
  </w:style>
  <w:style w:type="character" w:customStyle="1" w:styleId="CommentTextChar">
    <w:name w:val="Comment Text Char"/>
    <w:basedOn w:val="DefaultParagraphFont"/>
    <w:link w:val="CommentText"/>
    <w:uiPriority w:val="99"/>
    <w:rsid w:val="006718CF"/>
    <w:rPr>
      <w:sz w:val="20"/>
      <w:szCs w:val="20"/>
    </w:rPr>
  </w:style>
  <w:style w:type="paragraph" w:styleId="CommentSubject">
    <w:name w:val="annotation subject"/>
    <w:basedOn w:val="CommentText"/>
    <w:next w:val="CommentText"/>
    <w:link w:val="CommentSubjectChar"/>
    <w:uiPriority w:val="99"/>
    <w:semiHidden/>
    <w:unhideWhenUsed/>
    <w:rsid w:val="006718CF"/>
    <w:rPr>
      <w:b/>
      <w:bCs/>
    </w:rPr>
  </w:style>
  <w:style w:type="character" w:customStyle="1" w:styleId="CommentSubjectChar">
    <w:name w:val="Comment Subject Char"/>
    <w:basedOn w:val="CommentTextChar"/>
    <w:link w:val="CommentSubject"/>
    <w:uiPriority w:val="99"/>
    <w:semiHidden/>
    <w:rsid w:val="006718CF"/>
    <w:rPr>
      <w:b/>
      <w:bCs/>
      <w:sz w:val="20"/>
      <w:szCs w:val="20"/>
    </w:rPr>
  </w:style>
  <w:style w:type="paragraph" w:styleId="Revision">
    <w:name w:val="Revision"/>
    <w:hidden/>
    <w:uiPriority w:val="99"/>
    <w:semiHidden/>
    <w:rsid w:val="0067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Ashley-Cox, Liz - CEF</dc:creator>
  <cp:keywords/>
  <dc:description/>
  <cp:lastModifiedBy>Nerurkar, Louise - Oxfordshire County Council</cp:lastModifiedBy>
  <cp:revision>3</cp:revision>
  <cp:lastPrinted>2025-02-19T18:14:00Z</cp:lastPrinted>
  <dcterms:created xsi:type="dcterms:W3CDTF">2025-04-15T09:34:00Z</dcterms:created>
  <dcterms:modified xsi:type="dcterms:W3CDTF">2025-04-29T15:01:00Z</dcterms:modified>
</cp:coreProperties>
</file>