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0"/>
        <w:gridCol w:w="6565"/>
      </w:tblGrid>
      <w:tr w:rsidR="00B5450C" w:rsidRPr="00B5450C" w14:paraId="19268369" w14:textId="77777777">
        <w:trPr>
          <w:trHeight w:val="330"/>
        </w:trPr>
        <w:tc>
          <w:tcPr>
            <w:tcW w:w="2685" w:type="dxa"/>
            <w:tcBorders>
              <w:top w:val="single" w:sz="6" w:space="0" w:color="auto"/>
              <w:left w:val="single" w:sz="6" w:space="0" w:color="auto"/>
              <w:bottom w:val="single" w:sz="6" w:space="0" w:color="auto"/>
              <w:right w:val="single" w:sz="6" w:space="0" w:color="auto"/>
            </w:tcBorders>
            <w:shd w:val="clear" w:color="auto" w:fill="1F4E79"/>
            <w:vAlign w:val="center"/>
            <w:hideMark/>
          </w:tcPr>
          <w:p w14:paraId="30996AA7" w14:textId="77777777" w:rsidR="00B5450C" w:rsidRPr="00B5450C" w:rsidRDefault="00B5450C" w:rsidP="00B5450C">
            <w:pPr>
              <w:spacing w:after="0" w:line="240" w:lineRule="auto"/>
              <w:jc w:val="both"/>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Job title</w:t>
            </w:r>
            <w:r w:rsidRPr="00B5450C">
              <w:rPr>
                <w:rFonts w:ascii="Arial" w:eastAsia="Times New Roman" w:hAnsi="Arial" w:cs="Arial"/>
                <w:color w:val="FFFFFF"/>
                <w:kern w:val="0"/>
                <w:sz w:val="24"/>
                <w:szCs w:val="24"/>
                <w:lang w:eastAsia="en-GB"/>
                <w14:ligatures w14:val="none"/>
              </w:rPr>
              <w:t> </w:t>
            </w:r>
          </w:p>
        </w:tc>
        <w:tc>
          <w:tcPr>
            <w:tcW w:w="7890" w:type="dxa"/>
            <w:tcBorders>
              <w:top w:val="single" w:sz="6" w:space="0" w:color="000000"/>
              <w:left w:val="single" w:sz="6" w:space="0" w:color="auto"/>
              <w:bottom w:val="single" w:sz="6" w:space="0" w:color="000000"/>
              <w:right w:val="single" w:sz="6" w:space="0" w:color="000000"/>
            </w:tcBorders>
            <w:vAlign w:val="center"/>
            <w:hideMark/>
          </w:tcPr>
          <w:p w14:paraId="089D6489"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Transport Depot Supervisor </w:t>
            </w:r>
          </w:p>
        </w:tc>
      </w:tr>
      <w:tr w:rsidR="00B5450C" w:rsidRPr="00B5450C" w14:paraId="6FAABFDE" w14:textId="77777777">
        <w:trPr>
          <w:trHeight w:val="330"/>
        </w:trPr>
        <w:tc>
          <w:tcPr>
            <w:tcW w:w="2685" w:type="dxa"/>
            <w:tcBorders>
              <w:top w:val="single" w:sz="6" w:space="0" w:color="auto"/>
              <w:left w:val="single" w:sz="6" w:space="0" w:color="auto"/>
              <w:bottom w:val="single" w:sz="6" w:space="0" w:color="auto"/>
              <w:right w:val="single" w:sz="6" w:space="0" w:color="auto"/>
            </w:tcBorders>
            <w:shd w:val="clear" w:color="auto" w:fill="1F4E79"/>
            <w:vAlign w:val="center"/>
            <w:hideMark/>
          </w:tcPr>
          <w:p w14:paraId="758C09FD" w14:textId="77777777" w:rsidR="00B5450C" w:rsidRPr="00B5450C" w:rsidRDefault="00B5450C" w:rsidP="00B5450C">
            <w:pPr>
              <w:spacing w:after="0" w:line="240" w:lineRule="auto"/>
              <w:jc w:val="both"/>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Career family</w:t>
            </w:r>
            <w:r w:rsidRPr="00B5450C">
              <w:rPr>
                <w:rFonts w:ascii="Arial" w:eastAsia="Times New Roman" w:hAnsi="Arial" w:cs="Arial"/>
                <w:color w:val="FFFFFF"/>
                <w:kern w:val="0"/>
                <w:sz w:val="24"/>
                <w:szCs w:val="24"/>
                <w:lang w:eastAsia="en-GB"/>
                <w14:ligatures w14:val="none"/>
              </w:rPr>
              <w:t> </w:t>
            </w:r>
          </w:p>
        </w:tc>
        <w:tc>
          <w:tcPr>
            <w:tcW w:w="7890" w:type="dxa"/>
            <w:tcBorders>
              <w:top w:val="single" w:sz="6" w:space="0" w:color="000000"/>
              <w:left w:val="single" w:sz="6" w:space="0" w:color="auto"/>
              <w:bottom w:val="single" w:sz="6" w:space="0" w:color="000000"/>
              <w:right w:val="single" w:sz="6" w:space="0" w:color="000000"/>
            </w:tcBorders>
            <w:vAlign w:val="center"/>
            <w:hideMark/>
          </w:tcPr>
          <w:p w14:paraId="18682D9E" w14:textId="77777777" w:rsidR="00B5450C" w:rsidRPr="00B5450C" w:rsidRDefault="00B5450C" w:rsidP="00B5450C">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Operational Support </w:t>
            </w:r>
          </w:p>
        </w:tc>
      </w:tr>
      <w:tr w:rsidR="00B5450C" w:rsidRPr="00B5450C" w14:paraId="2138ACF1" w14:textId="77777777">
        <w:trPr>
          <w:trHeight w:val="330"/>
        </w:trPr>
        <w:tc>
          <w:tcPr>
            <w:tcW w:w="2685" w:type="dxa"/>
            <w:tcBorders>
              <w:top w:val="single" w:sz="6" w:space="0" w:color="auto"/>
              <w:left w:val="single" w:sz="6" w:space="0" w:color="auto"/>
              <w:bottom w:val="single" w:sz="6" w:space="0" w:color="auto"/>
              <w:right w:val="single" w:sz="6" w:space="0" w:color="auto"/>
            </w:tcBorders>
            <w:shd w:val="clear" w:color="auto" w:fill="1F4E79"/>
            <w:vAlign w:val="center"/>
            <w:hideMark/>
          </w:tcPr>
          <w:p w14:paraId="048F8DB4" w14:textId="77777777" w:rsidR="00B5450C" w:rsidRPr="00B5450C" w:rsidRDefault="00B5450C" w:rsidP="00B5450C">
            <w:pPr>
              <w:spacing w:after="0" w:line="240" w:lineRule="auto"/>
              <w:jc w:val="both"/>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Professional pathway </w:t>
            </w:r>
            <w:r w:rsidRPr="00B5450C">
              <w:rPr>
                <w:rFonts w:ascii="Arial" w:eastAsia="Times New Roman" w:hAnsi="Arial" w:cs="Arial"/>
                <w:color w:val="FFFFFF"/>
                <w:kern w:val="0"/>
                <w:sz w:val="24"/>
                <w:szCs w:val="24"/>
                <w:lang w:eastAsia="en-GB"/>
                <w14:ligatures w14:val="none"/>
              </w:rPr>
              <w:t> </w:t>
            </w:r>
          </w:p>
        </w:tc>
        <w:tc>
          <w:tcPr>
            <w:tcW w:w="7890" w:type="dxa"/>
            <w:tcBorders>
              <w:top w:val="single" w:sz="6" w:space="0" w:color="000000"/>
              <w:left w:val="single" w:sz="6" w:space="0" w:color="auto"/>
              <w:bottom w:val="single" w:sz="6" w:space="0" w:color="000000"/>
              <w:right w:val="single" w:sz="6" w:space="0" w:color="000000"/>
            </w:tcBorders>
            <w:vAlign w:val="center"/>
            <w:hideMark/>
          </w:tcPr>
          <w:p w14:paraId="123BF528" w14:textId="77777777" w:rsidR="00B5450C" w:rsidRPr="00B5450C" w:rsidRDefault="00B5450C" w:rsidP="00B5450C">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Fleet and </w:t>
            </w:r>
            <w:proofErr w:type="gramStart"/>
            <w:r w:rsidRPr="00B5450C">
              <w:rPr>
                <w:rFonts w:ascii="Arial" w:eastAsia="Times New Roman" w:hAnsi="Arial" w:cs="Arial"/>
                <w:color w:val="000000"/>
                <w:kern w:val="0"/>
                <w:sz w:val="24"/>
                <w:szCs w:val="24"/>
                <w:lang w:eastAsia="en-GB"/>
                <w14:ligatures w14:val="none"/>
              </w:rPr>
              <w:t>Transport</w:t>
            </w:r>
            <w:proofErr w:type="gramEnd"/>
            <w:r w:rsidRPr="00B5450C">
              <w:rPr>
                <w:rFonts w:ascii="Arial" w:eastAsia="Times New Roman" w:hAnsi="Arial" w:cs="Arial"/>
                <w:color w:val="000000"/>
                <w:kern w:val="0"/>
                <w:sz w:val="24"/>
                <w:szCs w:val="24"/>
                <w:lang w:eastAsia="en-GB"/>
                <w14:ligatures w14:val="none"/>
              </w:rPr>
              <w:t> </w:t>
            </w:r>
          </w:p>
        </w:tc>
      </w:tr>
      <w:tr w:rsidR="00B5450C" w:rsidRPr="00B5450C" w14:paraId="5FA2EA37" w14:textId="77777777">
        <w:trPr>
          <w:trHeight w:val="330"/>
        </w:trPr>
        <w:tc>
          <w:tcPr>
            <w:tcW w:w="2685" w:type="dxa"/>
            <w:tcBorders>
              <w:top w:val="single" w:sz="6" w:space="0" w:color="auto"/>
              <w:left w:val="single" w:sz="6" w:space="0" w:color="auto"/>
              <w:bottom w:val="single" w:sz="6" w:space="0" w:color="auto"/>
              <w:right w:val="single" w:sz="6" w:space="0" w:color="auto"/>
            </w:tcBorders>
            <w:shd w:val="clear" w:color="auto" w:fill="1F4E79"/>
            <w:vAlign w:val="center"/>
            <w:hideMark/>
          </w:tcPr>
          <w:p w14:paraId="164F4FE0" w14:textId="77777777" w:rsidR="00B5450C" w:rsidRPr="00B5450C" w:rsidRDefault="00B5450C" w:rsidP="00B5450C">
            <w:pPr>
              <w:spacing w:after="0" w:line="240" w:lineRule="auto"/>
              <w:jc w:val="both"/>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Career family level </w:t>
            </w:r>
            <w:r w:rsidRPr="00B5450C">
              <w:rPr>
                <w:rFonts w:ascii="Arial" w:eastAsia="Times New Roman" w:hAnsi="Arial" w:cs="Arial"/>
                <w:color w:val="FFFFFF"/>
                <w:kern w:val="0"/>
                <w:sz w:val="24"/>
                <w:szCs w:val="24"/>
                <w:lang w:eastAsia="en-GB"/>
                <w14:ligatures w14:val="none"/>
              </w:rPr>
              <w:t> </w:t>
            </w:r>
          </w:p>
        </w:tc>
        <w:tc>
          <w:tcPr>
            <w:tcW w:w="7890" w:type="dxa"/>
            <w:tcBorders>
              <w:top w:val="single" w:sz="6" w:space="0" w:color="000000"/>
              <w:left w:val="single" w:sz="6" w:space="0" w:color="auto"/>
              <w:bottom w:val="single" w:sz="6" w:space="0" w:color="000000"/>
              <w:right w:val="single" w:sz="6" w:space="0" w:color="000000"/>
            </w:tcBorders>
            <w:vAlign w:val="center"/>
            <w:hideMark/>
          </w:tcPr>
          <w:p w14:paraId="7BB8124C" w14:textId="77777777" w:rsidR="00B5450C" w:rsidRPr="00B5450C" w:rsidRDefault="00B5450C" w:rsidP="00B5450C">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Intermediate / Officer (Tier 7)  </w:t>
            </w:r>
          </w:p>
        </w:tc>
      </w:tr>
      <w:tr w:rsidR="00B5450C" w:rsidRPr="00B5450C" w14:paraId="108DC0D3" w14:textId="77777777">
        <w:trPr>
          <w:trHeight w:val="330"/>
        </w:trPr>
        <w:tc>
          <w:tcPr>
            <w:tcW w:w="2685" w:type="dxa"/>
            <w:tcBorders>
              <w:top w:val="single" w:sz="6" w:space="0" w:color="auto"/>
              <w:left w:val="single" w:sz="6" w:space="0" w:color="auto"/>
              <w:bottom w:val="single" w:sz="6" w:space="0" w:color="auto"/>
              <w:right w:val="single" w:sz="6" w:space="0" w:color="auto"/>
            </w:tcBorders>
            <w:shd w:val="clear" w:color="auto" w:fill="1F4E79"/>
            <w:vAlign w:val="center"/>
            <w:hideMark/>
          </w:tcPr>
          <w:p w14:paraId="08001C85" w14:textId="77777777" w:rsidR="00B5450C" w:rsidRPr="00B5450C" w:rsidRDefault="00B5450C" w:rsidP="00B5450C">
            <w:pPr>
              <w:spacing w:after="0" w:line="240" w:lineRule="auto"/>
              <w:jc w:val="both"/>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Grade</w:t>
            </w:r>
            <w:r w:rsidRPr="00B5450C">
              <w:rPr>
                <w:rFonts w:ascii="Arial" w:eastAsia="Times New Roman" w:hAnsi="Arial" w:cs="Arial"/>
                <w:color w:val="FFFFFF"/>
                <w:kern w:val="0"/>
                <w:sz w:val="24"/>
                <w:szCs w:val="24"/>
                <w:lang w:eastAsia="en-GB"/>
                <w14:ligatures w14:val="none"/>
              </w:rPr>
              <w:t> </w:t>
            </w:r>
          </w:p>
        </w:tc>
        <w:tc>
          <w:tcPr>
            <w:tcW w:w="7890" w:type="dxa"/>
            <w:tcBorders>
              <w:top w:val="single" w:sz="6" w:space="0" w:color="000000"/>
              <w:left w:val="single" w:sz="6" w:space="0" w:color="auto"/>
              <w:bottom w:val="single" w:sz="6" w:space="0" w:color="000000"/>
              <w:right w:val="single" w:sz="6" w:space="0" w:color="000000"/>
            </w:tcBorders>
            <w:vAlign w:val="center"/>
            <w:hideMark/>
          </w:tcPr>
          <w:p w14:paraId="0752DA4F" w14:textId="77777777" w:rsidR="00B5450C" w:rsidRPr="00B5450C" w:rsidRDefault="00B5450C" w:rsidP="00B5450C">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9 </w:t>
            </w:r>
          </w:p>
        </w:tc>
      </w:tr>
      <w:tr w:rsidR="00B5450C" w:rsidRPr="00B5450C" w14:paraId="65877D0C" w14:textId="77777777">
        <w:trPr>
          <w:trHeight w:val="390"/>
        </w:trPr>
        <w:tc>
          <w:tcPr>
            <w:tcW w:w="2685" w:type="dxa"/>
            <w:tcBorders>
              <w:top w:val="single" w:sz="6" w:space="0" w:color="auto"/>
              <w:left w:val="single" w:sz="6" w:space="0" w:color="auto"/>
              <w:bottom w:val="single" w:sz="6" w:space="0" w:color="auto"/>
              <w:right w:val="single" w:sz="6" w:space="0" w:color="auto"/>
            </w:tcBorders>
            <w:shd w:val="clear" w:color="auto" w:fill="1F4E79"/>
            <w:vAlign w:val="center"/>
            <w:hideMark/>
          </w:tcPr>
          <w:p w14:paraId="292B1401" w14:textId="77777777" w:rsidR="00B5450C" w:rsidRPr="00B5450C" w:rsidRDefault="00B5450C" w:rsidP="00B5450C">
            <w:pPr>
              <w:spacing w:after="0" w:line="240" w:lineRule="auto"/>
              <w:jc w:val="both"/>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Reports to</w:t>
            </w:r>
            <w:r w:rsidRPr="00B5450C">
              <w:rPr>
                <w:rFonts w:ascii="Arial" w:eastAsia="Times New Roman" w:hAnsi="Arial" w:cs="Arial"/>
                <w:color w:val="FFFFFF"/>
                <w:kern w:val="0"/>
                <w:sz w:val="24"/>
                <w:szCs w:val="24"/>
                <w:lang w:eastAsia="en-GB"/>
                <w14:ligatures w14:val="none"/>
              </w:rPr>
              <w:t> </w:t>
            </w:r>
          </w:p>
        </w:tc>
        <w:tc>
          <w:tcPr>
            <w:tcW w:w="7890" w:type="dxa"/>
            <w:tcBorders>
              <w:top w:val="single" w:sz="6" w:space="0" w:color="000000"/>
              <w:left w:val="single" w:sz="6" w:space="0" w:color="auto"/>
              <w:bottom w:val="single" w:sz="6" w:space="0" w:color="000000"/>
              <w:right w:val="single" w:sz="6" w:space="0" w:color="000000"/>
            </w:tcBorders>
            <w:vAlign w:val="center"/>
            <w:hideMark/>
          </w:tcPr>
          <w:p w14:paraId="74AB2A6D" w14:textId="77777777" w:rsidR="00B5450C" w:rsidRPr="00B5450C" w:rsidRDefault="00B5450C" w:rsidP="00B5450C">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Transport Depot Manager </w:t>
            </w:r>
          </w:p>
        </w:tc>
      </w:tr>
      <w:tr w:rsidR="00B5450C" w:rsidRPr="00B5450C" w14:paraId="3D835600" w14:textId="77777777">
        <w:trPr>
          <w:trHeight w:val="285"/>
        </w:trPr>
        <w:tc>
          <w:tcPr>
            <w:tcW w:w="2685" w:type="dxa"/>
            <w:tcBorders>
              <w:top w:val="single" w:sz="6" w:space="0" w:color="auto"/>
              <w:left w:val="single" w:sz="6" w:space="0" w:color="auto"/>
              <w:bottom w:val="single" w:sz="6" w:space="0" w:color="auto"/>
              <w:right w:val="single" w:sz="6" w:space="0" w:color="auto"/>
            </w:tcBorders>
            <w:shd w:val="clear" w:color="auto" w:fill="1F4E79"/>
            <w:vAlign w:val="center"/>
            <w:hideMark/>
          </w:tcPr>
          <w:p w14:paraId="19D53377" w14:textId="77777777" w:rsidR="00B5450C" w:rsidRPr="00B5450C" w:rsidRDefault="00B5450C" w:rsidP="00B5450C">
            <w:pPr>
              <w:spacing w:after="0" w:line="240" w:lineRule="auto"/>
              <w:jc w:val="both"/>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Financial responsibility</w:t>
            </w:r>
            <w:r w:rsidRPr="00B5450C">
              <w:rPr>
                <w:rFonts w:ascii="Arial" w:eastAsia="Times New Roman" w:hAnsi="Arial" w:cs="Arial"/>
                <w:color w:val="FFFFFF"/>
                <w:kern w:val="0"/>
                <w:sz w:val="24"/>
                <w:szCs w:val="24"/>
                <w:lang w:eastAsia="en-GB"/>
                <w14:ligatures w14:val="none"/>
              </w:rPr>
              <w:t> </w:t>
            </w:r>
          </w:p>
        </w:tc>
        <w:tc>
          <w:tcPr>
            <w:tcW w:w="7890" w:type="dxa"/>
            <w:tcBorders>
              <w:top w:val="single" w:sz="6" w:space="0" w:color="000000"/>
              <w:left w:val="single" w:sz="6" w:space="0" w:color="auto"/>
              <w:bottom w:val="single" w:sz="6" w:space="0" w:color="000000"/>
              <w:right w:val="single" w:sz="6" w:space="0" w:color="000000"/>
            </w:tcBorders>
            <w:vAlign w:val="center"/>
            <w:hideMark/>
          </w:tcPr>
          <w:p w14:paraId="23242A9C" w14:textId="77777777" w:rsidR="00B5450C" w:rsidRPr="00B5450C" w:rsidRDefault="00B5450C" w:rsidP="00B5450C">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PO raising/invoicing or influence over expenditure  </w:t>
            </w:r>
          </w:p>
        </w:tc>
      </w:tr>
      <w:tr w:rsidR="00B5450C" w:rsidRPr="00B5450C" w14:paraId="67C4FA02" w14:textId="77777777">
        <w:trPr>
          <w:trHeight w:val="285"/>
        </w:trPr>
        <w:tc>
          <w:tcPr>
            <w:tcW w:w="2685" w:type="dxa"/>
            <w:tcBorders>
              <w:top w:val="single" w:sz="6" w:space="0" w:color="auto"/>
              <w:left w:val="single" w:sz="6" w:space="0" w:color="auto"/>
              <w:bottom w:val="single" w:sz="6" w:space="0" w:color="auto"/>
              <w:right w:val="single" w:sz="6" w:space="0" w:color="auto"/>
            </w:tcBorders>
            <w:shd w:val="clear" w:color="auto" w:fill="1F4E79"/>
            <w:vAlign w:val="center"/>
            <w:hideMark/>
          </w:tcPr>
          <w:p w14:paraId="728701BB" w14:textId="77777777" w:rsidR="00B5450C" w:rsidRPr="00B5450C" w:rsidRDefault="00B5450C" w:rsidP="00B5450C">
            <w:pPr>
              <w:spacing w:after="0" w:line="240" w:lineRule="auto"/>
              <w:jc w:val="both"/>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Supervisory responsibility</w:t>
            </w:r>
            <w:r w:rsidRPr="00B5450C">
              <w:rPr>
                <w:rFonts w:ascii="Arial" w:eastAsia="Times New Roman" w:hAnsi="Arial" w:cs="Arial"/>
                <w:color w:val="FFFFFF"/>
                <w:kern w:val="0"/>
                <w:sz w:val="24"/>
                <w:szCs w:val="24"/>
                <w:lang w:eastAsia="en-GB"/>
                <w14:ligatures w14:val="none"/>
              </w:rPr>
              <w:t> </w:t>
            </w:r>
          </w:p>
        </w:tc>
        <w:tc>
          <w:tcPr>
            <w:tcW w:w="7890" w:type="dxa"/>
            <w:tcBorders>
              <w:top w:val="single" w:sz="6" w:space="0" w:color="000000"/>
              <w:left w:val="single" w:sz="6" w:space="0" w:color="auto"/>
              <w:bottom w:val="single" w:sz="6" w:space="0" w:color="000000"/>
              <w:right w:val="single" w:sz="6" w:space="0" w:color="000000"/>
            </w:tcBorders>
            <w:vAlign w:val="center"/>
            <w:hideMark/>
          </w:tcPr>
          <w:p w14:paraId="405A6AEE"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Provides informal supervision for Drivers and Passenger Attendants, acts as the first escalation point, and covers duties when Depot Managers are absent. </w:t>
            </w:r>
          </w:p>
        </w:tc>
      </w:tr>
      <w:tr w:rsidR="00B5450C" w:rsidRPr="00B5450C" w14:paraId="7A8621D9" w14:textId="77777777">
        <w:trPr>
          <w:trHeight w:val="390"/>
        </w:trPr>
        <w:tc>
          <w:tcPr>
            <w:tcW w:w="2685" w:type="dxa"/>
            <w:tcBorders>
              <w:top w:val="single" w:sz="6" w:space="0" w:color="auto"/>
              <w:left w:val="single" w:sz="6" w:space="0" w:color="auto"/>
              <w:bottom w:val="single" w:sz="6" w:space="0" w:color="auto"/>
              <w:right w:val="single" w:sz="6" w:space="0" w:color="auto"/>
            </w:tcBorders>
            <w:shd w:val="clear" w:color="auto" w:fill="1F4E79"/>
            <w:vAlign w:val="center"/>
            <w:hideMark/>
          </w:tcPr>
          <w:p w14:paraId="0AB81EDC" w14:textId="77777777" w:rsidR="00B5450C" w:rsidRPr="00B5450C" w:rsidRDefault="00B5450C" w:rsidP="00B5450C">
            <w:pPr>
              <w:spacing w:after="0" w:line="240" w:lineRule="auto"/>
              <w:jc w:val="both"/>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Reference number</w:t>
            </w:r>
            <w:r w:rsidRPr="00B5450C">
              <w:rPr>
                <w:rFonts w:ascii="Arial" w:eastAsia="Times New Roman" w:hAnsi="Arial" w:cs="Arial"/>
                <w:color w:val="FFFFFF"/>
                <w:kern w:val="0"/>
                <w:sz w:val="24"/>
                <w:szCs w:val="24"/>
                <w:lang w:eastAsia="en-GB"/>
                <w14:ligatures w14:val="none"/>
              </w:rPr>
              <w:t> </w:t>
            </w:r>
          </w:p>
        </w:tc>
        <w:tc>
          <w:tcPr>
            <w:tcW w:w="7890" w:type="dxa"/>
            <w:tcBorders>
              <w:top w:val="single" w:sz="6" w:space="0" w:color="000000"/>
              <w:left w:val="single" w:sz="6" w:space="0" w:color="auto"/>
              <w:bottom w:val="single" w:sz="6" w:space="0" w:color="000000"/>
              <w:right w:val="single" w:sz="6" w:space="0" w:color="000000"/>
            </w:tcBorders>
            <w:vAlign w:val="center"/>
            <w:hideMark/>
          </w:tcPr>
          <w:p w14:paraId="54848243" w14:textId="77777777" w:rsidR="00B5450C" w:rsidRPr="00B5450C" w:rsidRDefault="00B5450C" w:rsidP="00B5450C">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 </w:t>
            </w:r>
          </w:p>
        </w:tc>
      </w:tr>
    </w:tbl>
    <w:p w14:paraId="06CD760D"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Arial" w:eastAsia="Times New Roman" w:hAnsi="Arial" w:cs="Arial"/>
          <w:color w:val="000000"/>
          <w:kern w:val="0"/>
          <w:sz w:val="24"/>
          <w:szCs w:val="24"/>
          <w:lang w:eastAsia="en-GB"/>
          <w14:ligatures w14:val="none"/>
        </w:rPr>
        <w:t> </w:t>
      </w:r>
    </w:p>
    <w:p w14:paraId="133679B6"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Arial" w:eastAsia="Times New Roman" w:hAnsi="Arial" w:cs="Arial"/>
          <w:color w:val="000000"/>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B5450C" w:rsidRPr="00B5450C" w14:paraId="7DC71738" w14:textId="77777777">
        <w:trPr>
          <w:trHeight w:val="285"/>
        </w:trPr>
        <w:tc>
          <w:tcPr>
            <w:tcW w:w="10515" w:type="dxa"/>
            <w:tcBorders>
              <w:top w:val="single" w:sz="6" w:space="0" w:color="auto"/>
              <w:left w:val="single" w:sz="6" w:space="0" w:color="auto"/>
              <w:bottom w:val="single" w:sz="6" w:space="0" w:color="auto"/>
              <w:right w:val="single" w:sz="6" w:space="0" w:color="auto"/>
            </w:tcBorders>
            <w:shd w:val="clear" w:color="auto" w:fill="1F4E79"/>
            <w:hideMark/>
          </w:tcPr>
          <w:p w14:paraId="2BE7FC4E" w14:textId="77777777" w:rsidR="00B5450C" w:rsidRPr="00B5450C" w:rsidRDefault="00B5450C" w:rsidP="00B5450C">
            <w:pPr>
              <w:spacing w:after="0" w:line="240" w:lineRule="auto"/>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Job Summary</w:t>
            </w:r>
            <w:r w:rsidRPr="00B5450C">
              <w:rPr>
                <w:rFonts w:ascii="Arial" w:eastAsia="Times New Roman" w:hAnsi="Arial" w:cs="Arial"/>
                <w:color w:val="FFFFFF"/>
                <w:kern w:val="0"/>
                <w:sz w:val="24"/>
                <w:szCs w:val="24"/>
                <w:lang w:eastAsia="en-GB"/>
                <w14:ligatures w14:val="none"/>
              </w:rPr>
              <w:t>  </w:t>
            </w:r>
          </w:p>
        </w:tc>
      </w:tr>
      <w:tr w:rsidR="00B5450C" w:rsidRPr="00B5450C" w14:paraId="6D771038" w14:textId="77777777">
        <w:trPr>
          <w:trHeight w:val="285"/>
        </w:trPr>
        <w:tc>
          <w:tcPr>
            <w:tcW w:w="10515" w:type="dxa"/>
            <w:tcBorders>
              <w:top w:val="single" w:sz="6" w:space="0" w:color="auto"/>
              <w:left w:val="single" w:sz="6" w:space="0" w:color="auto"/>
              <w:bottom w:val="single" w:sz="6" w:space="0" w:color="auto"/>
              <w:right w:val="single" w:sz="6" w:space="0" w:color="auto"/>
            </w:tcBorders>
            <w:hideMark/>
          </w:tcPr>
          <w:p w14:paraId="59D2CC35"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The Depot Supervisor is a key member of the Fleet and Transport Service, supporting the Depot Manager by ensuring that the depot operates efficiently, safely, and in line with council procedures. This role is responsible for supporting all aspects of daily frontline operations, including staff supervision, service delivery, compliance, and administrative functions. The Depot Supervisor also acts as the first point of escalation and provides cover in the absence of Depot Managers, ensuring the continuity of service. </w:t>
            </w:r>
          </w:p>
          <w:p w14:paraId="06F0F9AE"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 </w:t>
            </w:r>
          </w:p>
          <w:p w14:paraId="65A73551" w14:textId="77777777" w:rsidR="00B5450C" w:rsidRPr="00B5450C" w:rsidRDefault="00B5450C" w:rsidP="00B5450C">
            <w:pPr>
              <w:numPr>
                <w:ilvl w:val="0"/>
                <w:numId w:val="1"/>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Assist in the management of all aspects of the daily activity of the frontline, operational delivery of the service. </w:t>
            </w:r>
          </w:p>
          <w:p w14:paraId="5AB54B9A" w14:textId="77777777" w:rsidR="00B5450C" w:rsidRPr="00B5450C" w:rsidRDefault="00B5450C" w:rsidP="00B5450C">
            <w:pPr>
              <w:numPr>
                <w:ilvl w:val="0"/>
                <w:numId w:val="2"/>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Support the Depot Manager with staff coordination, vehicle scheduling, service delivery, and compliance with council procedures. </w:t>
            </w:r>
          </w:p>
          <w:p w14:paraId="7822315A" w14:textId="77777777" w:rsidR="00B5450C" w:rsidRPr="00B5450C" w:rsidRDefault="00B5450C" w:rsidP="00B5450C">
            <w:pPr>
              <w:numPr>
                <w:ilvl w:val="0"/>
                <w:numId w:val="3"/>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Act as cover for Depot Managers during their absence, ensuring seamless operation and oversight. </w:t>
            </w:r>
          </w:p>
          <w:p w14:paraId="52CC44CD" w14:textId="77777777" w:rsidR="00B5450C" w:rsidRPr="00B5450C" w:rsidRDefault="00B5450C" w:rsidP="00B5450C">
            <w:pPr>
              <w:numPr>
                <w:ilvl w:val="0"/>
                <w:numId w:val="4"/>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Serve as an escalation point for complaints, queries, or issues unresolved by drivers or passenger assistants when the Depot Manager is absent. </w:t>
            </w:r>
          </w:p>
          <w:p w14:paraId="0178571A" w14:textId="77777777" w:rsidR="00B5450C" w:rsidRPr="00B5450C" w:rsidRDefault="00B5450C" w:rsidP="00B5450C">
            <w:pPr>
              <w:numPr>
                <w:ilvl w:val="0"/>
                <w:numId w:val="5"/>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In the absence of the Depot Manager and if required, support the Council’s Emergency Planning Team, which may involve working outside normal council hours. </w:t>
            </w:r>
          </w:p>
          <w:p w14:paraId="00B21FC5" w14:textId="77777777" w:rsidR="00B5450C" w:rsidRPr="00B5450C" w:rsidRDefault="00B5450C" w:rsidP="00B5450C">
            <w:pPr>
              <w:numPr>
                <w:ilvl w:val="0"/>
                <w:numId w:val="6"/>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Ensure staff rotas and manifests are accurate, up-to-date, and effectively communicated to all relevant staff. </w:t>
            </w:r>
          </w:p>
          <w:p w14:paraId="4C797932" w14:textId="77777777" w:rsidR="00B5450C" w:rsidRPr="00B5450C" w:rsidRDefault="00B5450C" w:rsidP="00B5450C">
            <w:pPr>
              <w:numPr>
                <w:ilvl w:val="0"/>
                <w:numId w:val="7"/>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Maintain comprehensive and current records for all staff training, including safeguarding, first aid, Driver CPC, and Disclosure and Barring Service (DBS) checks. Proactively monitor expiry dates and ensure all requirements are met. </w:t>
            </w:r>
          </w:p>
          <w:p w14:paraId="6B2B5414" w14:textId="77777777" w:rsidR="00B5450C" w:rsidRPr="00B5450C" w:rsidRDefault="00B5450C" w:rsidP="00B5450C">
            <w:pPr>
              <w:numPr>
                <w:ilvl w:val="0"/>
                <w:numId w:val="8"/>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Organise, manage, and control the ordering and stock of Transport uniforms, ensuring all staff are appropriately equipped. </w:t>
            </w:r>
          </w:p>
          <w:p w14:paraId="78457DD8" w14:textId="77777777" w:rsidR="00B5450C" w:rsidRPr="00B5450C" w:rsidRDefault="00B5450C" w:rsidP="00B5450C">
            <w:pPr>
              <w:numPr>
                <w:ilvl w:val="0"/>
                <w:numId w:val="9"/>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Raise purchase orders for goods and services, ensuring compliance with council procurement policies. </w:t>
            </w:r>
          </w:p>
          <w:p w14:paraId="1CF9CDF8" w14:textId="77777777" w:rsidR="00B5450C" w:rsidRPr="00B5450C" w:rsidRDefault="00B5450C" w:rsidP="00B5450C">
            <w:pPr>
              <w:numPr>
                <w:ilvl w:val="0"/>
                <w:numId w:val="10"/>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Support the Depot Manager in maintaining up-to-date staff handbooks and reviewing standard operating procedures (SOPs) regularly. </w:t>
            </w:r>
          </w:p>
          <w:p w14:paraId="365F585E" w14:textId="77777777" w:rsidR="00B5450C" w:rsidRPr="00B5450C" w:rsidRDefault="00B5450C" w:rsidP="00B5450C">
            <w:pPr>
              <w:numPr>
                <w:ilvl w:val="0"/>
                <w:numId w:val="11"/>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lastRenderedPageBreak/>
              <w:t>Act as a point of contact for staff queries regarding uniforms, training, DBS checks, and depot logistics. </w:t>
            </w:r>
          </w:p>
          <w:p w14:paraId="02CDED9C" w14:textId="77777777" w:rsidR="00B5450C" w:rsidRPr="00B5450C" w:rsidRDefault="00B5450C" w:rsidP="00B5450C">
            <w:pPr>
              <w:numPr>
                <w:ilvl w:val="0"/>
                <w:numId w:val="12"/>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kern w:val="0"/>
                <w:sz w:val="24"/>
                <w:szCs w:val="24"/>
                <w:lang w:eastAsia="en-GB"/>
                <w14:ligatures w14:val="none"/>
              </w:rPr>
              <w:t>Be available to provide driver and passenger assistant cover when required. </w:t>
            </w:r>
          </w:p>
          <w:p w14:paraId="31213CE2" w14:textId="77777777" w:rsidR="00B5450C" w:rsidRPr="00B5450C" w:rsidRDefault="00B5450C" w:rsidP="00B5450C">
            <w:pPr>
              <w:numPr>
                <w:ilvl w:val="0"/>
                <w:numId w:val="13"/>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Support Transport Coordinators in performing risk assessments on vehicles for prospective passengers. </w:t>
            </w:r>
          </w:p>
          <w:p w14:paraId="63298152" w14:textId="77777777" w:rsidR="00B5450C" w:rsidRPr="00B5450C" w:rsidRDefault="00B5450C" w:rsidP="00B5450C">
            <w:pPr>
              <w:numPr>
                <w:ilvl w:val="0"/>
                <w:numId w:val="14"/>
              </w:numPr>
              <w:spacing w:after="0" w:line="240" w:lineRule="auto"/>
              <w:ind w:left="1080" w:firstLine="0"/>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Contribute to continuous improvement initiatives and the ongoing development of depot services. </w:t>
            </w:r>
          </w:p>
          <w:p w14:paraId="4A5301C0"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  </w:t>
            </w:r>
          </w:p>
        </w:tc>
      </w:tr>
    </w:tbl>
    <w:p w14:paraId="0BB61CA6"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Arial" w:eastAsia="Times New Roman" w:hAnsi="Arial" w:cs="Arial"/>
          <w:color w:val="000000"/>
          <w:kern w:val="0"/>
          <w:sz w:val="24"/>
          <w:szCs w:val="24"/>
          <w:lang w:eastAsia="en-GB"/>
          <w14:ligatures w14:val="none"/>
        </w:rPr>
        <w:lastRenderedPageBreak/>
        <w:t> </w:t>
      </w:r>
    </w:p>
    <w:p w14:paraId="6475B9C9"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Arial" w:eastAsia="Times New Roman" w:hAnsi="Arial" w:cs="Arial"/>
          <w:color w:val="000000"/>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43"/>
        <w:gridCol w:w="1219"/>
        <w:gridCol w:w="1248"/>
      </w:tblGrid>
      <w:tr w:rsidR="00B5450C" w:rsidRPr="00B5450C" w14:paraId="3391366C" w14:textId="77777777">
        <w:trPr>
          <w:trHeight w:val="300"/>
        </w:trPr>
        <w:tc>
          <w:tcPr>
            <w:tcW w:w="7920" w:type="dxa"/>
            <w:tcBorders>
              <w:top w:val="single" w:sz="6" w:space="0" w:color="auto"/>
              <w:left w:val="single" w:sz="6" w:space="0" w:color="auto"/>
              <w:bottom w:val="single" w:sz="6" w:space="0" w:color="auto"/>
              <w:right w:val="single" w:sz="6" w:space="0" w:color="auto"/>
            </w:tcBorders>
            <w:shd w:val="clear" w:color="auto" w:fill="1F4E79"/>
            <w:hideMark/>
          </w:tcPr>
          <w:p w14:paraId="136537AD" w14:textId="77777777" w:rsidR="00B5450C" w:rsidRPr="00B5450C" w:rsidRDefault="00B5450C" w:rsidP="00B5450C">
            <w:pPr>
              <w:spacing w:after="0" w:line="240" w:lineRule="auto"/>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Specific requirements</w:t>
            </w:r>
            <w:r w:rsidRPr="00B5450C">
              <w:rPr>
                <w:rFonts w:ascii="Arial" w:eastAsia="Times New Roman" w:hAnsi="Arial" w:cs="Arial"/>
                <w:color w:val="FFFFFF"/>
                <w:kern w:val="0"/>
                <w:sz w:val="24"/>
                <w:szCs w:val="24"/>
                <w:lang w:eastAsia="en-GB"/>
                <w14:ligatures w14:val="none"/>
              </w:rPr>
              <w:t> </w:t>
            </w:r>
          </w:p>
        </w:tc>
        <w:tc>
          <w:tcPr>
            <w:tcW w:w="1260" w:type="dxa"/>
            <w:tcBorders>
              <w:top w:val="single" w:sz="6" w:space="0" w:color="auto"/>
              <w:left w:val="single" w:sz="6" w:space="0" w:color="auto"/>
              <w:bottom w:val="single" w:sz="6" w:space="0" w:color="auto"/>
              <w:right w:val="single" w:sz="6" w:space="0" w:color="auto"/>
            </w:tcBorders>
            <w:shd w:val="clear" w:color="auto" w:fill="1F4E79"/>
            <w:hideMark/>
          </w:tcPr>
          <w:p w14:paraId="2D15B1A7" w14:textId="77777777" w:rsidR="00B5450C" w:rsidRPr="00B5450C" w:rsidRDefault="00B5450C" w:rsidP="00B5450C">
            <w:pPr>
              <w:spacing w:after="0" w:line="240" w:lineRule="auto"/>
              <w:jc w:val="center"/>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Essential</w:t>
            </w:r>
            <w:r w:rsidRPr="00B5450C">
              <w:rPr>
                <w:rFonts w:ascii="Arial" w:eastAsia="Times New Roman" w:hAnsi="Arial" w:cs="Arial"/>
                <w:color w:val="FFFFFF"/>
                <w:kern w:val="0"/>
                <w:sz w:val="24"/>
                <w:szCs w:val="24"/>
                <w:lang w:eastAsia="en-GB"/>
                <w14:ligatures w14:val="none"/>
              </w:rPr>
              <w:t> </w:t>
            </w:r>
          </w:p>
          <w:p w14:paraId="344D2A49" w14:textId="77777777" w:rsidR="00B5450C" w:rsidRPr="00B5450C" w:rsidRDefault="00B5450C" w:rsidP="00B5450C">
            <w:pPr>
              <w:spacing w:after="0" w:line="240" w:lineRule="auto"/>
              <w:jc w:val="center"/>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i/>
                <w:iCs/>
                <w:color w:val="FFFFFF"/>
                <w:kern w:val="0"/>
                <w:sz w:val="16"/>
                <w:szCs w:val="16"/>
                <w:lang w:eastAsia="en-GB"/>
                <w14:ligatures w14:val="none"/>
              </w:rPr>
              <w:t>Mark with </w:t>
            </w:r>
            <w:r w:rsidRPr="00B5450C">
              <w:rPr>
                <w:rFonts w:ascii="Wingdings 2" w:eastAsia="Times New Roman" w:hAnsi="Wingdings 2" w:cs="Times New Roman"/>
                <w:color w:val="FFFFFF"/>
                <w:kern w:val="0"/>
                <w:sz w:val="24"/>
                <w:szCs w:val="24"/>
                <w:lang w:eastAsia="en-GB"/>
                <w14:ligatures w14:val="none"/>
              </w:rPr>
              <w:t>P </w:t>
            </w:r>
          </w:p>
        </w:tc>
        <w:tc>
          <w:tcPr>
            <w:tcW w:w="1290" w:type="dxa"/>
            <w:tcBorders>
              <w:top w:val="single" w:sz="6" w:space="0" w:color="auto"/>
              <w:left w:val="single" w:sz="6" w:space="0" w:color="auto"/>
              <w:bottom w:val="single" w:sz="6" w:space="0" w:color="auto"/>
              <w:right w:val="single" w:sz="6" w:space="0" w:color="auto"/>
            </w:tcBorders>
            <w:shd w:val="clear" w:color="auto" w:fill="1F4E79"/>
            <w:hideMark/>
          </w:tcPr>
          <w:p w14:paraId="0F5C0B76" w14:textId="77777777" w:rsidR="00B5450C" w:rsidRPr="00B5450C" w:rsidRDefault="00B5450C" w:rsidP="00B5450C">
            <w:pPr>
              <w:spacing w:after="0" w:line="240" w:lineRule="auto"/>
              <w:jc w:val="center"/>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Desirable</w:t>
            </w:r>
            <w:r w:rsidRPr="00B5450C">
              <w:rPr>
                <w:rFonts w:ascii="Arial" w:eastAsia="Times New Roman" w:hAnsi="Arial" w:cs="Arial"/>
                <w:color w:val="FFFFFF"/>
                <w:kern w:val="0"/>
                <w:sz w:val="24"/>
                <w:szCs w:val="24"/>
                <w:lang w:eastAsia="en-GB"/>
                <w14:ligatures w14:val="none"/>
              </w:rPr>
              <w:t> </w:t>
            </w:r>
          </w:p>
          <w:p w14:paraId="593078A5" w14:textId="77777777" w:rsidR="00B5450C" w:rsidRPr="00B5450C" w:rsidRDefault="00B5450C" w:rsidP="00B5450C">
            <w:pPr>
              <w:spacing w:after="0" w:line="240" w:lineRule="auto"/>
              <w:jc w:val="center"/>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i/>
                <w:iCs/>
                <w:color w:val="FFFFFF"/>
                <w:kern w:val="0"/>
                <w:sz w:val="16"/>
                <w:szCs w:val="16"/>
                <w:lang w:eastAsia="en-GB"/>
                <w14:ligatures w14:val="none"/>
              </w:rPr>
              <w:t>Mark with </w:t>
            </w:r>
            <w:r w:rsidRPr="00B5450C">
              <w:rPr>
                <w:rFonts w:ascii="Wingdings 2" w:eastAsia="Times New Roman" w:hAnsi="Wingdings 2" w:cs="Times New Roman"/>
                <w:color w:val="FFFFFF"/>
                <w:kern w:val="0"/>
                <w:sz w:val="24"/>
                <w:szCs w:val="24"/>
                <w:lang w:eastAsia="en-GB"/>
                <w14:ligatures w14:val="none"/>
              </w:rPr>
              <w:t>P </w:t>
            </w:r>
          </w:p>
        </w:tc>
      </w:tr>
      <w:tr w:rsidR="00B5450C" w:rsidRPr="00B5450C" w14:paraId="6CADFB60" w14:textId="77777777">
        <w:trPr>
          <w:trHeight w:val="300"/>
        </w:trPr>
        <w:tc>
          <w:tcPr>
            <w:tcW w:w="7920" w:type="dxa"/>
            <w:tcBorders>
              <w:top w:val="single" w:sz="6" w:space="0" w:color="auto"/>
              <w:left w:val="single" w:sz="6" w:space="0" w:color="auto"/>
              <w:bottom w:val="single" w:sz="6" w:space="0" w:color="auto"/>
              <w:right w:val="single" w:sz="6" w:space="0" w:color="auto"/>
            </w:tcBorders>
            <w:hideMark/>
          </w:tcPr>
          <w:p w14:paraId="64E196F6"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lang w:eastAsia="en-GB"/>
                <w14:ligatures w14:val="none"/>
              </w:rPr>
              <w:t>Experience in transport operations, logistics, or depot administration </w:t>
            </w:r>
          </w:p>
        </w:tc>
        <w:tc>
          <w:tcPr>
            <w:tcW w:w="1260" w:type="dxa"/>
            <w:tcBorders>
              <w:top w:val="single" w:sz="6" w:space="0" w:color="auto"/>
              <w:left w:val="single" w:sz="6" w:space="0" w:color="auto"/>
              <w:bottom w:val="single" w:sz="6" w:space="0" w:color="auto"/>
              <w:right w:val="single" w:sz="6" w:space="0" w:color="auto"/>
            </w:tcBorders>
            <w:hideMark/>
          </w:tcPr>
          <w:p w14:paraId="3D695161"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Wingdings 2" w:eastAsia="Times New Roman" w:hAnsi="Wingdings 2" w:cs="Times New Roman"/>
                <w:color w:val="000000"/>
                <w:kern w:val="0"/>
                <w:sz w:val="36"/>
                <w:szCs w:val="36"/>
                <w:lang w:eastAsia="en-GB"/>
                <w14:ligatures w14:val="none"/>
              </w:rPr>
              <w:t>P </w:t>
            </w:r>
          </w:p>
        </w:tc>
        <w:tc>
          <w:tcPr>
            <w:tcW w:w="1290" w:type="dxa"/>
            <w:tcBorders>
              <w:top w:val="single" w:sz="6" w:space="0" w:color="auto"/>
              <w:left w:val="single" w:sz="6" w:space="0" w:color="auto"/>
              <w:bottom w:val="single" w:sz="6" w:space="0" w:color="auto"/>
              <w:right w:val="single" w:sz="6" w:space="0" w:color="auto"/>
            </w:tcBorders>
            <w:hideMark/>
          </w:tcPr>
          <w:p w14:paraId="0C63D34D"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2F5496"/>
                <w:kern w:val="0"/>
                <w:sz w:val="24"/>
                <w:szCs w:val="24"/>
                <w:lang w:eastAsia="en-GB"/>
                <w14:ligatures w14:val="none"/>
              </w:rPr>
              <w:t> </w:t>
            </w:r>
          </w:p>
        </w:tc>
      </w:tr>
      <w:tr w:rsidR="00B5450C" w:rsidRPr="00B5450C" w14:paraId="4D57847F" w14:textId="77777777">
        <w:trPr>
          <w:trHeight w:val="300"/>
        </w:trPr>
        <w:tc>
          <w:tcPr>
            <w:tcW w:w="7920" w:type="dxa"/>
            <w:tcBorders>
              <w:top w:val="single" w:sz="6" w:space="0" w:color="auto"/>
              <w:left w:val="single" w:sz="6" w:space="0" w:color="auto"/>
              <w:bottom w:val="single" w:sz="6" w:space="0" w:color="auto"/>
              <w:right w:val="single" w:sz="6" w:space="0" w:color="auto"/>
            </w:tcBorders>
            <w:hideMark/>
          </w:tcPr>
          <w:p w14:paraId="699179E0"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lang w:eastAsia="en-GB"/>
                <w14:ligatures w14:val="none"/>
              </w:rPr>
              <w:t>Strong organisational skills and meticulous attention to detail in record-keeping and stock management. </w:t>
            </w:r>
          </w:p>
        </w:tc>
        <w:tc>
          <w:tcPr>
            <w:tcW w:w="1260" w:type="dxa"/>
            <w:tcBorders>
              <w:top w:val="single" w:sz="6" w:space="0" w:color="auto"/>
              <w:left w:val="single" w:sz="6" w:space="0" w:color="auto"/>
              <w:bottom w:val="single" w:sz="6" w:space="0" w:color="auto"/>
              <w:right w:val="single" w:sz="6" w:space="0" w:color="auto"/>
            </w:tcBorders>
            <w:hideMark/>
          </w:tcPr>
          <w:p w14:paraId="0CFD64B7"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Wingdings 2" w:eastAsia="Times New Roman" w:hAnsi="Wingdings 2" w:cs="Times New Roman"/>
                <w:color w:val="000000"/>
                <w:kern w:val="0"/>
                <w:sz w:val="36"/>
                <w:szCs w:val="36"/>
                <w:lang w:eastAsia="en-GB"/>
                <w14:ligatures w14:val="none"/>
              </w:rPr>
              <w:t>P </w:t>
            </w:r>
          </w:p>
        </w:tc>
        <w:tc>
          <w:tcPr>
            <w:tcW w:w="1290" w:type="dxa"/>
            <w:tcBorders>
              <w:top w:val="single" w:sz="6" w:space="0" w:color="auto"/>
              <w:left w:val="single" w:sz="6" w:space="0" w:color="auto"/>
              <w:bottom w:val="single" w:sz="6" w:space="0" w:color="auto"/>
              <w:right w:val="single" w:sz="6" w:space="0" w:color="auto"/>
            </w:tcBorders>
            <w:hideMark/>
          </w:tcPr>
          <w:p w14:paraId="700D67E4"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2F5496"/>
                <w:kern w:val="0"/>
                <w:sz w:val="24"/>
                <w:szCs w:val="24"/>
                <w:lang w:eastAsia="en-GB"/>
                <w14:ligatures w14:val="none"/>
              </w:rPr>
              <w:t> </w:t>
            </w:r>
          </w:p>
        </w:tc>
      </w:tr>
      <w:tr w:rsidR="00B5450C" w:rsidRPr="00B5450C" w14:paraId="7B7A7715" w14:textId="77777777">
        <w:trPr>
          <w:trHeight w:val="300"/>
        </w:trPr>
        <w:tc>
          <w:tcPr>
            <w:tcW w:w="7920" w:type="dxa"/>
            <w:tcBorders>
              <w:top w:val="single" w:sz="6" w:space="0" w:color="auto"/>
              <w:left w:val="single" w:sz="6" w:space="0" w:color="auto"/>
              <w:bottom w:val="single" w:sz="6" w:space="0" w:color="auto"/>
              <w:right w:val="single" w:sz="6" w:space="0" w:color="auto"/>
            </w:tcBorders>
            <w:hideMark/>
          </w:tcPr>
          <w:p w14:paraId="3182E0EB"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lang w:eastAsia="en-GB"/>
                <w14:ligatures w14:val="none"/>
              </w:rPr>
              <w:t>Familiarity with training coordination, DBS checks, and staff compliance tracking </w:t>
            </w:r>
          </w:p>
        </w:tc>
        <w:tc>
          <w:tcPr>
            <w:tcW w:w="1260" w:type="dxa"/>
            <w:tcBorders>
              <w:top w:val="single" w:sz="6" w:space="0" w:color="auto"/>
              <w:left w:val="single" w:sz="6" w:space="0" w:color="auto"/>
              <w:bottom w:val="single" w:sz="6" w:space="0" w:color="auto"/>
              <w:right w:val="single" w:sz="6" w:space="0" w:color="auto"/>
            </w:tcBorders>
            <w:hideMark/>
          </w:tcPr>
          <w:p w14:paraId="04FB569D"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Wingdings 2" w:eastAsia="Times New Roman" w:hAnsi="Wingdings 2" w:cs="Times New Roman"/>
                <w:color w:val="000000"/>
                <w:kern w:val="0"/>
                <w:sz w:val="36"/>
                <w:szCs w:val="36"/>
                <w:lang w:eastAsia="en-GB"/>
                <w14:ligatures w14:val="none"/>
              </w:rPr>
              <w:t>P </w:t>
            </w:r>
          </w:p>
        </w:tc>
        <w:tc>
          <w:tcPr>
            <w:tcW w:w="1290" w:type="dxa"/>
            <w:tcBorders>
              <w:top w:val="single" w:sz="6" w:space="0" w:color="auto"/>
              <w:left w:val="single" w:sz="6" w:space="0" w:color="auto"/>
              <w:bottom w:val="single" w:sz="6" w:space="0" w:color="auto"/>
              <w:right w:val="single" w:sz="6" w:space="0" w:color="auto"/>
            </w:tcBorders>
            <w:hideMark/>
          </w:tcPr>
          <w:p w14:paraId="39368433"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2F5496"/>
                <w:kern w:val="0"/>
                <w:sz w:val="24"/>
                <w:szCs w:val="24"/>
                <w:lang w:eastAsia="en-GB"/>
                <w14:ligatures w14:val="none"/>
              </w:rPr>
              <w:t> </w:t>
            </w:r>
          </w:p>
        </w:tc>
      </w:tr>
      <w:tr w:rsidR="00B5450C" w:rsidRPr="00B5450C" w14:paraId="0DEAE995" w14:textId="77777777">
        <w:trPr>
          <w:trHeight w:val="300"/>
        </w:trPr>
        <w:tc>
          <w:tcPr>
            <w:tcW w:w="7920" w:type="dxa"/>
            <w:tcBorders>
              <w:top w:val="single" w:sz="6" w:space="0" w:color="auto"/>
              <w:left w:val="single" w:sz="6" w:space="0" w:color="auto"/>
              <w:bottom w:val="single" w:sz="6" w:space="0" w:color="auto"/>
              <w:right w:val="single" w:sz="6" w:space="0" w:color="auto"/>
            </w:tcBorders>
            <w:hideMark/>
          </w:tcPr>
          <w:p w14:paraId="243769AD"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lang w:eastAsia="en-GB"/>
                <w14:ligatures w14:val="none"/>
              </w:rPr>
              <w:t>Ability to manage staff rotas, manifests, and maintain accurate communication with teams. </w:t>
            </w:r>
          </w:p>
        </w:tc>
        <w:tc>
          <w:tcPr>
            <w:tcW w:w="1260" w:type="dxa"/>
            <w:tcBorders>
              <w:top w:val="single" w:sz="6" w:space="0" w:color="auto"/>
              <w:left w:val="single" w:sz="6" w:space="0" w:color="auto"/>
              <w:bottom w:val="single" w:sz="6" w:space="0" w:color="auto"/>
              <w:right w:val="single" w:sz="6" w:space="0" w:color="auto"/>
            </w:tcBorders>
            <w:hideMark/>
          </w:tcPr>
          <w:p w14:paraId="7CDDCDDD"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Wingdings 2" w:eastAsia="Times New Roman" w:hAnsi="Wingdings 2" w:cs="Times New Roman"/>
                <w:color w:val="000000"/>
                <w:kern w:val="0"/>
                <w:sz w:val="36"/>
                <w:szCs w:val="36"/>
                <w:lang w:eastAsia="en-GB"/>
                <w14:ligatures w14:val="none"/>
              </w:rPr>
              <w:t>P </w:t>
            </w:r>
          </w:p>
        </w:tc>
        <w:tc>
          <w:tcPr>
            <w:tcW w:w="1290" w:type="dxa"/>
            <w:tcBorders>
              <w:top w:val="single" w:sz="6" w:space="0" w:color="auto"/>
              <w:left w:val="single" w:sz="6" w:space="0" w:color="auto"/>
              <w:bottom w:val="single" w:sz="6" w:space="0" w:color="auto"/>
              <w:right w:val="single" w:sz="6" w:space="0" w:color="auto"/>
            </w:tcBorders>
            <w:hideMark/>
          </w:tcPr>
          <w:p w14:paraId="642F8414"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2F5496"/>
                <w:kern w:val="0"/>
                <w:sz w:val="24"/>
                <w:szCs w:val="24"/>
                <w:lang w:eastAsia="en-GB"/>
                <w14:ligatures w14:val="none"/>
              </w:rPr>
              <w:t> </w:t>
            </w:r>
          </w:p>
        </w:tc>
      </w:tr>
      <w:tr w:rsidR="00B5450C" w:rsidRPr="00B5450C" w14:paraId="052B4EF7" w14:textId="77777777">
        <w:trPr>
          <w:trHeight w:val="300"/>
        </w:trPr>
        <w:tc>
          <w:tcPr>
            <w:tcW w:w="7920" w:type="dxa"/>
            <w:tcBorders>
              <w:top w:val="single" w:sz="6" w:space="0" w:color="auto"/>
              <w:left w:val="single" w:sz="6" w:space="0" w:color="auto"/>
              <w:bottom w:val="single" w:sz="6" w:space="0" w:color="auto"/>
              <w:right w:val="single" w:sz="6" w:space="0" w:color="auto"/>
            </w:tcBorders>
            <w:hideMark/>
          </w:tcPr>
          <w:p w14:paraId="080FA557"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lang w:eastAsia="en-GB"/>
                <w14:ligatures w14:val="none"/>
              </w:rPr>
              <w:t>Experience acting as a point of escalation and supporting emergency response functions </w:t>
            </w:r>
          </w:p>
        </w:tc>
        <w:tc>
          <w:tcPr>
            <w:tcW w:w="1260" w:type="dxa"/>
            <w:tcBorders>
              <w:top w:val="single" w:sz="6" w:space="0" w:color="auto"/>
              <w:left w:val="single" w:sz="6" w:space="0" w:color="auto"/>
              <w:bottom w:val="single" w:sz="6" w:space="0" w:color="auto"/>
              <w:right w:val="single" w:sz="6" w:space="0" w:color="auto"/>
            </w:tcBorders>
            <w:hideMark/>
          </w:tcPr>
          <w:p w14:paraId="5B46B486"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2F5496"/>
                <w:kern w:val="0"/>
                <w:sz w:val="24"/>
                <w:szCs w:val="24"/>
                <w:lang w:eastAsia="en-GB"/>
                <w14:ligatures w14:val="none"/>
              </w:rPr>
              <w:t> </w:t>
            </w:r>
          </w:p>
        </w:tc>
        <w:tc>
          <w:tcPr>
            <w:tcW w:w="1290" w:type="dxa"/>
            <w:tcBorders>
              <w:top w:val="single" w:sz="6" w:space="0" w:color="auto"/>
              <w:left w:val="single" w:sz="6" w:space="0" w:color="auto"/>
              <w:bottom w:val="single" w:sz="6" w:space="0" w:color="auto"/>
              <w:right w:val="single" w:sz="6" w:space="0" w:color="auto"/>
            </w:tcBorders>
            <w:hideMark/>
          </w:tcPr>
          <w:p w14:paraId="4288622E"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Wingdings 2" w:eastAsia="Times New Roman" w:hAnsi="Wingdings 2" w:cs="Times New Roman"/>
                <w:color w:val="000000"/>
                <w:kern w:val="0"/>
                <w:sz w:val="36"/>
                <w:szCs w:val="36"/>
                <w:lang w:eastAsia="en-GB"/>
                <w14:ligatures w14:val="none"/>
              </w:rPr>
              <w:t>P </w:t>
            </w:r>
          </w:p>
        </w:tc>
      </w:tr>
      <w:tr w:rsidR="00B5450C" w:rsidRPr="00B5450C" w14:paraId="090CA595" w14:textId="77777777">
        <w:trPr>
          <w:trHeight w:val="300"/>
        </w:trPr>
        <w:tc>
          <w:tcPr>
            <w:tcW w:w="7920" w:type="dxa"/>
            <w:tcBorders>
              <w:top w:val="single" w:sz="6" w:space="0" w:color="auto"/>
              <w:left w:val="single" w:sz="6" w:space="0" w:color="auto"/>
              <w:bottom w:val="single" w:sz="6" w:space="0" w:color="auto"/>
              <w:right w:val="single" w:sz="6" w:space="0" w:color="auto"/>
            </w:tcBorders>
            <w:hideMark/>
          </w:tcPr>
          <w:p w14:paraId="6980FB72"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lang w:eastAsia="en-GB"/>
                <w14:ligatures w14:val="none"/>
              </w:rPr>
              <w:t>Proficiency in procurement systems, including the accurate raising of purchase orders </w:t>
            </w:r>
          </w:p>
        </w:tc>
        <w:tc>
          <w:tcPr>
            <w:tcW w:w="1260" w:type="dxa"/>
            <w:tcBorders>
              <w:top w:val="single" w:sz="6" w:space="0" w:color="auto"/>
              <w:left w:val="single" w:sz="6" w:space="0" w:color="auto"/>
              <w:bottom w:val="single" w:sz="6" w:space="0" w:color="auto"/>
              <w:right w:val="single" w:sz="6" w:space="0" w:color="auto"/>
            </w:tcBorders>
            <w:hideMark/>
          </w:tcPr>
          <w:p w14:paraId="143B3A94"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2F5496"/>
                <w:kern w:val="0"/>
                <w:sz w:val="24"/>
                <w:szCs w:val="24"/>
                <w:lang w:eastAsia="en-GB"/>
                <w14:ligatures w14:val="none"/>
              </w:rPr>
              <w:t> </w:t>
            </w:r>
          </w:p>
        </w:tc>
        <w:tc>
          <w:tcPr>
            <w:tcW w:w="1290" w:type="dxa"/>
            <w:tcBorders>
              <w:top w:val="single" w:sz="6" w:space="0" w:color="auto"/>
              <w:left w:val="single" w:sz="6" w:space="0" w:color="auto"/>
              <w:bottom w:val="single" w:sz="6" w:space="0" w:color="auto"/>
              <w:right w:val="single" w:sz="6" w:space="0" w:color="auto"/>
            </w:tcBorders>
            <w:hideMark/>
          </w:tcPr>
          <w:p w14:paraId="3F430466"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Wingdings 2" w:eastAsia="Times New Roman" w:hAnsi="Wingdings 2" w:cs="Times New Roman"/>
                <w:color w:val="000000"/>
                <w:kern w:val="0"/>
                <w:sz w:val="36"/>
                <w:szCs w:val="36"/>
                <w:lang w:eastAsia="en-GB"/>
                <w14:ligatures w14:val="none"/>
              </w:rPr>
              <w:t>P </w:t>
            </w:r>
          </w:p>
        </w:tc>
      </w:tr>
      <w:tr w:rsidR="00B5450C" w:rsidRPr="00B5450C" w14:paraId="6E9686FA" w14:textId="77777777">
        <w:trPr>
          <w:trHeight w:val="300"/>
        </w:trPr>
        <w:tc>
          <w:tcPr>
            <w:tcW w:w="7920" w:type="dxa"/>
            <w:tcBorders>
              <w:top w:val="single" w:sz="6" w:space="0" w:color="auto"/>
              <w:left w:val="single" w:sz="6" w:space="0" w:color="auto"/>
              <w:bottom w:val="single" w:sz="6" w:space="0" w:color="auto"/>
              <w:right w:val="single" w:sz="6" w:space="0" w:color="auto"/>
            </w:tcBorders>
            <w:hideMark/>
          </w:tcPr>
          <w:p w14:paraId="45390784"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lang w:eastAsia="en-GB"/>
                <w14:ligatures w14:val="none"/>
              </w:rPr>
              <w:t>Proficiency in Microsoft Office and relevant council systems (e.g., SAP, HR databases </w:t>
            </w:r>
          </w:p>
        </w:tc>
        <w:tc>
          <w:tcPr>
            <w:tcW w:w="1260" w:type="dxa"/>
            <w:tcBorders>
              <w:top w:val="single" w:sz="6" w:space="0" w:color="auto"/>
              <w:left w:val="single" w:sz="6" w:space="0" w:color="auto"/>
              <w:bottom w:val="single" w:sz="6" w:space="0" w:color="auto"/>
              <w:right w:val="single" w:sz="6" w:space="0" w:color="auto"/>
            </w:tcBorders>
            <w:hideMark/>
          </w:tcPr>
          <w:p w14:paraId="37E22A3F"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Wingdings 2" w:eastAsia="Times New Roman" w:hAnsi="Wingdings 2" w:cs="Times New Roman"/>
                <w:color w:val="000000"/>
                <w:kern w:val="0"/>
                <w:sz w:val="36"/>
                <w:szCs w:val="36"/>
                <w:lang w:eastAsia="en-GB"/>
                <w14:ligatures w14:val="none"/>
              </w:rPr>
              <w:t>P </w:t>
            </w:r>
          </w:p>
        </w:tc>
        <w:tc>
          <w:tcPr>
            <w:tcW w:w="1290" w:type="dxa"/>
            <w:tcBorders>
              <w:top w:val="single" w:sz="6" w:space="0" w:color="auto"/>
              <w:left w:val="single" w:sz="6" w:space="0" w:color="auto"/>
              <w:bottom w:val="single" w:sz="6" w:space="0" w:color="auto"/>
              <w:right w:val="single" w:sz="6" w:space="0" w:color="auto"/>
            </w:tcBorders>
            <w:hideMark/>
          </w:tcPr>
          <w:p w14:paraId="7A7B7DD0"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2F5496"/>
                <w:kern w:val="0"/>
                <w:sz w:val="24"/>
                <w:szCs w:val="24"/>
                <w:lang w:eastAsia="en-GB"/>
                <w14:ligatures w14:val="none"/>
              </w:rPr>
              <w:t> </w:t>
            </w:r>
          </w:p>
        </w:tc>
      </w:tr>
      <w:tr w:rsidR="00B5450C" w:rsidRPr="00B5450C" w14:paraId="07968CEA" w14:textId="77777777">
        <w:trPr>
          <w:trHeight w:val="300"/>
        </w:trPr>
        <w:tc>
          <w:tcPr>
            <w:tcW w:w="7920" w:type="dxa"/>
            <w:tcBorders>
              <w:top w:val="single" w:sz="6" w:space="0" w:color="auto"/>
              <w:left w:val="single" w:sz="6" w:space="0" w:color="auto"/>
              <w:bottom w:val="single" w:sz="6" w:space="0" w:color="auto"/>
              <w:right w:val="single" w:sz="6" w:space="0" w:color="auto"/>
            </w:tcBorders>
            <w:hideMark/>
          </w:tcPr>
          <w:p w14:paraId="1FC50CC0"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lang w:eastAsia="en-GB"/>
                <w14:ligatures w14:val="none"/>
              </w:rPr>
              <w:t>Understanding of safeguarding, health and safety requirements, and council policies in a transport environment. </w:t>
            </w:r>
          </w:p>
        </w:tc>
        <w:tc>
          <w:tcPr>
            <w:tcW w:w="1260" w:type="dxa"/>
            <w:tcBorders>
              <w:top w:val="single" w:sz="6" w:space="0" w:color="auto"/>
              <w:left w:val="single" w:sz="6" w:space="0" w:color="auto"/>
              <w:bottom w:val="single" w:sz="6" w:space="0" w:color="auto"/>
              <w:right w:val="single" w:sz="6" w:space="0" w:color="auto"/>
            </w:tcBorders>
            <w:hideMark/>
          </w:tcPr>
          <w:p w14:paraId="6586D2D3"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Wingdings 2" w:eastAsia="Times New Roman" w:hAnsi="Wingdings 2" w:cs="Times New Roman"/>
                <w:color w:val="000000"/>
                <w:kern w:val="0"/>
                <w:sz w:val="36"/>
                <w:szCs w:val="36"/>
                <w:lang w:eastAsia="en-GB"/>
                <w14:ligatures w14:val="none"/>
              </w:rPr>
              <w:t>P </w:t>
            </w:r>
          </w:p>
        </w:tc>
        <w:tc>
          <w:tcPr>
            <w:tcW w:w="1290" w:type="dxa"/>
            <w:tcBorders>
              <w:top w:val="single" w:sz="6" w:space="0" w:color="auto"/>
              <w:left w:val="single" w:sz="6" w:space="0" w:color="auto"/>
              <w:bottom w:val="single" w:sz="6" w:space="0" w:color="auto"/>
              <w:right w:val="single" w:sz="6" w:space="0" w:color="auto"/>
            </w:tcBorders>
            <w:hideMark/>
          </w:tcPr>
          <w:p w14:paraId="0052E7E3"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2F5496"/>
                <w:kern w:val="0"/>
                <w:sz w:val="24"/>
                <w:szCs w:val="24"/>
                <w:lang w:eastAsia="en-GB"/>
                <w14:ligatures w14:val="none"/>
              </w:rPr>
              <w:t> </w:t>
            </w:r>
          </w:p>
        </w:tc>
      </w:tr>
      <w:tr w:rsidR="00B5450C" w:rsidRPr="00B5450C" w14:paraId="4E4F28E5" w14:textId="77777777">
        <w:trPr>
          <w:trHeight w:val="285"/>
        </w:trPr>
        <w:tc>
          <w:tcPr>
            <w:tcW w:w="7920" w:type="dxa"/>
            <w:tcBorders>
              <w:top w:val="single" w:sz="6" w:space="0" w:color="auto"/>
              <w:left w:val="single" w:sz="6" w:space="0" w:color="auto"/>
              <w:bottom w:val="single" w:sz="6" w:space="0" w:color="auto"/>
              <w:right w:val="single" w:sz="6" w:space="0" w:color="auto"/>
            </w:tcBorders>
            <w:hideMark/>
          </w:tcPr>
          <w:p w14:paraId="35A8AF3F" w14:textId="77777777" w:rsidR="00B5450C" w:rsidRPr="00B5450C" w:rsidRDefault="00B5450C" w:rsidP="00B5450C">
            <w:pPr>
              <w:numPr>
                <w:ilvl w:val="0"/>
                <w:numId w:val="15"/>
              </w:numPr>
              <w:shd w:val="clear" w:color="auto" w:fill="FFFFFF"/>
              <w:spacing w:after="0" w:line="240" w:lineRule="auto"/>
              <w:ind w:left="360" w:firstLine="0"/>
              <w:textAlignment w:val="baseline"/>
              <w:rPr>
                <w:rFonts w:ascii="Arial" w:eastAsia="Times New Roman" w:hAnsi="Arial" w:cs="Arial"/>
                <w:kern w:val="0"/>
                <w:lang w:eastAsia="en-GB"/>
                <w14:ligatures w14:val="none"/>
              </w:rPr>
            </w:pPr>
            <w:r w:rsidRPr="00B5450C">
              <w:rPr>
                <w:rFonts w:ascii="Arial" w:eastAsia="Times New Roman" w:hAnsi="Arial" w:cs="Arial"/>
                <w:kern w:val="0"/>
                <w:lang w:eastAsia="en-GB"/>
                <w14:ligatures w14:val="none"/>
              </w:rPr>
              <w:t>Minimum of 5 GCSEs (A*-C) grade or equivalent academic achievements. </w:t>
            </w:r>
          </w:p>
          <w:p w14:paraId="2357DB9F"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lang w:eastAsia="en-GB"/>
                <w14:ligatures w14:val="none"/>
              </w:rPr>
              <w:t> </w:t>
            </w:r>
          </w:p>
        </w:tc>
        <w:tc>
          <w:tcPr>
            <w:tcW w:w="1260" w:type="dxa"/>
            <w:tcBorders>
              <w:top w:val="single" w:sz="6" w:space="0" w:color="auto"/>
              <w:left w:val="single" w:sz="6" w:space="0" w:color="auto"/>
              <w:bottom w:val="single" w:sz="6" w:space="0" w:color="auto"/>
              <w:right w:val="single" w:sz="6" w:space="0" w:color="auto"/>
            </w:tcBorders>
            <w:hideMark/>
          </w:tcPr>
          <w:p w14:paraId="7C9121D9"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Wingdings 2" w:eastAsia="Times New Roman" w:hAnsi="Wingdings 2" w:cs="Times New Roman"/>
                <w:color w:val="000000"/>
                <w:kern w:val="0"/>
                <w:sz w:val="36"/>
                <w:szCs w:val="36"/>
                <w:lang w:eastAsia="en-GB"/>
                <w14:ligatures w14:val="none"/>
              </w:rPr>
              <w:t>P </w:t>
            </w:r>
          </w:p>
        </w:tc>
        <w:tc>
          <w:tcPr>
            <w:tcW w:w="1290" w:type="dxa"/>
            <w:tcBorders>
              <w:top w:val="single" w:sz="6" w:space="0" w:color="auto"/>
              <w:left w:val="single" w:sz="6" w:space="0" w:color="auto"/>
              <w:bottom w:val="single" w:sz="6" w:space="0" w:color="auto"/>
              <w:right w:val="single" w:sz="6" w:space="0" w:color="auto"/>
            </w:tcBorders>
            <w:hideMark/>
          </w:tcPr>
          <w:p w14:paraId="66CC7FC9" w14:textId="77777777" w:rsidR="00B5450C" w:rsidRPr="00B5450C" w:rsidRDefault="00B5450C" w:rsidP="00B5450C">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2F5496"/>
                <w:kern w:val="0"/>
                <w:sz w:val="24"/>
                <w:szCs w:val="24"/>
                <w:lang w:eastAsia="en-GB"/>
                <w14:ligatures w14:val="none"/>
              </w:rPr>
              <w:t> </w:t>
            </w:r>
          </w:p>
        </w:tc>
      </w:tr>
    </w:tbl>
    <w:p w14:paraId="4DE0C217"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Calibri" w:eastAsia="Times New Roman" w:hAnsi="Calibri" w:cs="Calibri"/>
          <w:kern w:val="0"/>
          <w:lang w:eastAsia="en-GB"/>
          <w14:ligatures w14:val="none"/>
        </w:rPr>
        <w:t> </w:t>
      </w:r>
    </w:p>
    <w:p w14:paraId="4282D195"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Calibri" w:eastAsia="Times New Roman" w:hAnsi="Calibri" w:cs="Calibri"/>
          <w:kern w:val="0"/>
          <w:lang w:eastAsia="en-GB"/>
          <w14:ligatures w14:val="none"/>
        </w:rPr>
        <w:t> </w:t>
      </w:r>
    </w:p>
    <w:p w14:paraId="2FAF2A2E"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Calibri" w:eastAsia="Times New Roman" w:hAnsi="Calibri" w:cs="Calibri"/>
          <w:kern w:val="0"/>
          <w:lang w:eastAsia="en-GB"/>
          <w14:ligatures w14:val="none"/>
        </w:rPr>
        <w:t> </w:t>
      </w:r>
    </w:p>
    <w:p w14:paraId="6DF1F383"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Arial" w:eastAsia="Times New Roman" w:hAnsi="Arial" w:cs="Arial"/>
          <w:color w:val="2F5496"/>
          <w:kern w:val="0"/>
          <w:sz w:val="24"/>
          <w:szCs w:val="24"/>
          <w:lang w:eastAsia="en-GB"/>
          <w14:ligatures w14:val="none"/>
        </w:rPr>
        <w:t> </w:t>
      </w:r>
    </w:p>
    <w:p w14:paraId="7617C965"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Arial" w:eastAsia="Times New Roman" w:hAnsi="Arial" w:cs="Arial"/>
          <w:color w:val="2F5496"/>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B5450C" w:rsidRPr="00B5450C" w14:paraId="5EADE325" w14:textId="77777777">
        <w:trPr>
          <w:trHeight w:val="300"/>
        </w:trPr>
        <w:tc>
          <w:tcPr>
            <w:tcW w:w="10515" w:type="dxa"/>
            <w:tcBorders>
              <w:top w:val="single" w:sz="6" w:space="0" w:color="auto"/>
              <w:left w:val="single" w:sz="6" w:space="0" w:color="auto"/>
              <w:bottom w:val="single" w:sz="6" w:space="0" w:color="auto"/>
              <w:right w:val="single" w:sz="6" w:space="0" w:color="auto"/>
            </w:tcBorders>
            <w:shd w:val="clear" w:color="auto" w:fill="1F4E79"/>
            <w:hideMark/>
          </w:tcPr>
          <w:p w14:paraId="09961B9C" w14:textId="77777777" w:rsidR="00B5450C" w:rsidRPr="00B5450C" w:rsidRDefault="00B5450C" w:rsidP="00B5450C">
            <w:pPr>
              <w:spacing w:after="0" w:line="240" w:lineRule="auto"/>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Working Arrangements</w:t>
            </w:r>
            <w:r w:rsidRPr="00B5450C">
              <w:rPr>
                <w:rFonts w:ascii="Arial" w:eastAsia="Times New Roman" w:hAnsi="Arial" w:cs="Arial"/>
                <w:color w:val="FFFFFF"/>
                <w:kern w:val="0"/>
                <w:sz w:val="24"/>
                <w:szCs w:val="24"/>
                <w:lang w:eastAsia="en-GB"/>
                <w14:ligatures w14:val="none"/>
              </w:rPr>
              <w:t> </w:t>
            </w:r>
          </w:p>
        </w:tc>
      </w:tr>
      <w:tr w:rsidR="00B5450C" w:rsidRPr="00B5450C" w14:paraId="4344AF53" w14:textId="77777777">
        <w:trPr>
          <w:trHeight w:val="300"/>
        </w:trPr>
        <w:tc>
          <w:tcPr>
            <w:tcW w:w="10515" w:type="dxa"/>
            <w:tcBorders>
              <w:top w:val="single" w:sz="6" w:space="0" w:color="auto"/>
              <w:left w:val="single" w:sz="6" w:space="0" w:color="auto"/>
              <w:bottom w:val="single" w:sz="6" w:space="0" w:color="auto"/>
              <w:right w:val="single" w:sz="6" w:space="0" w:color="auto"/>
            </w:tcBorders>
            <w:hideMark/>
          </w:tcPr>
          <w:p w14:paraId="4FEFFA7A" w14:textId="77777777" w:rsidR="00B5450C" w:rsidRPr="00B5450C" w:rsidRDefault="00B5450C" w:rsidP="00B5450C">
            <w:pPr>
              <w:spacing w:after="0" w:line="240" w:lineRule="auto"/>
              <w:ind w:left="720"/>
              <w:jc w:val="both"/>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4"/>
                <w:szCs w:val="24"/>
                <w:lang w:eastAsia="en-GB"/>
                <w14:ligatures w14:val="none"/>
              </w:rPr>
              <w:t> </w:t>
            </w:r>
          </w:p>
          <w:p w14:paraId="4468F3B6" w14:textId="77777777" w:rsidR="00B5450C" w:rsidRPr="00B5450C" w:rsidRDefault="00B5450C" w:rsidP="00B5450C">
            <w:pPr>
              <w:numPr>
                <w:ilvl w:val="0"/>
                <w:numId w:val="16"/>
              </w:numPr>
              <w:spacing w:after="0" w:line="240" w:lineRule="auto"/>
              <w:ind w:left="1080" w:firstLine="0"/>
              <w:jc w:val="both"/>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kern w:val="0"/>
                <w:sz w:val="24"/>
                <w:szCs w:val="24"/>
                <w:lang w:eastAsia="en-GB"/>
                <w14:ligatures w14:val="none"/>
              </w:rPr>
              <w:t>The post is not</w:t>
            </w:r>
            <w:r w:rsidRPr="00B5450C">
              <w:rPr>
                <w:rFonts w:ascii="Arial" w:eastAsia="Times New Roman" w:hAnsi="Arial" w:cs="Arial"/>
                <w:i/>
                <w:iCs/>
                <w:kern w:val="0"/>
                <w:sz w:val="24"/>
                <w:szCs w:val="24"/>
                <w:lang w:eastAsia="en-GB"/>
                <w14:ligatures w14:val="none"/>
              </w:rPr>
              <w:t> </w:t>
            </w:r>
            <w:r w:rsidRPr="00B5450C">
              <w:rPr>
                <w:rFonts w:ascii="Arial" w:eastAsia="Times New Roman" w:hAnsi="Arial" w:cs="Arial"/>
                <w:kern w:val="0"/>
                <w:sz w:val="24"/>
                <w:szCs w:val="24"/>
                <w:lang w:eastAsia="en-GB"/>
                <w14:ligatures w14:val="none"/>
              </w:rPr>
              <w:t>politically restricted. </w:t>
            </w:r>
          </w:p>
          <w:p w14:paraId="095A5B59" w14:textId="77777777" w:rsidR="00B5450C" w:rsidRPr="00B5450C" w:rsidRDefault="00B5450C" w:rsidP="00B5450C">
            <w:pPr>
              <w:numPr>
                <w:ilvl w:val="0"/>
                <w:numId w:val="17"/>
              </w:numPr>
              <w:spacing w:after="0" w:line="240" w:lineRule="auto"/>
              <w:ind w:left="1080" w:firstLine="0"/>
              <w:jc w:val="both"/>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kern w:val="0"/>
                <w:sz w:val="24"/>
                <w:szCs w:val="24"/>
                <w:lang w:eastAsia="en-GB"/>
                <w14:ligatures w14:val="none"/>
              </w:rPr>
              <w:t>Enhanced DBS check with Barring List is required. [Note – this should be based on </w:t>
            </w:r>
            <w:proofErr w:type="spellStart"/>
            <w:r w:rsidRPr="00B5450C">
              <w:rPr>
                <w:rFonts w:ascii="Arial" w:eastAsia="Times New Roman" w:hAnsi="Arial" w:cs="Arial"/>
                <w:kern w:val="0"/>
                <w:sz w:val="24"/>
                <w:szCs w:val="24"/>
                <w:lang w:eastAsia="en-GB"/>
                <w14:ligatures w14:val="none"/>
              </w:rPr>
              <w:t>Verifile</w:t>
            </w:r>
            <w:proofErr w:type="spellEnd"/>
            <w:r w:rsidRPr="00B5450C">
              <w:rPr>
                <w:rFonts w:ascii="Arial" w:eastAsia="Times New Roman" w:hAnsi="Arial" w:cs="Arial"/>
                <w:kern w:val="0"/>
                <w:sz w:val="24"/>
                <w:szCs w:val="24"/>
                <w:lang w:eastAsia="en-GB"/>
                <w14:ligatures w14:val="none"/>
              </w:rPr>
              <w:t> record/title] </w:t>
            </w:r>
          </w:p>
          <w:p w14:paraId="6A6F0AB8" w14:textId="77777777" w:rsidR="00B5450C" w:rsidRPr="00B5450C" w:rsidRDefault="00B5450C" w:rsidP="00B5450C">
            <w:pPr>
              <w:numPr>
                <w:ilvl w:val="0"/>
                <w:numId w:val="18"/>
              </w:numPr>
              <w:spacing w:after="0" w:line="240" w:lineRule="auto"/>
              <w:ind w:left="1080" w:firstLine="0"/>
              <w:jc w:val="both"/>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kern w:val="0"/>
                <w:sz w:val="24"/>
                <w:szCs w:val="24"/>
                <w:lang w:eastAsia="en-GB"/>
                <w14:ligatures w14:val="none"/>
              </w:rPr>
              <w:t>Contractual base as detailed on contract, but you </w:t>
            </w:r>
            <w:proofErr w:type="gramStart"/>
            <w:r w:rsidRPr="00B5450C">
              <w:rPr>
                <w:rFonts w:ascii="Arial" w:eastAsia="Times New Roman" w:hAnsi="Arial" w:cs="Arial"/>
                <w:kern w:val="0"/>
                <w:sz w:val="24"/>
                <w:szCs w:val="24"/>
                <w:lang w:eastAsia="en-GB"/>
                <w14:ligatures w14:val="none"/>
              </w:rPr>
              <w:t>are able to</w:t>
            </w:r>
            <w:proofErr w:type="gramEnd"/>
            <w:r w:rsidRPr="00B5450C">
              <w:rPr>
                <w:rFonts w:ascii="Arial" w:eastAsia="Times New Roman" w:hAnsi="Arial" w:cs="Arial"/>
                <w:kern w:val="0"/>
                <w:sz w:val="24"/>
                <w:szCs w:val="24"/>
                <w:lang w:eastAsia="en-GB"/>
                <w14:ligatures w14:val="none"/>
              </w:rPr>
              <w:t> work on a flexible basis in line with our Agile Working Policy [add link].  </w:t>
            </w:r>
          </w:p>
          <w:p w14:paraId="40FB272F" w14:textId="77777777" w:rsidR="00B5450C" w:rsidRPr="00B5450C" w:rsidRDefault="00B5450C" w:rsidP="00B5450C">
            <w:pPr>
              <w:numPr>
                <w:ilvl w:val="0"/>
                <w:numId w:val="19"/>
              </w:numPr>
              <w:spacing w:after="0" w:line="240" w:lineRule="auto"/>
              <w:ind w:left="1080" w:firstLine="0"/>
              <w:jc w:val="both"/>
              <w:textAlignment w:val="baseline"/>
              <w:rPr>
                <w:rFonts w:ascii="Arial" w:eastAsia="Times New Roman" w:hAnsi="Arial" w:cs="Arial"/>
                <w:kern w:val="0"/>
                <w:sz w:val="24"/>
                <w:szCs w:val="24"/>
                <w:lang w:eastAsia="en-GB"/>
                <w14:ligatures w14:val="none"/>
              </w:rPr>
            </w:pPr>
            <w:r w:rsidRPr="00B5450C">
              <w:rPr>
                <w:rFonts w:ascii="Arial" w:eastAsia="Times New Roman" w:hAnsi="Arial" w:cs="Arial"/>
                <w:kern w:val="0"/>
                <w:sz w:val="24"/>
                <w:szCs w:val="24"/>
                <w:lang w:eastAsia="en-GB"/>
                <w14:ligatures w14:val="none"/>
              </w:rPr>
              <w:t>Able to travel across the county and work from various office locations within the county. </w:t>
            </w:r>
          </w:p>
          <w:p w14:paraId="7E1B16F4" w14:textId="77777777" w:rsidR="00B5450C" w:rsidRPr="00B5450C" w:rsidRDefault="00B5450C" w:rsidP="00B5450C">
            <w:pPr>
              <w:spacing w:after="0" w:line="240" w:lineRule="auto"/>
              <w:ind w:left="720"/>
              <w:jc w:val="both"/>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4"/>
                <w:szCs w:val="24"/>
                <w:lang w:eastAsia="en-GB"/>
                <w14:ligatures w14:val="none"/>
              </w:rPr>
              <w:t> </w:t>
            </w:r>
          </w:p>
          <w:p w14:paraId="704C8985"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color w:val="000000"/>
                <w:kern w:val="0"/>
                <w:sz w:val="24"/>
                <w:szCs w:val="24"/>
                <w:lang w:eastAsia="en-GB"/>
                <w14:ligatures w14:val="none"/>
              </w:rPr>
              <w:t> </w:t>
            </w:r>
          </w:p>
        </w:tc>
      </w:tr>
      <w:tr w:rsidR="00B5450C" w:rsidRPr="00B5450C" w14:paraId="4925674B" w14:textId="77777777">
        <w:trPr>
          <w:trHeight w:val="300"/>
        </w:trPr>
        <w:tc>
          <w:tcPr>
            <w:tcW w:w="10515" w:type="dxa"/>
            <w:tcBorders>
              <w:top w:val="single" w:sz="6" w:space="0" w:color="auto"/>
              <w:left w:val="single" w:sz="6" w:space="0" w:color="auto"/>
              <w:bottom w:val="single" w:sz="6" w:space="0" w:color="auto"/>
              <w:right w:val="single" w:sz="6" w:space="0" w:color="auto"/>
            </w:tcBorders>
            <w:shd w:val="clear" w:color="auto" w:fill="1F4E79"/>
            <w:hideMark/>
          </w:tcPr>
          <w:p w14:paraId="3D06CE4E" w14:textId="77777777" w:rsidR="00B5450C" w:rsidRPr="00B5450C" w:rsidRDefault="00B5450C" w:rsidP="00B5450C">
            <w:pPr>
              <w:spacing w:after="0" w:line="240" w:lineRule="auto"/>
              <w:textAlignment w:val="baseline"/>
              <w:rPr>
                <w:rFonts w:ascii="Times New Roman" w:eastAsia="Times New Roman" w:hAnsi="Times New Roman" w:cs="Times New Roman"/>
                <w:color w:val="F5F5F5"/>
                <w:kern w:val="0"/>
                <w:sz w:val="24"/>
                <w:szCs w:val="24"/>
                <w:lang w:eastAsia="en-GB"/>
                <w14:ligatures w14:val="none"/>
              </w:rPr>
            </w:pPr>
            <w:r w:rsidRPr="00B5450C">
              <w:rPr>
                <w:rFonts w:ascii="Arial" w:eastAsia="Times New Roman" w:hAnsi="Arial" w:cs="Arial"/>
                <w:b/>
                <w:bCs/>
                <w:color w:val="FFFFFF"/>
                <w:kern w:val="0"/>
                <w:sz w:val="24"/>
                <w:szCs w:val="24"/>
                <w:lang w:eastAsia="en-GB"/>
                <w14:ligatures w14:val="none"/>
              </w:rPr>
              <w:t>Health and Safety at Work [Completed by service lead]</w:t>
            </w:r>
            <w:r w:rsidRPr="00B5450C">
              <w:rPr>
                <w:rFonts w:ascii="Arial" w:eastAsia="Times New Roman" w:hAnsi="Arial" w:cs="Arial"/>
                <w:color w:val="FFFFFF"/>
                <w:kern w:val="0"/>
                <w:sz w:val="24"/>
                <w:szCs w:val="24"/>
                <w:lang w:eastAsia="en-GB"/>
                <w14:ligatures w14:val="none"/>
              </w:rPr>
              <w:t>  </w:t>
            </w:r>
          </w:p>
        </w:tc>
      </w:tr>
      <w:tr w:rsidR="00B5450C" w:rsidRPr="00B5450C" w14:paraId="1CF8B535" w14:textId="77777777">
        <w:trPr>
          <w:trHeight w:val="300"/>
        </w:trPr>
        <w:tc>
          <w:tcPr>
            <w:tcW w:w="10515" w:type="dxa"/>
            <w:tcBorders>
              <w:top w:val="single" w:sz="6" w:space="0" w:color="auto"/>
              <w:left w:val="single" w:sz="6" w:space="0" w:color="auto"/>
              <w:bottom w:val="single" w:sz="6" w:space="0" w:color="auto"/>
              <w:right w:val="single" w:sz="6" w:space="0" w:color="auto"/>
            </w:tcBorders>
            <w:hideMark/>
          </w:tcPr>
          <w:p w14:paraId="3AF883BC"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4"/>
                <w:szCs w:val="24"/>
                <w:lang w:eastAsia="en-GB"/>
                <w14:ligatures w14:val="none"/>
              </w:rPr>
              <w:t> </w:t>
            </w:r>
          </w:p>
          <w:p w14:paraId="6AE294D1"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4"/>
                <w:szCs w:val="24"/>
                <w:lang w:eastAsia="en-GB"/>
                <w14:ligatures w14:val="none"/>
              </w:rPr>
              <w:lastRenderedPageBreak/>
              <w:t>All employees have responsibilities for health and safety – both for themselves, colleagues and the people we work with.   </w:t>
            </w:r>
          </w:p>
          <w:p w14:paraId="117407BF"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4"/>
                <w:szCs w:val="24"/>
                <w:lang w:eastAsia="en-GB"/>
                <w14:ligatures w14:val="none"/>
              </w:rPr>
              <w:t>  </w:t>
            </w:r>
          </w:p>
          <w:p w14:paraId="2B59DA91"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4"/>
                <w:szCs w:val="24"/>
                <w:lang w:eastAsia="en-GB"/>
                <w14:ligatures w14:val="none"/>
              </w:rPr>
              <w:t>The potential significant hazard(s) and risk(s) for this post are identified below (those ticked).  </w:t>
            </w:r>
          </w:p>
          <w:p w14:paraId="3122BEA6" w14:textId="77777777" w:rsidR="00B5450C" w:rsidRPr="00B5450C" w:rsidRDefault="00B5450C" w:rsidP="00B5450C">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  </w:t>
            </w:r>
          </w:p>
        </w:tc>
      </w:tr>
    </w:tbl>
    <w:p w14:paraId="0C4C7000"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Arial" w:eastAsia="Times New Roman" w:hAnsi="Arial" w:cs="Arial"/>
          <w:kern w:val="0"/>
          <w:sz w:val="20"/>
          <w:szCs w:val="20"/>
          <w:lang w:eastAsia="en-GB"/>
          <w14:ligatures w14:val="none"/>
        </w:rPr>
        <w:lastRenderedPageBreak/>
        <w:t>  </w:t>
      </w:r>
    </w:p>
    <w:p w14:paraId="6B7156E3"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Arial" w:eastAsia="Times New Roman" w:hAnsi="Arial" w:cs="Arial"/>
          <w:kern w:val="0"/>
          <w:sz w:val="18"/>
          <w:szCs w:val="18"/>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3846"/>
        <w:gridCol w:w="484"/>
        <w:gridCol w:w="4197"/>
      </w:tblGrid>
      <w:tr w:rsidR="00B5450C" w:rsidRPr="00B5450C" w14:paraId="2311C6F7"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761F26B7"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241D3C2F"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Provision of personal care on a regular basis  </w:t>
            </w:r>
          </w:p>
        </w:tc>
        <w:tc>
          <w:tcPr>
            <w:tcW w:w="585" w:type="dxa"/>
            <w:tcBorders>
              <w:top w:val="single" w:sz="6" w:space="0" w:color="BFBFBF"/>
              <w:left w:val="single" w:sz="6" w:space="0" w:color="BFBFBF"/>
              <w:bottom w:val="single" w:sz="6" w:space="0" w:color="BFBFBF"/>
              <w:right w:val="single" w:sz="6" w:space="0" w:color="BFBFBF"/>
            </w:tcBorders>
            <w:hideMark/>
          </w:tcPr>
          <w:p w14:paraId="109A9ABD"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162EF8F7"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Driving HGV or LGV for work  </w:t>
            </w:r>
          </w:p>
        </w:tc>
      </w:tr>
      <w:tr w:rsidR="00B5450C" w:rsidRPr="00B5450C" w14:paraId="065F5F42"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7C0AC426"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4413DE84"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Regular manual handling (which includes assisting, manoeuvring, pushing and pulling) of people (including pupils) or objects  </w:t>
            </w:r>
          </w:p>
        </w:tc>
        <w:tc>
          <w:tcPr>
            <w:tcW w:w="585" w:type="dxa"/>
            <w:tcBorders>
              <w:top w:val="single" w:sz="6" w:space="0" w:color="BFBFBF"/>
              <w:left w:val="single" w:sz="6" w:space="0" w:color="BFBFBF"/>
              <w:bottom w:val="single" w:sz="6" w:space="0" w:color="BFBFBF"/>
              <w:right w:val="single" w:sz="6" w:space="0" w:color="BFBFBF"/>
            </w:tcBorders>
            <w:hideMark/>
          </w:tcPr>
          <w:p w14:paraId="494C3968"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0C432141"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Any other frequent driving or prolonged driving at work activities (e.g. long journeys driving own private vehicle or a council vehicle for work purposes)  </w:t>
            </w:r>
          </w:p>
        </w:tc>
      </w:tr>
      <w:tr w:rsidR="00B5450C" w:rsidRPr="00B5450C" w14:paraId="041804D4"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13D613A3"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16BC1195"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Working at height/ using ladders on a regular/ repetitive basis  </w:t>
            </w:r>
          </w:p>
        </w:tc>
        <w:tc>
          <w:tcPr>
            <w:tcW w:w="585" w:type="dxa"/>
            <w:tcBorders>
              <w:top w:val="single" w:sz="6" w:space="0" w:color="BFBFBF"/>
              <w:left w:val="single" w:sz="6" w:space="0" w:color="BFBFBF"/>
              <w:bottom w:val="single" w:sz="6" w:space="0" w:color="BFBFBF"/>
              <w:right w:val="single" w:sz="6" w:space="0" w:color="BFBFBF"/>
            </w:tcBorders>
            <w:hideMark/>
          </w:tcPr>
          <w:p w14:paraId="47FB51E7"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0F81DD6B"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Restricted postural change – prolonged sitting  </w:t>
            </w:r>
          </w:p>
        </w:tc>
      </w:tr>
      <w:tr w:rsidR="00B5450C" w:rsidRPr="00B5450C" w14:paraId="0C3B4FEE"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287DD9E9"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7F1D8F84"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Lone working on a regular basis  </w:t>
            </w:r>
          </w:p>
        </w:tc>
        <w:tc>
          <w:tcPr>
            <w:tcW w:w="585" w:type="dxa"/>
            <w:tcBorders>
              <w:top w:val="single" w:sz="6" w:space="0" w:color="BFBFBF"/>
              <w:left w:val="single" w:sz="6" w:space="0" w:color="BFBFBF"/>
              <w:bottom w:val="single" w:sz="6" w:space="0" w:color="BFBFBF"/>
              <w:right w:val="single" w:sz="6" w:space="0" w:color="BFBFBF"/>
            </w:tcBorders>
            <w:hideMark/>
          </w:tcPr>
          <w:p w14:paraId="2C17ACEC"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235197DA"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Restricted postural change – prolonged standing  </w:t>
            </w:r>
          </w:p>
        </w:tc>
      </w:tr>
      <w:tr w:rsidR="00B5450C" w:rsidRPr="00B5450C" w14:paraId="0C192853"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5A7606BF"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7CEDAA72"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Night work  </w:t>
            </w:r>
          </w:p>
        </w:tc>
        <w:tc>
          <w:tcPr>
            <w:tcW w:w="585" w:type="dxa"/>
            <w:tcBorders>
              <w:top w:val="single" w:sz="6" w:space="0" w:color="BFBFBF"/>
              <w:left w:val="single" w:sz="6" w:space="0" w:color="BFBFBF"/>
              <w:bottom w:val="single" w:sz="6" w:space="0" w:color="BFBFBF"/>
              <w:right w:val="single" w:sz="6" w:space="0" w:color="BFBFBF"/>
            </w:tcBorders>
            <w:hideMark/>
          </w:tcPr>
          <w:p w14:paraId="44B0C82E"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4CFC74C9"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Regular/repetitive bending/ squatting/ kneeling/crouching  </w:t>
            </w:r>
          </w:p>
        </w:tc>
      </w:tr>
      <w:tr w:rsidR="00B5450C" w:rsidRPr="00B5450C" w14:paraId="4073395D"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3C2CC1CF"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1C13EAE2"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Rotating shift work  </w:t>
            </w:r>
          </w:p>
        </w:tc>
        <w:tc>
          <w:tcPr>
            <w:tcW w:w="585" w:type="dxa"/>
            <w:tcBorders>
              <w:top w:val="single" w:sz="6" w:space="0" w:color="BFBFBF"/>
              <w:left w:val="single" w:sz="6" w:space="0" w:color="BFBFBF"/>
              <w:bottom w:val="single" w:sz="6" w:space="0" w:color="BFBFBF"/>
              <w:right w:val="single" w:sz="6" w:space="0" w:color="BFBFBF"/>
            </w:tcBorders>
            <w:hideMark/>
          </w:tcPr>
          <w:p w14:paraId="43269AEC"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3B1219C4"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Manual cleaning/ domestic duties  </w:t>
            </w:r>
          </w:p>
        </w:tc>
      </w:tr>
      <w:tr w:rsidR="00B5450C" w:rsidRPr="00B5450C" w14:paraId="7DA52715"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1F6C715D"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1E45C8B1"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Working on/ or near a road  </w:t>
            </w:r>
          </w:p>
        </w:tc>
        <w:tc>
          <w:tcPr>
            <w:tcW w:w="585" w:type="dxa"/>
            <w:tcBorders>
              <w:top w:val="single" w:sz="6" w:space="0" w:color="BFBFBF"/>
              <w:left w:val="single" w:sz="6" w:space="0" w:color="BFBFBF"/>
              <w:bottom w:val="single" w:sz="6" w:space="0" w:color="BFBFBF"/>
              <w:right w:val="single" w:sz="6" w:space="0" w:color="BFBFBF"/>
            </w:tcBorders>
            <w:hideMark/>
          </w:tcPr>
          <w:p w14:paraId="7630E1D9"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4C5540D6"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Regular work outdoors  </w:t>
            </w:r>
          </w:p>
        </w:tc>
      </w:tr>
      <w:tr w:rsidR="00B5450C" w:rsidRPr="00B5450C" w14:paraId="7E2DC2F7"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43D94C8F"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025AF494"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Significant use of computers (display screen equipment)  </w:t>
            </w:r>
          </w:p>
        </w:tc>
        <w:tc>
          <w:tcPr>
            <w:tcW w:w="585" w:type="dxa"/>
            <w:tcBorders>
              <w:top w:val="single" w:sz="6" w:space="0" w:color="BFBFBF"/>
              <w:left w:val="single" w:sz="6" w:space="0" w:color="BFBFBF"/>
              <w:bottom w:val="single" w:sz="6" w:space="0" w:color="BFBFBF"/>
              <w:right w:val="single" w:sz="6" w:space="0" w:color="BFBFBF"/>
            </w:tcBorders>
            <w:hideMark/>
          </w:tcPr>
          <w:p w14:paraId="76657115"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2CB02FFD"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Work with vulnerable children or vulnerable adults  </w:t>
            </w:r>
          </w:p>
        </w:tc>
      </w:tr>
      <w:tr w:rsidR="00B5450C" w:rsidRPr="00B5450C" w14:paraId="6B2473A5"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3C9D7790"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0000B6A5"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Undertaking repetitive tasks  </w:t>
            </w:r>
          </w:p>
        </w:tc>
        <w:tc>
          <w:tcPr>
            <w:tcW w:w="585" w:type="dxa"/>
            <w:tcBorders>
              <w:top w:val="single" w:sz="6" w:space="0" w:color="BFBFBF"/>
              <w:left w:val="single" w:sz="6" w:space="0" w:color="BFBFBF"/>
              <w:bottom w:val="single" w:sz="6" w:space="0" w:color="BFBFBF"/>
              <w:right w:val="single" w:sz="6" w:space="0" w:color="BFBFBF"/>
            </w:tcBorders>
            <w:hideMark/>
          </w:tcPr>
          <w:p w14:paraId="366B7790"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53D69BD1"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Working with challenging behaviours  </w:t>
            </w:r>
          </w:p>
        </w:tc>
      </w:tr>
      <w:tr w:rsidR="00B5450C" w:rsidRPr="00B5450C" w14:paraId="21217271"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70756F29"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64365939"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Continual telephone use (call centres)  </w:t>
            </w:r>
          </w:p>
        </w:tc>
        <w:tc>
          <w:tcPr>
            <w:tcW w:w="585" w:type="dxa"/>
            <w:tcBorders>
              <w:top w:val="single" w:sz="6" w:space="0" w:color="BFBFBF"/>
              <w:left w:val="single" w:sz="6" w:space="0" w:color="BFBFBF"/>
              <w:bottom w:val="single" w:sz="6" w:space="0" w:color="BFBFBF"/>
              <w:right w:val="single" w:sz="6" w:space="0" w:color="BFBFBF"/>
            </w:tcBorders>
            <w:hideMark/>
          </w:tcPr>
          <w:p w14:paraId="1409DE1D"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599AC26B"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Regular work with skin irritants/ allergens  </w:t>
            </w:r>
          </w:p>
        </w:tc>
      </w:tr>
      <w:tr w:rsidR="00B5450C" w:rsidRPr="00B5450C" w14:paraId="46E03C5D"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1B301E49"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2006AA11"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Work requiring hearing protection (exposure to noise above action levels)  </w:t>
            </w:r>
          </w:p>
        </w:tc>
        <w:tc>
          <w:tcPr>
            <w:tcW w:w="585" w:type="dxa"/>
            <w:tcBorders>
              <w:top w:val="single" w:sz="6" w:space="0" w:color="BFBFBF"/>
              <w:left w:val="single" w:sz="6" w:space="0" w:color="BFBFBF"/>
              <w:bottom w:val="single" w:sz="6" w:space="0" w:color="BFBFBF"/>
              <w:right w:val="single" w:sz="6" w:space="0" w:color="BFBFBF"/>
            </w:tcBorders>
            <w:hideMark/>
          </w:tcPr>
          <w:p w14:paraId="3AB715F5"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1CD2324C"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Regular work with respiratory irritants/ allergens (exposure to dust, fumes, chemicals, fibres)  </w:t>
            </w:r>
          </w:p>
        </w:tc>
      </w:tr>
      <w:tr w:rsidR="00B5450C" w:rsidRPr="00B5450C" w14:paraId="2C8DE744"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2378A2D0"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660AD609"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Work requiring respirators or masks  </w:t>
            </w:r>
          </w:p>
        </w:tc>
        <w:tc>
          <w:tcPr>
            <w:tcW w:w="585" w:type="dxa"/>
            <w:tcBorders>
              <w:top w:val="single" w:sz="6" w:space="0" w:color="BFBFBF"/>
              <w:left w:val="single" w:sz="6" w:space="0" w:color="BFBFBF"/>
              <w:bottom w:val="single" w:sz="6" w:space="0" w:color="BFBFBF"/>
              <w:right w:val="single" w:sz="6" w:space="0" w:color="BFBFBF"/>
            </w:tcBorders>
            <w:hideMark/>
          </w:tcPr>
          <w:p w14:paraId="48C1F441"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53C44B69"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Work with vibrating tools/ machinery  </w:t>
            </w:r>
          </w:p>
        </w:tc>
      </w:tr>
      <w:tr w:rsidR="00B5450C" w:rsidRPr="00B5450C" w14:paraId="05D2F77A"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5AEDF9A9"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768FC00D"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Work involving food handling  </w:t>
            </w:r>
          </w:p>
        </w:tc>
        <w:tc>
          <w:tcPr>
            <w:tcW w:w="585" w:type="dxa"/>
            <w:tcBorders>
              <w:top w:val="single" w:sz="6" w:space="0" w:color="BFBFBF"/>
              <w:left w:val="single" w:sz="6" w:space="0" w:color="BFBFBF"/>
              <w:bottom w:val="single" w:sz="6" w:space="0" w:color="BFBFBF"/>
              <w:right w:val="single" w:sz="6" w:space="0" w:color="BFBFBF"/>
            </w:tcBorders>
            <w:hideMark/>
          </w:tcPr>
          <w:p w14:paraId="03C7B600"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1F9DDA78"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Work with waste, refuse  </w:t>
            </w:r>
          </w:p>
        </w:tc>
      </w:tr>
      <w:tr w:rsidR="00B5450C" w:rsidRPr="00B5450C" w14:paraId="3A8BAFB2"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096CBA8C"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4350" w:type="dxa"/>
            <w:tcBorders>
              <w:top w:val="single" w:sz="6" w:space="0" w:color="BFBFBF"/>
              <w:left w:val="single" w:sz="6" w:space="0" w:color="BFBFBF"/>
              <w:bottom w:val="single" w:sz="6" w:space="0" w:color="BFBFBF"/>
              <w:right w:val="single" w:sz="6" w:space="0" w:color="BFBFBF"/>
            </w:tcBorders>
            <w:hideMark/>
          </w:tcPr>
          <w:p w14:paraId="2B3D3B51"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Potential exposure to blood or bodily fluids  </w:t>
            </w:r>
          </w:p>
        </w:tc>
        <w:tc>
          <w:tcPr>
            <w:tcW w:w="585" w:type="dxa"/>
            <w:tcBorders>
              <w:top w:val="single" w:sz="6" w:space="0" w:color="BFBFBF"/>
              <w:left w:val="single" w:sz="6" w:space="0" w:color="BFBFBF"/>
              <w:bottom w:val="single" w:sz="6" w:space="0" w:color="BFBFBF"/>
              <w:right w:val="single" w:sz="6" w:space="0" w:color="BFBFBF"/>
            </w:tcBorders>
            <w:hideMark/>
          </w:tcPr>
          <w:p w14:paraId="67195D94" w14:textId="77777777" w:rsidR="00B5450C" w:rsidRPr="00B5450C" w:rsidRDefault="00B5450C" w:rsidP="00B5450C">
            <w:pPr>
              <w:spacing w:after="0" w:line="240" w:lineRule="auto"/>
              <w:ind w:left="330" w:hanging="330"/>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5025" w:type="dxa"/>
            <w:tcBorders>
              <w:top w:val="single" w:sz="6" w:space="0" w:color="BFBFBF"/>
              <w:left w:val="single" w:sz="6" w:space="0" w:color="BFBFBF"/>
              <w:bottom w:val="single" w:sz="6" w:space="0" w:color="BFBFBF"/>
              <w:right w:val="single" w:sz="6" w:space="0" w:color="BFBFBF"/>
            </w:tcBorders>
            <w:hideMark/>
          </w:tcPr>
          <w:p w14:paraId="5327D7B9"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Face-to-face contact with members of the public  </w:t>
            </w:r>
          </w:p>
        </w:tc>
      </w:tr>
      <w:tr w:rsidR="00B5450C" w:rsidRPr="00B5450C" w14:paraId="6753E64B" w14:textId="77777777">
        <w:trPr>
          <w:trHeight w:val="330"/>
        </w:trPr>
        <w:tc>
          <w:tcPr>
            <w:tcW w:w="585" w:type="dxa"/>
            <w:tcBorders>
              <w:top w:val="single" w:sz="6" w:space="0" w:color="BFBFBF"/>
              <w:left w:val="single" w:sz="6" w:space="0" w:color="BFBFBF"/>
              <w:bottom w:val="single" w:sz="6" w:space="0" w:color="BFBFBF"/>
              <w:right w:val="single" w:sz="6" w:space="0" w:color="BFBFBF"/>
            </w:tcBorders>
            <w:hideMark/>
          </w:tcPr>
          <w:p w14:paraId="1BE01130"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w:t>
            </w:r>
            <w:r w:rsidRPr="00B5450C">
              <w:rPr>
                <w:rFonts w:ascii="Segoe UI Symbol" w:eastAsia="Times New Roman" w:hAnsi="Segoe UI Symbol" w:cs="Times New Roman"/>
                <w:kern w:val="0"/>
                <w:sz w:val="20"/>
                <w:szCs w:val="20"/>
                <w:lang w:eastAsia="en-GB"/>
                <w14:ligatures w14:val="none"/>
              </w:rPr>
              <w:t>☐</w:t>
            </w:r>
            <w:r w:rsidRPr="00B5450C">
              <w:rPr>
                <w:rFonts w:ascii="Arial" w:eastAsia="Times New Roman" w:hAnsi="Arial" w:cs="Arial"/>
                <w:kern w:val="0"/>
                <w:sz w:val="20"/>
                <w:szCs w:val="20"/>
                <w:lang w:eastAsia="en-GB"/>
                <w14:ligatures w14:val="none"/>
              </w:rPr>
              <w:t>​  </w:t>
            </w:r>
          </w:p>
        </w:tc>
        <w:tc>
          <w:tcPr>
            <w:tcW w:w="9960" w:type="dxa"/>
            <w:gridSpan w:val="3"/>
            <w:tcBorders>
              <w:top w:val="single" w:sz="6" w:space="0" w:color="BFBFBF"/>
              <w:left w:val="single" w:sz="6" w:space="0" w:color="BFBFBF"/>
              <w:bottom w:val="single" w:sz="6" w:space="0" w:color="BFBFBF"/>
              <w:right w:val="single" w:sz="6" w:space="0" w:color="BFBFBF"/>
            </w:tcBorders>
            <w:hideMark/>
          </w:tcPr>
          <w:p w14:paraId="7E0029E3" w14:textId="77777777" w:rsidR="00B5450C" w:rsidRPr="00B5450C" w:rsidRDefault="00B5450C" w:rsidP="00B5450C">
            <w:pPr>
              <w:spacing w:after="0" w:line="240" w:lineRule="auto"/>
              <w:textAlignment w:val="baseline"/>
              <w:rPr>
                <w:rFonts w:ascii="Times New Roman" w:eastAsia="Times New Roman" w:hAnsi="Times New Roman" w:cs="Times New Roman"/>
                <w:kern w:val="0"/>
                <w:sz w:val="24"/>
                <w:szCs w:val="24"/>
                <w:lang w:eastAsia="en-GB"/>
                <w14:ligatures w14:val="none"/>
              </w:rPr>
            </w:pPr>
            <w:r w:rsidRPr="00B5450C">
              <w:rPr>
                <w:rFonts w:ascii="Arial" w:eastAsia="Times New Roman" w:hAnsi="Arial" w:cs="Arial"/>
                <w:kern w:val="0"/>
                <w:sz w:val="20"/>
                <w:szCs w:val="20"/>
                <w:lang w:eastAsia="en-GB"/>
                <w14:ligatures w14:val="none"/>
              </w:rPr>
              <w:t>Other (please specify):   </w:t>
            </w:r>
          </w:p>
        </w:tc>
      </w:tr>
    </w:tbl>
    <w:p w14:paraId="18B6BCC4" w14:textId="77777777" w:rsidR="00B5450C" w:rsidRPr="00B5450C" w:rsidRDefault="00B5450C" w:rsidP="00B5450C">
      <w:pPr>
        <w:spacing w:after="0" w:line="240" w:lineRule="auto"/>
        <w:textAlignment w:val="baseline"/>
        <w:rPr>
          <w:rFonts w:ascii="Segoe UI" w:eastAsia="Times New Roman" w:hAnsi="Segoe UI" w:cs="Segoe UI"/>
          <w:kern w:val="0"/>
          <w:sz w:val="18"/>
          <w:szCs w:val="18"/>
          <w:lang w:eastAsia="en-GB"/>
          <w14:ligatures w14:val="none"/>
        </w:rPr>
      </w:pPr>
      <w:r w:rsidRPr="00B5450C">
        <w:rPr>
          <w:rFonts w:ascii="Arial" w:eastAsia="Times New Roman" w:hAnsi="Arial" w:cs="Arial"/>
          <w:kern w:val="0"/>
          <w:sz w:val="24"/>
          <w:szCs w:val="24"/>
          <w:lang w:eastAsia="en-GB"/>
          <w14:ligatures w14:val="none"/>
        </w:rPr>
        <w:t>  </w:t>
      </w:r>
    </w:p>
    <w:p w14:paraId="357465CC" w14:textId="77777777" w:rsidR="00B5450C" w:rsidRPr="00B5450C" w:rsidRDefault="00B5450C" w:rsidP="00B5450C">
      <w:pPr>
        <w:spacing w:after="0" w:line="240" w:lineRule="auto"/>
        <w:jc w:val="both"/>
        <w:textAlignment w:val="baseline"/>
        <w:rPr>
          <w:rFonts w:ascii="Segoe UI" w:eastAsia="Times New Roman" w:hAnsi="Segoe UI" w:cs="Segoe UI"/>
          <w:kern w:val="0"/>
          <w:sz w:val="18"/>
          <w:szCs w:val="18"/>
          <w:lang w:eastAsia="en-GB"/>
          <w14:ligatures w14:val="none"/>
        </w:rPr>
      </w:pPr>
      <w:r w:rsidRPr="00B5450C">
        <w:rPr>
          <w:rFonts w:ascii="Arial" w:eastAsia="Times New Roman" w:hAnsi="Arial" w:cs="Arial"/>
          <w:kern w:val="0"/>
          <w:lang w:eastAsia="en-GB"/>
          <w14:ligatures w14:val="none"/>
        </w:rPr>
        <w:t> </w:t>
      </w:r>
    </w:p>
    <w:p w14:paraId="4DB59454" w14:textId="77777777" w:rsidR="00F40395" w:rsidRDefault="00F40395"/>
    <w:sectPr w:rsidR="00F403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542"/>
    <w:multiLevelType w:val="multilevel"/>
    <w:tmpl w:val="6EAE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46F3D"/>
    <w:multiLevelType w:val="multilevel"/>
    <w:tmpl w:val="ABFE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202E6F"/>
    <w:multiLevelType w:val="multilevel"/>
    <w:tmpl w:val="3968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446926"/>
    <w:multiLevelType w:val="multilevel"/>
    <w:tmpl w:val="3BBC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935BF8"/>
    <w:multiLevelType w:val="multilevel"/>
    <w:tmpl w:val="0398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B77D29"/>
    <w:multiLevelType w:val="multilevel"/>
    <w:tmpl w:val="E1D6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A23A62"/>
    <w:multiLevelType w:val="multilevel"/>
    <w:tmpl w:val="08A8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C1208A"/>
    <w:multiLevelType w:val="multilevel"/>
    <w:tmpl w:val="EC56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0A4E09"/>
    <w:multiLevelType w:val="multilevel"/>
    <w:tmpl w:val="EC46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D12902"/>
    <w:multiLevelType w:val="multilevel"/>
    <w:tmpl w:val="FA8C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6C1272"/>
    <w:multiLevelType w:val="multilevel"/>
    <w:tmpl w:val="9316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5614C9"/>
    <w:multiLevelType w:val="multilevel"/>
    <w:tmpl w:val="412A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3C0103"/>
    <w:multiLevelType w:val="multilevel"/>
    <w:tmpl w:val="1792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283309"/>
    <w:multiLevelType w:val="multilevel"/>
    <w:tmpl w:val="2ABE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7A537D"/>
    <w:multiLevelType w:val="multilevel"/>
    <w:tmpl w:val="50DA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022EF7"/>
    <w:multiLevelType w:val="multilevel"/>
    <w:tmpl w:val="C83A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E77662"/>
    <w:multiLevelType w:val="multilevel"/>
    <w:tmpl w:val="D4CC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DE3EDE"/>
    <w:multiLevelType w:val="multilevel"/>
    <w:tmpl w:val="7A50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B953D3"/>
    <w:multiLevelType w:val="multilevel"/>
    <w:tmpl w:val="2FC4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8719965">
    <w:abstractNumId w:val="17"/>
  </w:num>
  <w:num w:numId="2" w16cid:durableId="1778213566">
    <w:abstractNumId w:val="7"/>
  </w:num>
  <w:num w:numId="3" w16cid:durableId="1054154679">
    <w:abstractNumId w:val="12"/>
  </w:num>
  <w:num w:numId="4" w16cid:durableId="1595823012">
    <w:abstractNumId w:val="13"/>
  </w:num>
  <w:num w:numId="5" w16cid:durableId="493684876">
    <w:abstractNumId w:val="0"/>
  </w:num>
  <w:num w:numId="6" w16cid:durableId="640380763">
    <w:abstractNumId w:val="1"/>
  </w:num>
  <w:num w:numId="7" w16cid:durableId="1526139661">
    <w:abstractNumId w:val="8"/>
  </w:num>
  <w:num w:numId="8" w16cid:durableId="1191995932">
    <w:abstractNumId w:val="3"/>
  </w:num>
  <w:num w:numId="9" w16cid:durableId="279607985">
    <w:abstractNumId w:val="16"/>
  </w:num>
  <w:num w:numId="10" w16cid:durableId="1721248476">
    <w:abstractNumId w:val="6"/>
  </w:num>
  <w:num w:numId="11" w16cid:durableId="34351965">
    <w:abstractNumId w:val="14"/>
  </w:num>
  <w:num w:numId="12" w16cid:durableId="28458310">
    <w:abstractNumId w:val="9"/>
  </w:num>
  <w:num w:numId="13" w16cid:durableId="203909062">
    <w:abstractNumId w:val="15"/>
  </w:num>
  <w:num w:numId="14" w16cid:durableId="2018119626">
    <w:abstractNumId w:val="11"/>
  </w:num>
  <w:num w:numId="15" w16cid:durableId="900599469">
    <w:abstractNumId w:val="4"/>
  </w:num>
  <w:num w:numId="16" w16cid:durableId="1536653067">
    <w:abstractNumId w:val="18"/>
  </w:num>
  <w:num w:numId="17" w16cid:durableId="855463339">
    <w:abstractNumId w:val="5"/>
  </w:num>
  <w:num w:numId="18" w16cid:durableId="281765488">
    <w:abstractNumId w:val="10"/>
  </w:num>
  <w:num w:numId="19" w16cid:durableId="1003822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0C"/>
    <w:rsid w:val="00667F6B"/>
    <w:rsid w:val="00B5450C"/>
    <w:rsid w:val="00F40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D8462"/>
  <w15:chartTrackingRefBased/>
  <w15:docId w15:val="{68EAF44E-EA2D-409D-846A-537BF04D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50C"/>
    <w:rPr>
      <w:rFonts w:eastAsiaTheme="majorEastAsia" w:cstheme="majorBidi"/>
      <w:color w:val="272727" w:themeColor="text1" w:themeTint="D8"/>
    </w:rPr>
  </w:style>
  <w:style w:type="paragraph" w:styleId="Title">
    <w:name w:val="Title"/>
    <w:basedOn w:val="Normal"/>
    <w:next w:val="Normal"/>
    <w:link w:val="TitleChar"/>
    <w:uiPriority w:val="10"/>
    <w:qFormat/>
    <w:rsid w:val="00B54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50C"/>
    <w:pPr>
      <w:spacing w:before="160"/>
      <w:jc w:val="center"/>
    </w:pPr>
    <w:rPr>
      <w:i/>
      <w:iCs/>
      <w:color w:val="404040" w:themeColor="text1" w:themeTint="BF"/>
    </w:rPr>
  </w:style>
  <w:style w:type="character" w:customStyle="1" w:styleId="QuoteChar">
    <w:name w:val="Quote Char"/>
    <w:basedOn w:val="DefaultParagraphFont"/>
    <w:link w:val="Quote"/>
    <w:uiPriority w:val="29"/>
    <w:rsid w:val="00B5450C"/>
    <w:rPr>
      <w:i/>
      <w:iCs/>
      <w:color w:val="404040" w:themeColor="text1" w:themeTint="BF"/>
    </w:rPr>
  </w:style>
  <w:style w:type="paragraph" w:styleId="ListParagraph">
    <w:name w:val="List Paragraph"/>
    <w:basedOn w:val="Normal"/>
    <w:uiPriority w:val="34"/>
    <w:qFormat/>
    <w:rsid w:val="00B5450C"/>
    <w:pPr>
      <w:ind w:left="720"/>
      <w:contextualSpacing/>
    </w:pPr>
  </w:style>
  <w:style w:type="character" w:styleId="IntenseEmphasis">
    <w:name w:val="Intense Emphasis"/>
    <w:basedOn w:val="DefaultParagraphFont"/>
    <w:uiPriority w:val="21"/>
    <w:qFormat/>
    <w:rsid w:val="00B5450C"/>
    <w:rPr>
      <w:i/>
      <w:iCs/>
      <w:color w:val="0F4761" w:themeColor="accent1" w:themeShade="BF"/>
    </w:rPr>
  </w:style>
  <w:style w:type="paragraph" w:styleId="IntenseQuote">
    <w:name w:val="Intense Quote"/>
    <w:basedOn w:val="Normal"/>
    <w:next w:val="Normal"/>
    <w:link w:val="IntenseQuoteChar"/>
    <w:uiPriority w:val="30"/>
    <w:qFormat/>
    <w:rsid w:val="00B54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50C"/>
    <w:rPr>
      <w:i/>
      <w:iCs/>
      <w:color w:val="0F4761" w:themeColor="accent1" w:themeShade="BF"/>
    </w:rPr>
  </w:style>
  <w:style w:type="character" w:styleId="IntenseReference">
    <w:name w:val="Intense Reference"/>
    <w:basedOn w:val="DefaultParagraphFont"/>
    <w:uiPriority w:val="32"/>
    <w:qFormat/>
    <w:rsid w:val="00B545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30BB0121A374DA6F944C075B6220B" ma:contentTypeVersion="12" ma:contentTypeDescription="Create a new document." ma:contentTypeScope="" ma:versionID="d39f9812757b4e8019fcbebee6f866f1">
  <xsd:schema xmlns:xsd="http://www.w3.org/2001/XMLSchema" xmlns:xs="http://www.w3.org/2001/XMLSchema" xmlns:p="http://schemas.microsoft.com/office/2006/metadata/properties" xmlns:ns2="809d7cca-7d2a-4ab2-a5d4-aee82597f104" targetNamespace="http://schemas.microsoft.com/office/2006/metadata/properties" ma:root="true" ma:fieldsID="328c6524c0160e77c0401a340c834dba" ns2:_="">
    <xsd:import namespace="809d7cca-7d2a-4ab2-a5d4-aee82597f1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pproved"/>
                <xsd:element ref="ns2:MediaServiceDateTaken" minOccurs="0"/>
                <xsd:element ref="ns2:MediaServiceGenerationTime" minOccurs="0"/>
                <xsd:element ref="ns2:MediaServiceEventHashCode" minOccurs="0"/>
                <xsd:element ref="ns2:MediaLengthInSeconds" minOccurs="0"/>
                <xsd:element ref="ns2:Date"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d7cca-7d2a-4ab2-a5d4-aee82597f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pproved" ma:index="12" ma:displayName="Approved " ma:default="0" ma:format="Dropdown" ma:internalName="Approved">
      <xsd:simpleType>
        <xsd:restriction base="dms:Boolea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ate" ma:index="17" nillable="true" ma:displayName="Date" ma:format="DateOnly" ma:internalName="Date">
      <xsd:simpleType>
        <xsd:restriction base="dms:DateTime"/>
      </xsd:simpleType>
    </xsd:element>
    <xsd:element name="Complete" ma:index="18" nillable="true" ma:displayName="Complete " ma:default="0" ma:format="Dropdown" ma:internalName="Comple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809d7cca-7d2a-4ab2-a5d4-aee82597f104" xsi:nil="true"/>
    <Complete xmlns="809d7cca-7d2a-4ab2-a5d4-aee82597f104">false</Complete>
    <Approved xmlns="809d7cca-7d2a-4ab2-a5d4-aee82597f104">false</Approved>
  </documentManagement>
</p:properties>
</file>

<file path=customXml/itemProps1.xml><?xml version="1.0" encoding="utf-8"?>
<ds:datastoreItem xmlns:ds="http://schemas.openxmlformats.org/officeDocument/2006/customXml" ds:itemID="{6129AAC8-C92F-48D9-A9D0-28F51D7D77E3}"/>
</file>

<file path=customXml/itemProps2.xml><?xml version="1.0" encoding="utf-8"?>
<ds:datastoreItem xmlns:ds="http://schemas.openxmlformats.org/officeDocument/2006/customXml" ds:itemID="{02E75B01-38DC-4CCE-A4C0-8E4823378EBD}"/>
</file>

<file path=customXml/itemProps3.xml><?xml version="1.0" encoding="utf-8"?>
<ds:datastoreItem xmlns:ds="http://schemas.openxmlformats.org/officeDocument/2006/customXml" ds:itemID="{DDD563F8-C7F6-4ECA-BB70-7E887511B9E2}"/>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5199</Characters>
  <Application>Microsoft Office Word</Application>
  <DocSecurity>0</DocSecurity>
  <Lines>43</Lines>
  <Paragraphs>12</Paragraphs>
  <ScaleCrop>false</ScaleCrop>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Dancer, Maggie - Oxfordshire County Council</dc:creator>
  <cp:keywords/>
  <dc:description/>
  <cp:lastModifiedBy>Dancer, Maggie - Oxfordshire County Council</cp:lastModifiedBy>
  <cp:revision>1</cp:revision>
  <dcterms:created xsi:type="dcterms:W3CDTF">2026-04-02T15:49:00Z</dcterms:created>
  <dcterms:modified xsi:type="dcterms:W3CDTF">2026-04-02T15:49:00Z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0x0101001B530BB0121A374DA6F944C075B6220B</vt:lpwstr>
  </property>
</Properties>
</file>