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94CBF9F" w:rsidR="00114762" w:rsidRPr="002D0750" w:rsidRDefault="002D0750" w:rsidP="00B26C50">
            <w:pPr>
              <w:pStyle w:val="Heading2"/>
              <w:jc w:val="both"/>
              <w:rPr>
                <w:bCs/>
                <w:iCs/>
                <w:sz w:val="24"/>
                <w:szCs w:val="24"/>
              </w:rPr>
            </w:pPr>
            <w:r w:rsidRPr="002D0750">
              <w:rPr>
                <w:bCs/>
                <w:iCs/>
                <w:sz w:val="24"/>
                <w:szCs w:val="24"/>
              </w:rPr>
              <w:t>Team Support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A22E852" w:rsidR="00DD3ED0" w:rsidRDefault="002D0750" w:rsidP="00DD3ED0">
            <w:pPr>
              <w:rPr>
                <w:rFonts w:ascii="Arial" w:hAnsi="Arial" w:cs="Arial"/>
              </w:rPr>
            </w:pPr>
            <w:r>
              <w:rPr>
                <w:rFonts w:ascii="Arial" w:hAnsi="Arial" w:cs="Arial"/>
              </w:rPr>
              <w:t>£25,992 - £28,163 pa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8377E0F" w:rsidR="00A405EF" w:rsidRPr="00471DAB" w:rsidRDefault="002D0750"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66CDFC8"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89F30F3" w:rsidR="00114762" w:rsidRDefault="002D0750" w:rsidP="00DD3ED0">
            <w:r>
              <w:t>Safeguarding Adults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A0BFDBA" w:rsidR="005021D7" w:rsidRDefault="002D0750"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78FD8E97"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4CA2E0AB" w14:textId="50D11962" w:rsidR="00F50B0D" w:rsidRDefault="00F50B0D" w:rsidP="00DD3ED0">
            <w:pPr>
              <w:rPr>
                <w:rFonts w:ascii="Arial" w:hAnsi="Arial" w:cs="Arial"/>
                <w:i/>
                <w:iCs/>
              </w:rPr>
            </w:pPr>
            <w:r>
              <w:rPr>
                <w:rFonts w:ascii="Arial" w:hAnsi="Arial" w:cs="Arial"/>
                <w:i/>
                <w:iCs/>
              </w:rPr>
              <w:t>Below is an example holding statement but remove if role does not permit agile working</w:t>
            </w:r>
          </w:p>
          <w:p w14:paraId="5C947BA8" w14:textId="77777777" w:rsidR="00F50B0D" w:rsidRPr="00F50B0D" w:rsidRDefault="00F50B0D" w:rsidP="00DD3ED0">
            <w:pPr>
              <w:rPr>
                <w:rFonts w:ascii="Arial" w:hAnsi="Arial" w:cs="Arial"/>
                <w:i/>
                <w:iCs/>
              </w:rPr>
            </w:pPr>
          </w:p>
          <w:p w14:paraId="794EDDFF" w14:textId="77777777" w:rsidR="002D0750" w:rsidRDefault="002D0750" w:rsidP="00DD3ED0">
            <w:pPr>
              <w:rPr>
                <w:rFonts w:ascii="Arial" w:hAnsi="Arial" w:cs="Arial"/>
                <w:i/>
                <w:iCs/>
              </w:rPr>
            </w:pPr>
            <w:r>
              <w:rPr>
                <w:rFonts w:ascii="Arial" w:hAnsi="Arial" w:cs="Arial"/>
                <w:i/>
                <w:iCs/>
              </w:rPr>
              <w:t>Office and Home based.</w:t>
            </w:r>
          </w:p>
          <w:p w14:paraId="701FC106" w14:textId="77777777" w:rsidR="002D0750" w:rsidRDefault="002D0750" w:rsidP="00DD3ED0">
            <w:pPr>
              <w:rPr>
                <w:rFonts w:ascii="Arial" w:hAnsi="Arial" w:cs="Arial"/>
                <w:i/>
                <w:iCs/>
              </w:rPr>
            </w:pPr>
          </w:p>
          <w:p w14:paraId="05B30B03" w14:textId="61A77426"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74E18F2" w:rsidR="00DD3ED0" w:rsidRPr="009F0647" w:rsidRDefault="002D0750"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CCB3DD4" w:rsidR="00DD3ED0" w:rsidRPr="009F0647" w:rsidRDefault="002D0750" w:rsidP="00DD3ED0">
            <w:pPr>
              <w:rPr>
                <w:rFonts w:ascii="Arial" w:hAnsi="Arial" w:cs="Arial"/>
              </w:rPr>
            </w:pPr>
            <w:r>
              <w:rPr>
                <w:rFonts w:ascii="Arial" w:hAnsi="Arial" w:cs="Arial"/>
              </w:rPr>
              <w:t>Safeguarding Adults 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D39F306" w:rsidR="00114762" w:rsidRPr="009F0647" w:rsidRDefault="002D0750" w:rsidP="00DD3ED0">
            <w:pPr>
              <w:rPr>
                <w:rFonts w:ascii="Arial" w:hAnsi="Arial" w:cs="Arial"/>
              </w:rPr>
            </w:pPr>
            <w:r>
              <w:rPr>
                <w:rFonts w:ascii="Arial" w:hAnsi="Arial" w:cs="Arial"/>
              </w:rPr>
              <w:t>Limited or no direct responsibility for supervision, direction or co-ordination of other employees (e.g. demonstration of duties) 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F3D0989" w:rsidR="00E709E9" w:rsidRPr="009F0647" w:rsidRDefault="002D0750" w:rsidP="00DD3ED0">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5E84925" w14:textId="77777777" w:rsidR="002D0750" w:rsidRDefault="002D0750" w:rsidP="00B26C50">
            <w:pPr>
              <w:spacing w:before="120"/>
              <w:rPr>
                <w:rFonts w:ascii="Arial" w:hAnsi="Arial" w:cs="Arial"/>
                <w:i/>
                <w:iCs/>
                <w:kern w:val="32"/>
                <w:szCs w:val="22"/>
              </w:rPr>
            </w:pPr>
          </w:p>
          <w:p w14:paraId="2601A733" w14:textId="6B852AA9" w:rsidR="002D0750" w:rsidRPr="002D0750" w:rsidRDefault="002D0750" w:rsidP="00B26C50">
            <w:pPr>
              <w:spacing w:before="120"/>
              <w:rPr>
                <w:rFonts w:ascii="Arial" w:hAnsi="Arial" w:cs="Arial"/>
                <w:kern w:val="32"/>
                <w:szCs w:val="22"/>
              </w:rPr>
            </w:pPr>
            <w:r w:rsidRPr="002D0750">
              <w:rPr>
                <w:rFonts w:ascii="Arial" w:hAnsi="Arial" w:cs="Arial"/>
                <w:kern w:val="32"/>
                <w:szCs w:val="22"/>
              </w:rPr>
              <w:t>This role will provide administrative support to the Safeguarding Adults Team, enabling the best possible support to be provided to both internal and external customers.</w:t>
            </w:r>
          </w:p>
          <w:p w14:paraId="385DEE1D" w14:textId="77777777" w:rsidR="0065462D" w:rsidRPr="002D0750"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3A4DDC31" w14:textId="77777777" w:rsidR="002D0750" w:rsidRDefault="002D0750" w:rsidP="00A50C5D">
            <w:pPr>
              <w:rPr>
                <w:rFonts w:ascii="Arial" w:hAnsi="Arial" w:cs="Arial"/>
                <w:noProof/>
                <w:sz w:val="20"/>
                <w:szCs w:val="20"/>
              </w:rPr>
            </w:pPr>
          </w:p>
          <w:p w14:paraId="1BE320F9" w14:textId="37CDB4BE" w:rsidR="00B26C50" w:rsidRPr="00277475" w:rsidRDefault="00B26C50" w:rsidP="002D0750">
            <w:pPr>
              <w:pStyle w:val="ListParagraph"/>
              <w:rPr>
                <w:rFonts w:ascii="Arial" w:hAnsi="Arial" w:cs="Arial"/>
              </w:rPr>
            </w:pPr>
          </w:p>
          <w:p w14:paraId="4A76A427" w14:textId="77777777" w:rsidR="002D0750" w:rsidRDefault="002D0750" w:rsidP="002D0750">
            <w:pPr>
              <w:numPr>
                <w:ilvl w:val="0"/>
                <w:numId w:val="11"/>
              </w:numPr>
              <w:jc w:val="both"/>
              <w:rPr>
                <w:rFonts w:ascii="Arial" w:hAnsi="Arial" w:cs="Arial"/>
                <w:szCs w:val="22"/>
              </w:rPr>
            </w:pPr>
            <w:r>
              <w:rPr>
                <w:rFonts w:ascii="Arial" w:hAnsi="Arial" w:cs="Arial"/>
                <w:szCs w:val="22"/>
              </w:rPr>
              <w:t>Working co-operatively, as part of a team to provide efficient and effective secretarial and administrative support to directorate teams who may not work from one office;</w:t>
            </w:r>
          </w:p>
          <w:p w14:paraId="44844E06" w14:textId="77777777" w:rsidR="002D0750" w:rsidRDefault="002D0750" w:rsidP="002D0750">
            <w:pPr>
              <w:ind w:left="426"/>
              <w:jc w:val="both"/>
              <w:rPr>
                <w:rFonts w:ascii="Arial" w:hAnsi="Arial" w:cs="Arial"/>
                <w:szCs w:val="22"/>
              </w:rPr>
            </w:pPr>
          </w:p>
          <w:p w14:paraId="22B21E90" w14:textId="77777777" w:rsidR="002D0750" w:rsidRDefault="002D0750" w:rsidP="002D0750">
            <w:pPr>
              <w:numPr>
                <w:ilvl w:val="0"/>
                <w:numId w:val="11"/>
              </w:numPr>
              <w:jc w:val="both"/>
              <w:rPr>
                <w:rFonts w:ascii="Arial" w:hAnsi="Arial" w:cs="Arial"/>
                <w:szCs w:val="22"/>
              </w:rPr>
            </w:pPr>
            <w:r>
              <w:rPr>
                <w:rFonts w:ascii="Arial" w:hAnsi="Arial" w:cs="Arial"/>
                <w:szCs w:val="22"/>
              </w:rPr>
              <w:t>Actively liaising with colleagues to provide constant and consistent services, streamline practices, provide cross-service cover and help prevent excessive workload peaks.</w:t>
            </w:r>
          </w:p>
          <w:p w14:paraId="264B40BF" w14:textId="77777777" w:rsidR="002D0750" w:rsidRDefault="002D0750" w:rsidP="002D0750">
            <w:pPr>
              <w:pStyle w:val="ListParagraph"/>
              <w:rPr>
                <w:rFonts w:ascii="Arial" w:hAnsi="Arial" w:cs="Arial"/>
                <w:szCs w:val="22"/>
              </w:rPr>
            </w:pPr>
          </w:p>
          <w:p w14:paraId="4E331CC3" w14:textId="34C0BE60" w:rsidR="00277475" w:rsidRPr="002D0750" w:rsidRDefault="002D0750" w:rsidP="002D0750">
            <w:pPr>
              <w:pStyle w:val="ListParagraph"/>
              <w:numPr>
                <w:ilvl w:val="0"/>
                <w:numId w:val="11"/>
              </w:numPr>
            </w:pPr>
            <w:r w:rsidRPr="00DD3B50">
              <w:rPr>
                <w:rFonts w:ascii="Arial" w:hAnsi="Arial" w:cs="Arial"/>
                <w:szCs w:val="22"/>
              </w:rPr>
              <w:t>Develop knowledge, skills and expertise in at least one designated service area(s) which will be the main focus of your service delivery</w:t>
            </w:r>
            <w:r>
              <w:rPr>
                <w:rFonts w:ascii="Arial" w:hAnsi="Arial" w:cs="Arial"/>
                <w:szCs w:val="22"/>
              </w:rPr>
              <w:t>.</w:t>
            </w:r>
          </w:p>
          <w:p w14:paraId="757E7128" w14:textId="77777777" w:rsidR="002D0750" w:rsidRDefault="002D0750" w:rsidP="002D0750">
            <w:pPr>
              <w:pStyle w:val="ListParagraph"/>
            </w:pPr>
          </w:p>
          <w:p w14:paraId="32CDBF26" w14:textId="77777777" w:rsidR="002D0750" w:rsidRPr="00D33F80" w:rsidRDefault="002D0750" w:rsidP="002D0750">
            <w:pPr>
              <w:jc w:val="both"/>
              <w:rPr>
                <w:rFonts w:ascii="Arial" w:hAnsi="Arial" w:cs="Arial"/>
                <w:b/>
                <w:szCs w:val="22"/>
              </w:rPr>
            </w:pPr>
            <w:r w:rsidRPr="00D33F80">
              <w:rPr>
                <w:rFonts w:ascii="Arial" w:hAnsi="Arial" w:cs="Arial"/>
                <w:b/>
                <w:szCs w:val="22"/>
              </w:rPr>
              <w:t>Office and team support</w:t>
            </w:r>
          </w:p>
          <w:p w14:paraId="1A2AE894" w14:textId="77777777" w:rsidR="002D0750" w:rsidRPr="00D33F80" w:rsidRDefault="002D0750" w:rsidP="002D0750">
            <w:pPr>
              <w:jc w:val="both"/>
              <w:rPr>
                <w:rFonts w:ascii="Arial" w:hAnsi="Arial" w:cs="Arial"/>
                <w:b/>
                <w:szCs w:val="22"/>
              </w:rPr>
            </w:pPr>
          </w:p>
          <w:p w14:paraId="7B292C16"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Act as first point of contact in the administration office. Respond to queries from internal and external customers.  This could involve using the internet/intranet as well as internal systems</w:t>
            </w:r>
          </w:p>
          <w:p w14:paraId="758D3C47"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Process and respond promptly to incoming communications (post, telephone, fax, email, face to face), accurate message taking, copying and distributing information as necessary</w:t>
            </w:r>
          </w:p>
          <w:p w14:paraId="464E6C66"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Produce a range of documents including letters/emails and presentations to a good standard by the required deadline</w:t>
            </w:r>
          </w:p>
          <w:p w14:paraId="49A16197"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Use electronic and manual filing systems with due regard to security and confidentiality</w:t>
            </w:r>
          </w:p>
          <w:p w14:paraId="4F29C435"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 xml:space="preserve">Organise meetings for individuals or groups ensuring that appointments are realistically planned </w:t>
            </w:r>
            <w:r>
              <w:rPr>
                <w:rFonts w:ascii="Arial" w:hAnsi="Arial" w:cs="Arial"/>
                <w:szCs w:val="22"/>
              </w:rPr>
              <w:t xml:space="preserve">about </w:t>
            </w:r>
            <w:r w:rsidRPr="00D33F80">
              <w:rPr>
                <w:rFonts w:ascii="Arial" w:hAnsi="Arial" w:cs="Arial"/>
                <w:szCs w:val="22"/>
              </w:rPr>
              <w:t>timing and venue; venue, catering and resources are booked appropriately; and preparing materials to support the event</w:t>
            </w:r>
          </w:p>
          <w:p w14:paraId="105903BE"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Maintain record-keeping systems for recording and monitoring service processes and provide regular summary reports to Operational Staff and Managers to ensure that meaningful updates and reviews take place in a timely fashion</w:t>
            </w:r>
          </w:p>
          <w:p w14:paraId="41F1455F" w14:textId="77777777" w:rsidR="002D0750" w:rsidRDefault="002D0750" w:rsidP="002D0750">
            <w:pPr>
              <w:widowControl w:val="0"/>
              <w:numPr>
                <w:ilvl w:val="0"/>
                <w:numId w:val="14"/>
              </w:numPr>
              <w:tabs>
                <w:tab w:val="left" w:pos="-1440"/>
                <w:tab w:val="num" w:pos="426"/>
              </w:tabs>
              <w:ind w:left="714" w:hanging="357"/>
              <w:jc w:val="both"/>
              <w:rPr>
                <w:rFonts w:ascii="Arial" w:hAnsi="Arial" w:cs="Arial"/>
                <w:szCs w:val="22"/>
              </w:rPr>
            </w:pPr>
            <w:r w:rsidRPr="00D33F80">
              <w:rPr>
                <w:rFonts w:ascii="Arial" w:hAnsi="Arial" w:cs="Arial"/>
                <w:szCs w:val="22"/>
              </w:rPr>
              <w:t>Undertake general clerical and administrative tasks to support the service as required (e.g. photocopying, scanning)</w:t>
            </w:r>
          </w:p>
          <w:p w14:paraId="5FFF33F0" w14:textId="77777777" w:rsidR="002D0750" w:rsidRPr="00D33F80" w:rsidRDefault="002D0750" w:rsidP="002D0750">
            <w:pPr>
              <w:widowControl w:val="0"/>
              <w:numPr>
                <w:ilvl w:val="0"/>
                <w:numId w:val="14"/>
              </w:numPr>
              <w:tabs>
                <w:tab w:val="left" w:pos="-1440"/>
                <w:tab w:val="num" w:pos="426"/>
              </w:tabs>
              <w:ind w:left="714" w:hanging="357"/>
              <w:jc w:val="both"/>
              <w:rPr>
                <w:rFonts w:ascii="Arial" w:hAnsi="Arial" w:cs="Arial"/>
                <w:szCs w:val="22"/>
              </w:rPr>
            </w:pPr>
            <w:r>
              <w:rPr>
                <w:rFonts w:ascii="Arial" w:hAnsi="Arial" w:cs="Arial"/>
                <w:szCs w:val="22"/>
              </w:rPr>
              <w:t>Meet and support visitors to the service</w:t>
            </w:r>
          </w:p>
          <w:p w14:paraId="5C7863A4" w14:textId="77777777" w:rsidR="002D0750" w:rsidRPr="00D33F80" w:rsidRDefault="002D0750" w:rsidP="002D0750">
            <w:pPr>
              <w:widowControl w:val="0"/>
              <w:tabs>
                <w:tab w:val="left" w:pos="-1440"/>
              </w:tabs>
              <w:jc w:val="both"/>
              <w:rPr>
                <w:rFonts w:ascii="Arial" w:hAnsi="Arial" w:cs="Arial"/>
                <w:szCs w:val="22"/>
              </w:rPr>
            </w:pPr>
          </w:p>
          <w:p w14:paraId="1193622C" w14:textId="77777777" w:rsidR="002D0750" w:rsidRPr="00D33F80" w:rsidRDefault="002D0750" w:rsidP="002D0750">
            <w:pPr>
              <w:jc w:val="both"/>
              <w:rPr>
                <w:rFonts w:ascii="Arial" w:hAnsi="Arial" w:cs="Arial"/>
                <w:b/>
                <w:szCs w:val="22"/>
              </w:rPr>
            </w:pPr>
            <w:r w:rsidRPr="00D33F80">
              <w:rPr>
                <w:rFonts w:ascii="Arial" w:hAnsi="Arial" w:cs="Arial"/>
                <w:b/>
                <w:szCs w:val="22"/>
              </w:rPr>
              <w:t>Financial support</w:t>
            </w:r>
          </w:p>
          <w:p w14:paraId="5E29F26C" w14:textId="77777777" w:rsidR="002D0750" w:rsidRPr="00D33F80" w:rsidRDefault="002D0750" w:rsidP="002D0750">
            <w:pPr>
              <w:jc w:val="both"/>
              <w:rPr>
                <w:rFonts w:ascii="Arial" w:hAnsi="Arial" w:cs="Arial"/>
                <w:b/>
                <w:szCs w:val="22"/>
              </w:rPr>
            </w:pPr>
          </w:p>
          <w:p w14:paraId="0A45FB2B" w14:textId="77777777" w:rsidR="002D0750" w:rsidRPr="00D33F80" w:rsidRDefault="002D0750" w:rsidP="002D0750">
            <w:pPr>
              <w:widowControl w:val="0"/>
              <w:numPr>
                <w:ilvl w:val="0"/>
                <w:numId w:val="15"/>
              </w:numPr>
              <w:tabs>
                <w:tab w:val="left" w:pos="-1440"/>
                <w:tab w:val="num" w:pos="426"/>
              </w:tabs>
              <w:jc w:val="both"/>
              <w:rPr>
                <w:rFonts w:ascii="Arial" w:hAnsi="Arial" w:cs="Arial"/>
                <w:szCs w:val="22"/>
              </w:rPr>
            </w:pPr>
            <w:r w:rsidRPr="00D33F80">
              <w:rPr>
                <w:rFonts w:ascii="Arial" w:hAnsi="Arial" w:cs="Arial"/>
                <w:szCs w:val="22"/>
              </w:rPr>
              <w:t>Process financial tasks within the team including e-procurement, receipting of goods</w:t>
            </w:r>
          </w:p>
          <w:p w14:paraId="39C1639C" w14:textId="77777777" w:rsidR="002D0750" w:rsidRPr="00D33F80" w:rsidRDefault="002D0750" w:rsidP="002D0750">
            <w:pPr>
              <w:widowControl w:val="0"/>
              <w:numPr>
                <w:ilvl w:val="0"/>
                <w:numId w:val="15"/>
              </w:numPr>
              <w:tabs>
                <w:tab w:val="left" w:pos="-1440"/>
                <w:tab w:val="num" w:pos="426"/>
              </w:tabs>
              <w:jc w:val="both"/>
              <w:rPr>
                <w:rFonts w:ascii="Arial" w:hAnsi="Arial" w:cs="Arial"/>
                <w:szCs w:val="22"/>
              </w:rPr>
            </w:pPr>
            <w:r w:rsidRPr="00D33F80">
              <w:rPr>
                <w:rFonts w:ascii="Arial" w:hAnsi="Arial" w:cs="Arial"/>
                <w:szCs w:val="22"/>
              </w:rPr>
              <w:t>Research</w:t>
            </w:r>
            <w:r>
              <w:rPr>
                <w:rFonts w:ascii="Arial" w:hAnsi="Arial" w:cs="Arial"/>
                <w:szCs w:val="22"/>
              </w:rPr>
              <w:t>/investigate</w:t>
            </w:r>
            <w:r w:rsidRPr="00D33F80">
              <w:rPr>
                <w:rFonts w:ascii="Arial" w:hAnsi="Arial" w:cs="Arial"/>
                <w:szCs w:val="22"/>
              </w:rPr>
              <w:t xml:space="preserve"> and provide budgetary and statistical information using available systems</w:t>
            </w:r>
          </w:p>
          <w:p w14:paraId="4B1719FC" w14:textId="77777777" w:rsidR="002D0750" w:rsidRPr="00D33F80" w:rsidRDefault="002D0750" w:rsidP="002D0750">
            <w:pPr>
              <w:pStyle w:val="ListParagraph"/>
              <w:jc w:val="both"/>
              <w:rPr>
                <w:rFonts w:ascii="Arial" w:hAnsi="Arial" w:cs="Arial"/>
                <w:szCs w:val="22"/>
              </w:rPr>
            </w:pPr>
          </w:p>
          <w:p w14:paraId="504CA8DF" w14:textId="77777777" w:rsidR="002D0750" w:rsidRPr="00D33F80" w:rsidRDefault="002D0750" w:rsidP="002D0750">
            <w:pPr>
              <w:jc w:val="both"/>
              <w:rPr>
                <w:rFonts w:ascii="Arial" w:hAnsi="Arial" w:cs="Arial"/>
                <w:b/>
                <w:szCs w:val="22"/>
              </w:rPr>
            </w:pPr>
            <w:r w:rsidRPr="00D33F80">
              <w:rPr>
                <w:rFonts w:ascii="Arial" w:hAnsi="Arial" w:cs="Arial"/>
                <w:b/>
                <w:szCs w:val="22"/>
              </w:rPr>
              <w:t>Leadership and Collaboration</w:t>
            </w:r>
          </w:p>
          <w:p w14:paraId="3EA62259" w14:textId="50CB786E" w:rsidR="00277475" w:rsidRDefault="00277475" w:rsidP="002D0750">
            <w:pPr>
              <w:pStyle w:val="ListParagraph"/>
            </w:pPr>
          </w:p>
          <w:p w14:paraId="394F2568" w14:textId="19E343A0" w:rsidR="00C57F20" w:rsidRPr="00112331" w:rsidRDefault="00C57F20" w:rsidP="002D0750">
            <w:pPr>
              <w:pStyle w:val="ListParagraph"/>
              <w:numPr>
                <w:ilvl w:val="0"/>
                <w:numId w:val="11"/>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5DF1B3D0"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r w:rsidR="002D0750">
              <w:rPr>
                <w:rFonts w:cs="Arial"/>
                <w:szCs w:val="22"/>
              </w:rPr>
              <w:fldChar w:fldCharType="begin"/>
            </w:r>
            <w:r w:rsidR="002D0750">
              <w:rPr>
                <w:rFonts w:cs="Arial"/>
                <w:szCs w:val="22"/>
              </w:rPr>
              <w:instrText xml:space="preserve"> text236 </w:instrText>
            </w:r>
            <w:r w:rsidR="002D0750">
              <w:rPr>
                <w:rFonts w:cs="Arial"/>
                <w:szCs w:val="22"/>
              </w:rPr>
              <w:fldChar w:fldCharType="separate"/>
            </w:r>
            <w:r w:rsidR="002D0750">
              <w:rPr>
                <w:rFonts w:cs="Arial"/>
                <w:noProof/>
                <w:szCs w:val="22"/>
              </w:rPr>
              <w:t>English language and Mathematics GCSE Grade C or above, or equivalent, or comparable ability</w:t>
            </w:r>
            <w:r w:rsidR="002D0750">
              <w:rPr>
                <w:rFonts w:cs="Arial"/>
                <w:noProof/>
                <w:szCs w:val="22"/>
              </w:rPr>
              <w:fldChar w:fldCharType="end"/>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B245F57" w:rsidR="00114762" w:rsidRPr="00925E8C" w:rsidRDefault="002D0750" w:rsidP="007A55C8">
            <w:pPr>
              <w:spacing w:before="120" w:after="120"/>
              <w:jc w:val="both"/>
              <w:rPr>
                <w:rFonts w:ascii="Arial" w:hAnsi="Arial" w:cs="Arial"/>
                <w:szCs w:val="22"/>
              </w:rPr>
            </w:pPr>
            <w:r>
              <w:t>A&amp;D</w:t>
            </w:r>
          </w:p>
        </w:tc>
      </w:tr>
      <w:tr w:rsidR="00114762" w:rsidRPr="009F0647" w14:paraId="3F9D28AE" w14:textId="77777777" w:rsidTr="005021D7">
        <w:tc>
          <w:tcPr>
            <w:tcW w:w="4015" w:type="pct"/>
          </w:tcPr>
          <w:p w14:paraId="7F6E0554" w14:textId="4CB5C857" w:rsidR="00114762" w:rsidRPr="00925E8C" w:rsidRDefault="00A3172D" w:rsidP="00C927F1">
            <w:pPr>
              <w:spacing w:before="120" w:after="120"/>
              <w:jc w:val="both"/>
              <w:rPr>
                <w:rFonts w:ascii="Arial" w:hAnsi="Arial" w:cs="Arial"/>
                <w:szCs w:val="22"/>
              </w:rPr>
            </w:pPr>
            <w:r>
              <w:rPr>
                <w:szCs w:val="22"/>
              </w:rPr>
              <w:t>A level of administrative experience or knowledge of admin tasks</w:t>
            </w:r>
          </w:p>
        </w:tc>
        <w:tc>
          <w:tcPr>
            <w:tcW w:w="985" w:type="pct"/>
          </w:tcPr>
          <w:p w14:paraId="3ACF592F" w14:textId="39EFFF05" w:rsidR="00114762" w:rsidRPr="00925E8C" w:rsidRDefault="002D0750" w:rsidP="007A55C8">
            <w:pPr>
              <w:spacing w:before="120" w:after="120"/>
              <w:jc w:val="both"/>
              <w:rPr>
                <w:rFonts w:ascii="Arial" w:hAnsi="Arial" w:cs="Arial"/>
                <w:szCs w:val="22"/>
              </w:rPr>
            </w:pPr>
            <w:r>
              <w:t>A &amp; I</w:t>
            </w:r>
          </w:p>
        </w:tc>
      </w:tr>
      <w:tr w:rsidR="00114762" w:rsidRPr="009F0647" w14:paraId="26CC1E89" w14:textId="77777777" w:rsidTr="005021D7">
        <w:tc>
          <w:tcPr>
            <w:tcW w:w="4015" w:type="pct"/>
          </w:tcPr>
          <w:p w14:paraId="7F560CCB" w14:textId="77777777" w:rsidR="00A3172D" w:rsidRDefault="00A3172D" w:rsidP="00A3172D">
            <w:pPr>
              <w:pStyle w:val="ListBullet"/>
              <w:numPr>
                <w:ilvl w:val="0"/>
                <w:numId w:val="0"/>
              </w:numPr>
              <w:spacing w:after="0" w:line="240" w:lineRule="auto"/>
              <w:ind w:left="578" w:hanging="578"/>
              <w:rPr>
                <w:rFonts w:cs="Arial"/>
                <w:lang w:val="en"/>
              </w:rPr>
            </w:pPr>
            <w:r>
              <w:rPr>
                <w:rFonts w:cs="Arial"/>
                <w:bCs/>
                <w:noProof/>
                <w:szCs w:val="22"/>
              </w:rPr>
              <w:t>Front line/customer service (visitor/telephone) experience with t</w:t>
            </w:r>
            <w:r>
              <w:rPr>
                <w:rFonts w:cs="Arial"/>
                <w:lang w:val="en"/>
              </w:rPr>
              <w:t>he ability to</w:t>
            </w:r>
          </w:p>
          <w:p w14:paraId="2335B884" w14:textId="77777777" w:rsidR="00A3172D" w:rsidRDefault="00A3172D" w:rsidP="00A3172D">
            <w:pPr>
              <w:pStyle w:val="ListBullet"/>
              <w:numPr>
                <w:ilvl w:val="0"/>
                <w:numId w:val="0"/>
              </w:numPr>
              <w:spacing w:after="0" w:line="240" w:lineRule="auto"/>
              <w:ind w:left="578" w:hanging="578"/>
              <w:rPr>
                <w:rFonts w:cs="Arial"/>
                <w:lang w:val="en"/>
              </w:rPr>
            </w:pPr>
            <w:r>
              <w:rPr>
                <w:rFonts w:cs="Arial"/>
                <w:lang w:val="en"/>
              </w:rPr>
              <w:t xml:space="preserve">converse at ease with members of the public and provide advice in accurate spoken </w:t>
            </w:r>
          </w:p>
          <w:p w14:paraId="0B2E756E" w14:textId="5EF461AA" w:rsidR="00114762" w:rsidRPr="00112331" w:rsidRDefault="00A3172D" w:rsidP="00A3172D">
            <w:pPr>
              <w:autoSpaceDE w:val="0"/>
              <w:autoSpaceDN w:val="0"/>
              <w:adjustRightInd w:val="0"/>
              <w:spacing w:after="120"/>
              <w:jc w:val="both"/>
              <w:rPr>
                <w:rFonts w:ascii="Arial" w:hAnsi="Arial" w:cs="Arial"/>
                <w:szCs w:val="22"/>
              </w:rPr>
            </w:pPr>
            <w:r>
              <w:rPr>
                <w:rFonts w:cs="Arial"/>
                <w:lang w:val="en"/>
              </w:rPr>
              <w:t>English.</w:t>
            </w:r>
          </w:p>
        </w:tc>
        <w:tc>
          <w:tcPr>
            <w:tcW w:w="985" w:type="pct"/>
          </w:tcPr>
          <w:p w14:paraId="105BA4C0" w14:textId="6E6EFD69" w:rsidR="00114762" w:rsidRPr="00925E8C" w:rsidRDefault="00A3172D" w:rsidP="007A55C8">
            <w:pPr>
              <w:spacing w:before="120" w:after="120"/>
              <w:jc w:val="both"/>
              <w:rPr>
                <w:rFonts w:ascii="Arial" w:hAnsi="Arial" w:cs="Arial"/>
                <w:szCs w:val="22"/>
              </w:rPr>
            </w:pPr>
            <w:r>
              <w:t>A&amp;I</w:t>
            </w:r>
          </w:p>
        </w:tc>
      </w:tr>
      <w:tr w:rsidR="00114762" w:rsidRPr="009F0647" w14:paraId="1B292C93" w14:textId="77777777" w:rsidTr="005021D7">
        <w:tc>
          <w:tcPr>
            <w:tcW w:w="4015" w:type="pct"/>
          </w:tcPr>
          <w:p w14:paraId="1703817B" w14:textId="77777777" w:rsidR="00A3172D" w:rsidRDefault="00A3172D" w:rsidP="00A3172D">
            <w:pPr>
              <w:pStyle w:val="ListBullet"/>
              <w:numPr>
                <w:ilvl w:val="0"/>
                <w:numId w:val="0"/>
              </w:numPr>
              <w:spacing w:after="0" w:line="240" w:lineRule="auto"/>
              <w:ind w:left="578" w:hanging="578"/>
              <w:rPr>
                <w:rFonts w:cs="Arial"/>
                <w:bCs/>
                <w:noProof/>
                <w:szCs w:val="22"/>
              </w:rPr>
            </w:pPr>
            <w:bookmarkStart w:id="2" w:name="_Hlk514680426"/>
            <w:r>
              <w:rPr>
                <w:rFonts w:cs="Arial"/>
                <w:bCs/>
                <w:noProof/>
                <w:szCs w:val="22"/>
              </w:rPr>
              <w:t xml:space="preserve">Experience and regular use of Microsoft Office applications and information </w:t>
            </w:r>
          </w:p>
          <w:p w14:paraId="7C8B02AD" w14:textId="77777777" w:rsidR="00A3172D" w:rsidRDefault="00A3172D" w:rsidP="00A3172D">
            <w:pPr>
              <w:pStyle w:val="ListBullet"/>
              <w:numPr>
                <w:ilvl w:val="0"/>
                <w:numId w:val="0"/>
              </w:numPr>
              <w:spacing w:after="0" w:line="240" w:lineRule="auto"/>
              <w:ind w:left="578" w:hanging="578"/>
              <w:rPr>
                <w:rFonts w:cs="Arial"/>
                <w:bCs/>
                <w:noProof/>
                <w:szCs w:val="22"/>
              </w:rPr>
            </w:pPr>
            <w:r>
              <w:rPr>
                <w:rFonts w:cs="Arial"/>
                <w:bCs/>
                <w:noProof/>
                <w:szCs w:val="22"/>
              </w:rPr>
              <w:t>research on the Internet, including Word, Excel, Outlook and PowerPoint,</w:t>
            </w:r>
          </w:p>
          <w:p w14:paraId="7FBC3DDD" w14:textId="7B130293" w:rsidR="00114762" w:rsidRPr="00112331" w:rsidRDefault="00A3172D" w:rsidP="00A3172D">
            <w:pPr>
              <w:overflowPunct w:val="0"/>
              <w:autoSpaceDE w:val="0"/>
              <w:autoSpaceDN w:val="0"/>
              <w:adjustRightInd w:val="0"/>
              <w:jc w:val="both"/>
              <w:textAlignment w:val="baseline"/>
              <w:rPr>
                <w:rFonts w:ascii="Arial" w:hAnsi="Arial" w:cs="Arial"/>
                <w:szCs w:val="22"/>
                <w:lang w:eastAsia="en-GB"/>
              </w:rPr>
            </w:pPr>
            <w:r>
              <w:rPr>
                <w:rFonts w:cs="Arial"/>
                <w:bCs/>
                <w:noProof/>
                <w:szCs w:val="22"/>
              </w:rPr>
              <w:t>to at least an Intermediate leve</w:t>
            </w:r>
            <w:bookmarkEnd w:id="2"/>
            <w:r>
              <w:rPr>
                <w:rFonts w:cs="Arial"/>
                <w:bCs/>
                <w:noProof/>
                <w:szCs w:val="22"/>
              </w:rPr>
              <w:t>l.</w:t>
            </w:r>
          </w:p>
        </w:tc>
        <w:tc>
          <w:tcPr>
            <w:tcW w:w="985" w:type="pct"/>
          </w:tcPr>
          <w:p w14:paraId="739E4E27" w14:textId="52FADC28" w:rsidR="00114762" w:rsidRPr="00925E8C" w:rsidRDefault="00A3172D" w:rsidP="007A55C8">
            <w:pPr>
              <w:spacing w:before="120" w:after="120"/>
              <w:jc w:val="both"/>
              <w:rPr>
                <w:rFonts w:ascii="Arial" w:hAnsi="Arial" w:cs="Arial"/>
                <w:szCs w:val="22"/>
              </w:rPr>
            </w:pPr>
            <w:r>
              <w:t>A&amp;T</w:t>
            </w:r>
          </w:p>
        </w:tc>
      </w:tr>
      <w:tr w:rsidR="00114762" w:rsidRPr="009F0647" w14:paraId="55A1407B" w14:textId="77777777" w:rsidTr="005021D7">
        <w:tc>
          <w:tcPr>
            <w:tcW w:w="4015" w:type="pct"/>
          </w:tcPr>
          <w:p w14:paraId="24F6B25C" w14:textId="77777777" w:rsidR="00A3172D" w:rsidRDefault="00A3172D" w:rsidP="00A3172D">
            <w:pPr>
              <w:pStyle w:val="ListBullet"/>
              <w:numPr>
                <w:ilvl w:val="0"/>
                <w:numId w:val="0"/>
              </w:numPr>
              <w:spacing w:after="0" w:line="240" w:lineRule="auto"/>
              <w:ind w:left="578" w:hanging="578"/>
              <w:jc w:val="left"/>
              <w:rPr>
                <w:rFonts w:cs="Arial"/>
                <w:bCs/>
                <w:noProof/>
                <w:szCs w:val="22"/>
              </w:rPr>
            </w:pPr>
            <w:r>
              <w:rPr>
                <w:rFonts w:cs="Arial"/>
                <w:bCs/>
                <w:noProof/>
                <w:szCs w:val="22"/>
              </w:rPr>
              <w:t xml:space="preserve">Experience of inputting and retrieving data and statistics from ICT based record </w:t>
            </w:r>
          </w:p>
          <w:p w14:paraId="0FA8A136" w14:textId="27254A0A" w:rsidR="008802E7" w:rsidRPr="00112331" w:rsidRDefault="00A3172D" w:rsidP="00A3172D">
            <w:pPr>
              <w:overflowPunct w:val="0"/>
              <w:autoSpaceDE w:val="0"/>
              <w:autoSpaceDN w:val="0"/>
              <w:adjustRightInd w:val="0"/>
              <w:jc w:val="both"/>
              <w:textAlignment w:val="baseline"/>
              <w:rPr>
                <w:rFonts w:ascii="Arial" w:hAnsi="Arial" w:cs="Arial"/>
                <w:szCs w:val="22"/>
              </w:rPr>
            </w:pPr>
            <w:r>
              <w:rPr>
                <w:rFonts w:cs="Arial"/>
                <w:bCs/>
                <w:noProof/>
                <w:szCs w:val="22"/>
              </w:rPr>
              <w:t>systems with the ability to implement solutions and use initiative.</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72D30BD9" w:rsidR="00114762" w:rsidRPr="00925E8C" w:rsidRDefault="00A3172D" w:rsidP="007A55C8">
            <w:pPr>
              <w:spacing w:before="120" w:after="120"/>
              <w:jc w:val="both"/>
              <w:rPr>
                <w:rFonts w:ascii="Arial" w:hAnsi="Arial" w:cs="Arial"/>
                <w:szCs w:val="22"/>
              </w:rPr>
            </w:pPr>
            <w:r>
              <w:t>A&amp;I</w:t>
            </w:r>
          </w:p>
        </w:tc>
      </w:tr>
      <w:tr w:rsidR="00114762" w:rsidRPr="009F0647" w14:paraId="5254FEB9" w14:textId="77777777" w:rsidTr="005021D7">
        <w:tc>
          <w:tcPr>
            <w:tcW w:w="4015" w:type="pct"/>
          </w:tcPr>
          <w:p w14:paraId="2633829B" w14:textId="6371B906" w:rsidR="00114762" w:rsidRPr="00112331" w:rsidRDefault="00A3172D" w:rsidP="008802E7">
            <w:pPr>
              <w:overflowPunct w:val="0"/>
              <w:autoSpaceDE w:val="0"/>
              <w:autoSpaceDN w:val="0"/>
              <w:adjustRightInd w:val="0"/>
              <w:jc w:val="both"/>
              <w:textAlignment w:val="baseline"/>
              <w:rPr>
                <w:rFonts w:ascii="Arial" w:hAnsi="Arial" w:cs="Arial"/>
                <w:szCs w:val="22"/>
              </w:rPr>
            </w:pPr>
            <w:r>
              <w:rPr>
                <w:szCs w:val="22"/>
              </w:rPr>
              <w:t>Ability to work alone, as well as working co-operatively in a team.</w:t>
            </w:r>
          </w:p>
        </w:tc>
        <w:tc>
          <w:tcPr>
            <w:tcW w:w="985" w:type="pct"/>
          </w:tcPr>
          <w:p w14:paraId="21263892" w14:textId="5F674EA0" w:rsidR="00114762" w:rsidRPr="00925E8C" w:rsidRDefault="00A3172D" w:rsidP="007A55C8">
            <w:pPr>
              <w:spacing w:before="120" w:after="120"/>
              <w:jc w:val="both"/>
              <w:rPr>
                <w:rFonts w:ascii="Arial" w:hAnsi="Arial" w:cs="Arial"/>
                <w:szCs w:val="22"/>
              </w:rPr>
            </w:pPr>
            <w:r>
              <w:t>A&amp;I</w:t>
            </w:r>
          </w:p>
        </w:tc>
      </w:tr>
      <w:tr w:rsidR="00114762" w:rsidRPr="009F0647" w14:paraId="0CD91B74" w14:textId="77777777" w:rsidTr="005021D7">
        <w:trPr>
          <w:trHeight w:val="510"/>
        </w:trPr>
        <w:tc>
          <w:tcPr>
            <w:tcW w:w="4015" w:type="pct"/>
          </w:tcPr>
          <w:p w14:paraId="21BCD633" w14:textId="13C574FC" w:rsidR="00114762" w:rsidRPr="00112331" w:rsidRDefault="00A3172D" w:rsidP="00C927F1">
            <w:pPr>
              <w:spacing w:before="120" w:after="120"/>
              <w:jc w:val="both"/>
              <w:rPr>
                <w:rFonts w:ascii="Arial" w:hAnsi="Arial" w:cs="Arial"/>
                <w:szCs w:val="22"/>
              </w:rPr>
            </w:pPr>
            <w:r>
              <w:rPr>
                <w:bCs/>
                <w:szCs w:val="22"/>
              </w:rPr>
              <w:t xml:space="preserve">An honest individual who is </w:t>
            </w:r>
            <w:r w:rsidRPr="00D23610">
              <w:rPr>
                <w:bCs/>
                <w:szCs w:val="22"/>
              </w:rPr>
              <w:t>passionate about providing support for people</w:t>
            </w:r>
          </w:p>
        </w:tc>
        <w:tc>
          <w:tcPr>
            <w:tcW w:w="985" w:type="pct"/>
          </w:tcPr>
          <w:p w14:paraId="647237F2" w14:textId="4D042BFB" w:rsidR="00114762" w:rsidRPr="00925E8C" w:rsidRDefault="00A3172D" w:rsidP="007A55C8">
            <w:pPr>
              <w:spacing w:before="120" w:after="120"/>
              <w:jc w:val="both"/>
              <w:rPr>
                <w:rFonts w:ascii="Arial" w:hAnsi="Arial" w:cs="Arial"/>
                <w:szCs w:val="22"/>
              </w:rPr>
            </w:pPr>
            <w:r>
              <w:t>A&amp;I</w:t>
            </w:r>
          </w:p>
        </w:tc>
      </w:tr>
      <w:tr w:rsidR="00114762" w:rsidRPr="009F0647" w14:paraId="1B8FC6BF" w14:textId="77777777" w:rsidTr="005021D7">
        <w:trPr>
          <w:trHeight w:val="510"/>
        </w:trPr>
        <w:tc>
          <w:tcPr>
            <w:tcW w:w="4015" w:type="pct"/>
          </w:tcPr>
          <w:p w14:paraId="7FFEF120" w14:textId="57240A7F" w:rsidR="00114762" w:rsidRPr="00925E8C" w:rsidRDefault="00A3172D" w:rsidP="00C927F1">
            <w:pPr>
              <w:spacing w:before="120" w:after="120"/>
              <w:jc w:val="both"/>
              <w:rPr>
                <w:rFonts w:ascii="Arial" w:hAnsi="Arial" w:cs="Arial"/>
                <w:szCs w:val="22"/>
              </w:rPr>
            </w:pPr>
            <w:r w:rsidRPr="00D23610">
              <w:rPr>
                <w:bCs/>
                <w:szCs w:val="22"/>
              </w:rPr>
              <w:t>Flexible attitude and able to handle change effectively.</w:t>
            </w:r>
          </w:p>
        </w:tc>
        <w:tc>
          <w:tcPr>
            <w:tcW w:w="985" w:type="pct"/>
          </w:tcPr>
          <w:p w14:paraId="72755D78" w14:textId="69CA335B" w:rsidR="00114762" w:rsidRPr="00925E8C" w:rsidRDefault="00A3172D" w:rsidP="007A55C8">
            <w:pPr>
              <w:spacing w:before="120" w:after="120"/>
              <w:jc w:val="both"/>
              <w:rPr>
                <w:rFonts w:ascii="Arial" w:hAnsi="Arial" w:cs="Arial"/>
                <w:szCs w:val="22"/>
              </w:rPr>
            </w:pPr>
            <w:r>
              <w:t>A&amp;I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56CC8A2" w:rsidR="00114762" w:rsidRPr="00112331" w:rsidRDefault="00A3172D" w:rsidP="00C927F1">
            <w:pPr>
              <w:spacing w:before="120" w:after="120"/>
              <w:jc w:val="both"/>
              <w:rPr>
                <w:rFonts w:ascii="Arial" w:hAnsi="Arial" w:cs="Arial"/>
                <w:szCs w:val="22"/>
              </w:rPr>
            </w:pPr>
            <w:r>
              <w:rPr>
                <w:rFonts w:cs="Arial"/>
                <w:bCs/>
                <w:noProof/>
                <w:szCs w:val="22"/>
              </w:rPr>
              <w:t>Experience of processing financial claims/transactions</w:t>
            </w:r>
          </w:p>
        </w:tc>
        <w:tc>
          <w:tcPr>
            <w:tcW w:w="985" w:type="pct"/>
          </w:tcPr>
          <w:p w14:paraId="65A698CC" w14:textId="6E1B3E73" w:rsidR="00114762" w:rsidRPr="007A55C8" w:rsidRDefault="00A3172D" w:rsidP="007A55C8">
            <w:pPr>
              <w:spacing w:before="120" w:after="120"/>
              <w:jc w:val="both"/>
              <w:rPr>
                <w:rFonts w:ascii="Arial" w:hAnsi="Arial" w:cs="Arial"/>
                <w:sz w:val="20"/>
                <w:szCs w:val="20"/>
              </w:rPr>
            </w:pPr>
            <w:r>
              <w:t>A&amp;I</w:t>
            </w:r>
          </w:p>
        </w:tc>
      </w:tr>
      <w:tr w:rsidR="00114762" w:rsidRPr="009F0647" w14:paraId="369E3672" w14:textId="77777777" w:rsidTr="005021D7">
        <w:tc>
          <w:tcPr>
            <w:tcW w:w="4015" w:type="pct"/>
          </w:tcPr>
          <w:p w14:paraId="7811B572" w14:textId="77777777" w:rsidR="00A3172D" w:rsidRDefault="00A3172D" w:rsidP="00A3172D">
            <w:pPr>
              <w:pStyle w:val="ListBullet"/>
              <w:numPr>
                <w:ilvl w:val="0"/>
                <w:numId w:val="0"/>
              </w:numPr>
              <w:spacing w:after="0" w:line="240" w:lineRule="auto"/>
              <w:ind w:left="578" w:hanging="578"/>
              <w:rPr>
                <w:rFonts w:cs="Arial"/>
                <w:bCs/>
                <w:noProof/>
                <w:szCs w:val="22"/>
              </w:rPr>
            </w:pPr>
            <w:r>
              <w:rPr>
                <w:rFonts w:cs="Arial"/>
                <w:bCs/>
                <w:noProof/>
                <w:szCs w:val="22"/>
              </w:rPr>
              <w:t xml:space="preserve">Ability to produce accurate written summaries e.g. of </w:t>
            </w:r>
          </w:p>
          <w:p w14:paraId="2722964C" w14:textId="5A6AE141" w:rsidR="00114762" w:rsidRPr="00112331" w:rsidRDefault="00A3172D" w:rsidP="00A3172D">
            <w:pPr>
              <w:spacing w:before="120" w:after="120"/>
              <w:jc w:val="both"/>
              <w:rPr>
                <w:rFonts w:ascii="Arial" w:hAnsi="Arial" w:cs="Arial"/>
                <w:szCs w:val="22"/>
              </w:rPr>
            </w:pPr>
            <w:r>
              <w:rPr>
                <w:rFonts w:cs="Arial"/>
                <w:bCs/>
                <w:noProof/>
                <w:szCs w:val="22"/>
              </w:rPr>
              <w:t>Conversations/messages.</w:t>
            </w:r>
          </w:p>
        </w:tc>
        <w:tc>
          <w:tcPr>
            <w:tcW w:w="985" w:type="pct"/>
          </w:tcPr>
          <w:p w14:paraId="74ECAC63" w14:textId="259D5E35" w:rsidR="00114762" w:rsidRPr="007A55C8" w:rsidRDefault="00A3172D" w:rsidP="007A55C8">
            <w:pPr>
              <w:spacing w:before="120" w:after="120"/>
              <w:jc w:val="both"/>
              <w:rPr>
                <w:rFonts w:ascii="Arial" w:hAnsi="Arial" w:cs="Arial"/>
                <w:sz w:val="20"/>
                <w:szCs w:val="20"/>
              </w:rPr>
            </w:pPr>
            <w:r>
              <w:rPr>
                <w:rFonts w:ascii="Arial" w:hAnsi="Arial" w:cs="Arial"/>
                <w:sz w:val="20"/>
                <w:szCs w:val="20"/>
              </w:rPr>
              <w:t>A&amp;I</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3172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A3172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3172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5D0621CF" w:rsidR="007A55C8"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Pr>
                    <w:rFonts w:ascii="Wingdings 2" w:hAnsi="Wingdings 2" w:cs="Arial"/>
                    <w:sz w:val="36"/>
                  </w:rPr>
                  <w:t>R</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3172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3172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3172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3172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3172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A3172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A3172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A3172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3172D" w:rsidRDefault="00A3172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A3172D" w:rsidRPr="0006028D" w:rsidRDefault="00A3172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A3172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A3172D" w:rsidRDefault="00A3172D" w:rsidP="00FC4D27">
    <w:pPr>
      <w:pStyle w:val="Footer"/>
      <w:ind w:firstLine="2880"/>
      <w:jc w:val="right"/>
      <w:rPr>
        <w:rFonts w:ascii="Arial" w:hAnsi="Arial" w:cs="Arial"/>
        <w:noProof/>
      </w:rPr>
    </w:pPr>
  </w:p>
  <w:p w14:paraId="04BBDEFD" w14:textId="77777777" w:rsidR="00A3172D" w:rsidRDefault="00A3172D" w:rsidP="00FC4D27">
    <w:pPr>
      <w:pStyle w:val="Footer"/>
      <w:ind w:firstLine="2880"/>
      <w:jc w:val="right"/>
      <w:rPr>
        <w:rFonts w:ascii="Arial" w:hAnsi="Arial" w:cs="Arial"/>
        <w:noProof/>
      </w:rPr>
    </w:pPr>
  </w:p>
  <w:p w14:paraId="0AC40F32" w14:textId="77777777" w:rsidR="00A3172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A3172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40348D"/>
    <w:multiLevelType w:val="hybridMultilevel"/>
    <w:tmpl w:val="91165AB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641E5"/>
    <w:multiLevelType w:val="hybridMultilevel"/>
    <w:tmpl w:val="3EEC6400"/>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8D4BC4"/>
    <w:multiLevelType w:val="hybridMultilevel"/>
    <w:tmpl w:val="E0C0EB4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7666">
    <w:abstractNumId w:val="4"/>
  </w:num>
  <w:num w:numId="2" w16cid:durableId="234896167">
    <w:abstractNumId w:val="12"/>
  </w:num>
  <w:num w:numId="3" w16cid:durableId="152917274">
    <w:abstractNumId w:val="9"/>
  </w:num>
  <w:num w:numId="4" w16cid:durableId="1726101996">
    <w:abstractNumId w:val="7"/>
  </w:num>
  <w:num w:numId="5" w16cid:durableId="45374392">
    <w:abstractNumId w:val="13"/>
  </w:num>
  <w:num w:numId="6" w16cid:durableId="1984044564">
    <w:abstractNumId w:val="11"/>
  </w:num>
  <w:num w:numId="7" w16cid:durableId="365835561">
    <w:abstractNumId w:val="3"/>
  </w:num>
  <w:num w:numId="8" w16cid:durableId="946039254">
    <w:abstractNumId w:val="15"/>
  </w:num>
  <w:num w:numId="9" w16cid:durableId="609320081">
    <w:abstractNumId w:val="6"/>
  </w:num>
  <w:num w:numId="10" w16cid:durableId="1443303111">
    <w:abstractNumId w:val="2"/>
  </w:num>
  <w:num w:numId="11" w16cid:durableId="646936007">
    <w:abstractNumId w:val="10"/>
  </w:num>
  <w:num w:numId="12" w16cid:durableId="1689603993">
    <w:abstractNumId w:val="1"/>
  </w:num>
  <w:num w:numId="13" w16cid:durableId="659189387">
    <w:abstractNumId w:val="5"/>
  </w:num>
  <w:num w:numId="14" w16cid:durableId="1618961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3143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56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2D0750"/>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7C75CF"/>
    <w:rsid w:val="008113A7"/>
    <w:rsid w:val="00817372"/>
    <w:rsid w:val="008361E2"/>
    <w:rsid w:val="00863690"/>
    <w:rsid w:val="008802E7"/>
    <w:rsid w:val="00882210"/>
    <w:rsid w:val="008C0294"/>
    <w:rsid w:val="008C335F"/>
    <w:rsid w:val="008D59C2"/>
    <w:rsid w:val="00914FCC"/>
    <w:rsid w:val="00925E8C"/>
    <w:rsid w:val="00980C0A"/>
    <w:rsid w:val="009A7FD0"/>
    <w:rsid w:val="009C0BAE"/>
    <w:rsid w:val="009D43F7"/>
    <w:rsid w:val="009E3B80"/>
    <w:rsid w:val="00A30690"/>
    <w:rsid w:val="00A3172D"/>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styleId="UnresolvedMention">
    <w:name w:val="Unresolved Mention"/>
    <w:uiPriority w:val="99"/>
    <w:semiHidden/>
    <w:unhideWhenUsed/>
    <w:rsid w:val="002D07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1441</Words>
  <Characters>8216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Somerville, Wendy - Oxfordshire County Council</cp:lastModifiedBy>
  <cp:revision>2</cp:revision>
  <dcterms:created xsi:type="dcterms:W3CDTF">2024-11-29T13:54:00Z</dcterms:created>
  <dcterms:modified xsi:type="dcterms:W3CDTF">2024-11-29T13:54:00Z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