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t>Section A: Job Profile</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62C1185C">
        <w:tc>
          <w:tcPr>
            <w:tcW w:w="1299" w:type="pct"/>
          </w:tcPr>
          <w:p w14:paraId="4CB0E192" w14:textId="77777777" w:rsidR="00114762" w:rsidRPr="009F0647" w:rsidRDefault="00114762" w:rsidP="59B5A979">
            <w:pPr>
              <w:pStyle w:val="Normaltable"/>
              <w:rPr>
                <w:rFonts w:ascii="Arial" w:eastAsia="Arial" w:hAnsi="Arial" w:cs="Arial"/>
                <w:szCs w:val="22"/>
              </w:rPr>
            </w:pPr>
            <w:r w:rsidRPr="59B5A979">
              <w:rPr>
                <w:rFonts w:ascii="Arial" w:eastAsia="Arial" w:hAnsi="Arial" w:cs="Arial"/>
                <w:szCs w:val="22"/>
              </w:rPr>
              <w:t>Job Title:</w:t>
            </w:r>
          </w:p>
        </w:tc>
        <w:tc>
          <w:tcPr>
            <w:tcW w:w="3701" w:type="pct"/>
          </w:tcPr>
          <w:p w14:paraId="38CA6BD1" w14:textId="7BAB93C0" w:rsidR="00114762" w:rsidRPr="003454F4" w:rsidRDefault="23974703" w:rsidP="59B5A979">
            <w:pPr>
              <w:pStyle w:val="Heading2"/>
              <w:jc w:val="both"/>
              <w:rPr>
                <w:rFonts w:eastAsia="Arial" w:cs="Arial"/>
                <w:b w:val="0"/>
                <w:sz w:val="22"/>
                <w:szCs w:val="22"/>
              </w:rPr>
            </w:pPr>
            <w:r w:rsidRPr="003454F4">
              <w:rPr>
                <w:rFonts w:eastAsia="Arial" w:cs="Arial"/>
                <w:b w:val="0"/>
                <w:sz w:val="22"/>
                <w:szCs w:val="22"/>
              </w:rPr>
              <w:t xml:space="preserve">Senior Flood Risk Management Officer </w:t>
            </w:r>
          </w:p>
        </w:tc>
      </w:tr>
      <w:tr w:rsidR="00DD3ED0" w:rsidRPr="009F0647" w14:paraId="07F6EE60" w14:textId="77777777" w:rsidTr="62C1185C">
        <w:tc>
          <w:tcPr>
            <w:tcW w:w="1299" w:type="pct"/>
          </w:tcPr>
          <w:p w14:paraId="0A9535D1" w14:textId="5AB2C84C" w:rsidR="00DD3ED0" w:rsidRPr="009F0647" w:rsidRDefault="00DD3ED0" w:rsidP="59B5A979">
            <w:pPr>
              <w:pStyle w:val="Normaltable"/>
              <w:rPr>
                <w:rFonts w:ascii="Arial" w:eastAsia="Arial" w:hAnsi="Arial" w:cs="Arial"/>
                <w:szCs w:val="22"/>
              </w:rPr>
            </w:pPr>
            <w:r w:rsidRPr="59B5A979">
              <w:rPr>
                <w:rFonts w:ascii="Arial" w:eastAsia="Arial" w:hAnsi="Arial" w:cs="Arial"/>
                <w:szCs w:val="22"/>
              </w:rPr>
              <w:t>Salary:</w:t>
            </w:r>
          </w:p>
        </w:tc>
        <w:tc>
          <w:tcPr>
            <w:tcW w:w="3701" w:type="pct"/>
          </w:tcPr>
          <w:p w14:paraId="193E595C" w14:textId="4A02AA49" w:rsidR="00DD3ED0" w:rsidRPr="003454F4" w:rsidRDefault="00DD3ED0" w:rsidP="59B5A979">
            <w:pPr>
              <w:rPr>
                <w:rFonts w:ascii="Arial" w:eastAsia="Arial" w:hAnsi="Arial" w:cs="Arial"/>
                <w:szCs w:val="22"/>
              </w:rPr>
            </w:pPr>
          </w:p>
        </w:tc>
      </w:tr>
      <w:tr w:rsidR="00A405EF" w:rsidRPr="009F0647" w14:paraId="3199C76E" w14:textId="77777777" w:rsidTr="62C1185C">
        <w:tc>
          <w:tcPr>
            <w:tcW w:w="1299" w:type="pct"/>
          </w:tcPr>
          <w:p w14:paraId="174ADAE6" w14:textId="6D81FA00" w:rsidR="00A405EF" w:rsidRPr="009F0647" w:rsidRDefault="00A405EF" w:rsidP="59B5A979">
            <w:pPr>
              <w:pStyle w:val="Normaltable"/>
              <w:rPr>
                <w:rFonts w:ascii="Arial" w:eastAsia="Arial" w:hAnsi="Arial" w:cs="Arial"/>
                <w:szCs w:val="22"/>
              </w:rPr>
            </w:pPr>
            <w:r w:rsidRPr="59B5A979">
              <w:rPr>
                <w:rFonts w:ascii="Arial" w:eastAsia="Arial" w:hAnsi="Arial" w:cs="Arial"/>
                <w:szCs w:val="22"/>
              </w:rPr>
              <w:t>Grade:</w:t>
            </w:r>
          </w:p>
        </w:tc>
        <w:tc>
          <w:tcPr>
            <w:tcW w:w="3701" w:type="pct"/>
          </w:tcPr>
          <w:p w14:paraId="2DBC7323" w14:textId="1CDE5BAB" w:rsidR="00A405EF" w:rsidRPr="003454F4" w:rsidRDefault="009A7B8B" w:rsidP="21BB6070">
            <w:pPr>
              <w:rPr>
                <w:rFonts w:ascii="Arial" w:eastAsia="Arial" w:hAnsi="Arial" w:cs="Arial"/>
              </w:rPr>
            </w:pPr>
            <w:r w:rsidRPr="003454F4">
              <w:rPr>
                <w:rFonts w:ascii="Arial" w:eastAsia="Arial" w:hAnsi="Arial" w:cs="Arial"/>
              </w:rPr>
              <w:t>12</w:t>
            </w:r>
          </w:p>
        </w:tc>
      </w:tr>
      <w:tr w:rsidR="00114762" w:rsidRPr="009F0647" w14:paraId="14527B7B" w14:textId="77777777" w:rsidTr="62C1185C">
        <w:tc>
          <w:tcPr>
            <w:tcW w:w="1299" w:type="pct"/>
          </w:tcPr>
          <w:p w14:paraId="64D7B459" w14:textId="77777777" w:rsidR="00114762" w:rsidRPr="009F0647" w:rsidRDefault="00114762" w:rsidP="59B5A979">
            <w:pPr>
              <w:pStyle w:val="Normaltable"/>
              <w:rPr>
                <w:rFonts w:ascii="Arial" w:eastAsia="Arial" w:hAnsi="Arial" w:cs="Arial"/>
                <w:szCs w:val="22"/>
              </w:rPr>
            </w:pPr>
            <w:r w:rsidRPr="59B5A979">
              <w:rPr>
                <w:rFonts w:ascii="Arial" w:eastAsia="Arial" w:hAnsi="Arial" w:cs="Arial"/>
                <w:szCs w:val="22"/>
              </w:rPr>
              <w:t>Hours:</w:t>
            </w:r>
          </w:p>
        </w:tc>
        <w:tc>
          <w:tcPr>
            <w:tcW w:w="3701" w:type="pct"/>
          </w:tcPr>
          <w:p w14:paraId="422EB13E" w14:textId="511F8A6D" w:rsidR="00114762" w:rsidRPr="003454F4" w:rsidRDefault="00B26C50" w:rsidP="59B5A979">
            <w:pPr>
              <w:rPr>
                <w:rFonts w:ascii="Arial" w:eastAsia="Arial" w:hAnsi="Arial" w:cs="Arial"/>
                <w:szCs w:val="22"/>
              </w:rPr>
            </w:pPr>
            <w:r w:rsidRPr="003454F4">
              <w:rPr>
                <w:rFonts w:ascii="Arial" w:eastAsia="Arial" w:hAnsi="Arial" w:cs="Arial"/>
                <w:szCs w:val="22"/>
              </w:rPr>
              <w:t>37 per week.</w:t>
            </w:r>
            <w:r w:rsidR="00114762" w:rsidRPr="003454F4">
              <w:rPr>
                <w:rFonts w:ascii="Arial" w:eastAsia="Arial" w:hAnsi="Arial" w:cs="Arial"/>
                <w:szCs w:val="22"/>
              </w:rPr>
              <w:t xml:space="preserve">  </w:t>
            </w:r>
            <w:r w:rsidR="005C6495" w:rsidRPr="003454F4">
              <w:rPr>
                <w:rFonts w:ascii="Arial" w:eastAsia="Arial" w:hAnsi="Arial" w:cs="Arial"/>
                <w:szCs w:val="22"/>
              </w:rPr>
              <w:t>We are open to discussions about flexible working.</w:t>
            </w:r>
          </w:p>
        </w:tc>
      </w:tr>
      <w:tr w:rsidR="00114762" w:rsidRPr="009F0647" w14:paraId="2D3F65CB" w14:textId="77777777" w:rsidTr="62C1185C">
        <w:tc>
          <w:tcPr>
            <w:tcW w:w="1299" w:type="pct"/>
          </w:tcPr>
          <w:p w14:paraId="3B57DD00" w14:textId="77777777" w:rsidR="00114762" w:rsidRPr="009F0647" w:rsidRDefault="00114762" w:rsidP="59B5A979">
            <w:pPr>
              <w:pStyle w:val="Normaltable"/>
              <w:rPr>
                <w:rFonts w:ascii="Arial" w:eastAsia="Arial" w:hAnsi="Arial" w:cs="Arial"/>
                <w:szCs w:val="22"/>
              </w:rPr>
            </w:pPr>
            <w:r w:rsidRPr="59B5A979">
              <w:rPr>
                <w:rFonts w:ascii="Arial" w:eastAsia="Arial" w:hAnsi="Arial" w:cs="Arial"/>
                <w:szCs w:val="22"/>
              </w:rPr>
              <w:t>Team:</w:t>
            </w:r>
          </w:p>
        </w:tc>
        <w:tc>
          <w:tcPr>
            <w:tcW w:w="3701" w:type="pct"/>
          </w:tcPr>
          <w:p w14:paraId="34C60F22" w14:textId="1056AE13" w:rsidR="00114762" w:rsidRPr="003454F4" w:rsidRDefault="00AF3662" w:rsidP="59B5A979">
            <w:pPr>
              <w:rPr>
                <w:rFonts w:ascii="Arial" w:eastAsia="Arial" w:hAnsi="Arial" w:cs="Arial"/>
                <w:szCs w:val="22"/>
              </w:rPr>
            </w:pPr>
            <w:r w:rsidRPr="003454F4">
              <w:rPr>
                <w:rFonts w:ascii="Arial" w:eastAsia="Arial" w:hAnsi="Arial" w:cs="Arial"/>
                <w:szCs w:val="22"/>
              </w:rPr>
              <w:t>Flood risk management</w:t>
            </w:r>
          </w:p>
        </w:tc>
      </w:tr>
      <w:tr w:rsidR="005021D7" w:rsidRPr="009F0647" w14:paraId="2D3E1396" w14:textId="77777777" w:rsidTr="62C1185C">
        <w:tc>
          <w:tcPr>
            <w:tcW w:w="1299" w:type="pct"/>
          </w:tcPr>
          <w:p w14:paraId="187DA0C8" w14:textId="534AA42E" w:rsidR="005021D7" w:rsidRPr="009F0647" w:rsidRDefault="005021D7" w:rsidP="59B5A979">
            <w:pPr>
              <w:pStyle w:val="Normaltable"/>
              <w:rPr>
                <w:rFonts w:ascii="Arial" w:eastAsia="Arial" w:hAnsi="Arial" w:cs="Arial"/>
                <w:szCs w:val="22"/>
              </w:rPr>
            </w:pPr>
            <w:r w:rsidRPr="59B5A979">
              <w:rPr>
                <w:rFonts w:ascii="Arial" w:eastAsia="Arial" w:hAnsi="Arial" w:cs="Arial"/>
                <w:szCs w:val="22"/>
              </w:rPr>
              <w:t>Service Area:</w:t>
            </w:r>
          </w:p>
        </w:tc>
        <w:tc>
          <w:tcPr>
            <w:tcW w:w="3701" w:type="pct"/>
          </w:tcPr>
          <w:p w14:paraId="268DE95B" w14:textId="22FC1F23" w:rsidR="005021D7" w:rsidRPr="003454F4" w:rsidRDefault="002D0C77" w:rsidP="59B5A979">
            <w:pPr>
              <w:rPr>
                <w:rFonts w:ascii="Arial" w:eastAsia="Arial" w:hAnsi="Arial" w:cs="Arial"/>
                <w:szCs w:val="22"/>
              </w:rPr>
            </w:pPr>
            <w:r w:rsidRPr="003454F4">
              <w:rPr>
                <w:rFonts w:ascii="Arial" w:eastAsia="Arial" w:hAnsi="Arial" w:cs="Arial"/>
                <w:szCs w:val="22"/>
              </w:rPr>
              <w:t>P</w:t>
            </w:r>
            <w:r w:rsidRPr="003454F4">
              <w:rPr>
                <w:rFonts w:eastAsia="Arial"/>
                <w:szCs w:val="22"/>
              </w:rPr>
              <w:t>lanning Regulation and Enforcement in Economy of Place</w:t>
            </w:r>
          </w:p>
        </w:tc>
      </w:tr>
      <w:tr w:rsidR="00114762" w:rsidRPr="009F0647" w14:paraId="13A30B79" w14:textId="77777777" w:rsidTr="62C1185C">
        <w:tc>
          <w:tcPr>
            <w:tcW w:w="1299" w:type="pct"/>
          </w:tcPr>
          <w:p w14:paraId="1E763D87" w14:textId="77777777" w:rsidR="00114762" w:rsidRPr="009F0647" w:rsidRDefault="00114762" w:rsidP="59B5A979">
            <w:pPr>
              <w:pStyle w:val="Normaltable"/>
              <w:rPr>
                <w:rFonts w:ascii="Arial" w:eastAsia="Arial" w:hAnsi="Arial" w:cs="Arial"/>
                <w:szCs w:val="22"/>
              </w:rPr>
            </w:pPr>
            <w:r w:rsidRPr="59B5A979">
              <w:rPr>
                <w:rFonts w:ascii="Arial" w:eastAsia="Arial" w:hAnsi="Arial" w:cs="Arial"/>
                <w:szCs w:val="22"/>
              </w:rPr>
              <w:t>Primary Location:</w:t>
            </w:r>
          </w:p>
        </w:tc>
        <w:tc>
          <w:tcPr>
            <w:tcW w:w="3701" w:type="pct"/>
          </w:tcPr>
          <w:p w14:paraId="0D0398CB" w14:textId="36EA8133" w:rsidR="00F50B0D" w:rsidRPr="003454F4" w:rsidRDefault="004A4044" w:rsidP="59B5A979">
            <w:pPr>
              <w:rPr>
                <w:rFonts w:ascii="Arial" w:eastAsia="Arial" w:hAnsi="Arial" w:cs="Arial"/>
                <w:szCs w:val="22"/>
              </w:rPr>
            </w:pPr>
            <w:r w:rsidRPr="003454F4">
              <w:rPr>
                <w:rFonts w:ascii="Arial" w:eastAsia="Arial" w:hAnsi="Arial" w:cs="Arial"/>
                <w:szCs w:val="22"/>
              </w:rPr>
              <w:t>County Hall</w:t>
            </w:r>
            <w:r w:rsidR="008D59C2" w:rsidRPr="003454F4">
              <w:rPr>
                <w:rFonts w:ascii="Arial" w:eastAsia="Arial" w:hAnsi="Arial" w:cs="Arial"/>
                <w:szCs w:val="22"/>
              </w:rPr>
              <w:t>, Oxford OX1 1ND</w:t>
            </w:r>
            <w:r w:rsidRPr="003454F4">
              <w:rPr>
                <w:rFonts w:ascii="Arial" w:eastAsia="Arial" w:hAnsi="Arial" w:cs="Arial"/>
                <w:szCs w:val="22"/>
              </w:rPr>
              <w:t xml:space="preserve">. </w:t>
            </w:r>
          </w:p>
          <w:p w14:paraId="238B1C8A" w14:textId="77777777" w:rsidR="00AF316A" w:rsidRPr="003454F4" w:rsidRDefault="00AF316A" w:rsidP="59B5A979">
            <w:pPr>
              <w:rPr>
                <w:rFonts w:ascii="Arial" w:eastAsia="Arial" w:hAnsi="Arial" w:cs="Arial"/>
                <w:i/>
                <w:iCs/>
                <w:szCs w:val="22"/>
              </w:rPr>
            </w:pPr>
          </w:p>
          <w:p w14:paraId="05B30B03" w14:textId="1373E686" w:rsidR="004A4044" w:rsidRPr="003454F4" w:rsidRDefault="004A4044" w:rsidP="59B5A979">
            <w:pPr>
              <w:rPr>
                <w:rFonts w:ascii="Arial" w:eastAsia="Arial" w:hAnsi="Arial" w:cs="Arial"/>
                <w:szCs w:val="22"/>
              </w:rPr>
            </w:pPr>
            <w:r w:rsidRPr="003454F4">
              <w:rPr>
                <w:rFonts w:ascii="Arial" w:eastAsia="Arial" w:hAnsi="Arial" w:cs="Arial"/>
                <w:szCs w:val="22"/>
              </w:rPr>
              <w:t>Please note we are actively looking at our ways of workin</w:t>
            </w:r>
            <w:r w:rsidR="00F50B0D" w:rsidRPr="003454F4">
              <w:rPr>
                <w:rFonts w:ascii="Arial" w:eastAsia="Arial" w:hAnsi="Arial" w:cs="Arial"/>
                <w:szCs w:val="22"/>
              </w:rPr>
              <w:t xml:space="preserve">g </w:t>
            </w:r>
            <w:r w:rsidRPr="003454F4">
              <w:rPr>
                <w:rFonts w:ascii="Arial" w:eastAsia="Arial" w:hAnsi="Arial" w:cs="Arial"/>
                <w:szCs w:val="22"/>
              </w:rPr>
              <w:t xml:space="preserve">using everything we have learnt and heard from our people about the organisational and personal benefits of </w:t>
            </w:r>
            <w:r w:rsidR="00F50B0D" w:rsidRPr="003454F4">
              <w:rPr>
                <w:rFonts w:ascii="Arial" w:eastAsia="Arial" w:hAnsi="Arial" w:cs="Arial"/>
                <w:szCs w:val="22"/>
              </w:rPr>
              <w:t xml:space="preserve">agile </w:t>
            </w:r>
            <w:r w:rsidRPr="003454F4">
              <w:rPr>
                <w:rFonts w:ascii="Arial" w:eastAsia="Arial" w:hAnsi="Arial" w:cs="Arial"/>
                <w:szCs w:val="22"/>
              </w:rPr>
              <w:t>working.  What you can absolutely expect from working at O</w:t>
            </w:r>
            <w:r w:rsidR="00F50B0D" w:rsidRPr="003454F4">
              <w:rPr>
                <w:rFonts w:ascii="Arial" w:eastAsia="Arial" w:hAnsi="Arial" w:cs="Arial"/>
                <w:szCs w:val="22"/>
              </w:rPr>
              <w:t xml:space="preserve">xfordshire </w:t>
            </w:r>
            <w:r w:rsidRPr="003454F4">
              <w:rPr>
                <w:rFonts w:ascii="Arial" w:eastAsia="Arial" w:hAnsi="Arial" w:cs="Arial"/>
                <w:szCs w:val="22"/>
              </w:rPr>
              <w:t>C</w:t>
            </w:r>
            <w:r w:rsidR="00F50B0D" w:rsidRPr="003454F4">
              <w:rPr>
                <w:rFonts w:ascii="Arial" w:eastAsia="Arial" w:hAnsi="Arial" w:cs="Arial"/>
                <w:szCs w:val="22"/>
              </w:rPr>
              <w:t xml:space="preserve">ounty </w:t>
            </w:r>
            <w:r w:rsidRPr="003454F4">
              <w:rPr>
                <w:rFonts w:ascii="Arial" w:eastAsia="Arial" w:hAnsi="Arial" w:cs="Arial"/>
                <w:szCs w:val="22"/>
              </w:rPr>
              <w:t>C</w:t>
            </w:r>
            <w:r w:rsidR="00F50B0D" w:rsidRPr="003454F4">
              <w:rPr>
                <w:rFonts w:ascii="Arial" w:eastAsia="Arial" w:hAnsi="Arial" w:cs="Arial"/>
                <w:szCs w:val="22"/>
              </w:rPr>
              <w:t>ouncil (OCC)</w:t>
            </w:r>
            <w:r w:rsidRPr="003454F4">
              <w:rPr>
                <w:rFonts w:ascii="Arial" w:eastAsia="Arial" w:hAnsi="Arial" w:cs="Arial"/>
                <w:szCs w:val="22"/>
              </w:rPr>
              <w:t xml:space="preserve"> is that you will have the </w:t>
            </w:r>
            <w:r w:rsidR="00F50B0D" w:rsidRPr="003454F4">
              <w:rPr>
                <w:rFonts w:ascii="Arial" w:eastAsia="Arial" w:hAnsi="Arial" w:cs="Arial"/>
                <w:szCs w:val="22"/>
              </w:rPr>
              <w:t>support</w:t>
            </w:r>
            <w:r w:rsidRPr="003454F4">
              <w:rPr>
                <w:rFonts w:ascii="Arial" w:eastAsia="Arial" w:hAnsi="Arial" w:cs="Arial"/>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AF3662" w:rsidRPr="003454F4">
              <w:rPr>
                <w:rFonts w:ascii="Arial" w:eastAsia="Arial" w:hAnsi="Arial" w:cs="Arial"/>
                <w:szCs w:val="22"/>
              </w:rPr>
              <w:t>.</w:t>
            </w:r>
          </w:p>
          <w:p w14:paraId="39232083" w14:textId="7518EB84" w:rsidR="00114762" w:rsidRPr="003454F4" w:rsidRDefault="00114762" w:rsidP="59B5A979">
            <w:pPr>
              <w:rPr>
                <w:rFonts w:ascii="Arial" w:eastAsia="Arial" w:hAnsi="Arial" w:cs="Arial"/>
                <w:szCs w:val="22"/>
              </w:rPr>
            </w:pPr>
          </w:p>
        </w:tc>
      </w:tr>
      <w:tr w:rsidR="00DD3ED0" w:rsidRPr="009F0647" w14:paraId="7246A560" w14:textId="77777777" w:rsidTr="62C1185C">
        <w:tc>
          <w:tcPr>
            <w:tcW w:w="1299" w:type="pct"/>
          </w:tcPr>
          <w:p w14:paraId="0ED78F1C" w14:textId="7980E07B" w:rsidR="00DD3ED0" w:rsidRPr="009F0647" w:rsidRDefault="00DD3ED0" w:rsidP="59B5A979">
            <w:pPr>
              <w:pStyle w:val="Normaltable"/>
              <w:rPr>
                <w:rFonts w:ascii="Arial" w:eastAsia="Arial" w:hAnsi="Arial" w:cs="Arial"/>
                <w:szCs w:val="22"/>
              </w:rPr>
            </w:pPr>
            <w:r w:rsidRPr="59B5A979">
              <w:rPr>
                <w:rFonts w:ascii="Arial" w:eastAsia="Arial" w:hAnsi="Arial" w:cs="Arial"/>
                <w:szCs w:val="22"/>
              </w:rPr>
              <w:t>Budget responsibility:</w:t>
            </w:r>
          </w:p>
        </w:tc>
        <w:tc>
          <w:tcPr>
            <w:tcW w:w="3701" w:type="pct"/>
          </w:tcPr>
          <w:p w14:paraId="7E99EDD9" w14:textId="43FF8732" w:rsidR="00DD3ED0" w:rsidRPr="003454F4" w:rsidRDefault="00491845" w:rsidP="59B5A979">
            <w:pPr>
              <w:rPr>
                <w:rFonts w:ascii="Arial" w:eastAsia="Arial" w:hAnsi="Arial" w:cs="Arial"/>
                <w:szCs w:val="22"/>
              </w:rPr>
            </w:pPr>
            <w:r w:rsidRPr="003454F4">
              <w:rPr>
                <w:rFonts w:ascii="Arial" w:eastAsia="Arial" w:hAnsi="Arial" w:cs="Arial"/>
                <w:szCs w:val="22"/>
              </w:rPr>
              <w:t>None</w:t>
            </w:r>
          </w:p>
        </w:tc>
      </w:tr>
      <w:tr w:rsidR="00DD3ED0" w:rsidRPr="009F0647" w14:paraId="59366AE8" w14:textId="77777777" w:rsidTr="62C1185C">
        <w:tc>
          <w:tcPr>
            <w:tcW w:w="1299" w:type="pct"/>
          </w:tcPr>
          <w:p w14:paraId="06160C01" w14:textId="093322D8" w:rsidR="00DD3ED0" w:rsidRPr="009F0647" w:rsidRDefault="00DD3ED0" w:rsidP="59B5A979">
            <w:pPr>
              <w:pStyle w:val="Normaltable"/>
              <w:rPr>
                <w:rFonts w:ascii="Arial" w:eastAsia="Arial" w:hAnsi="Arial" w:cs="Arial"/>
                <w:szCs w:val="22"/>
              </w:rPr>
            </w:pPr>
            <w:r w:rsidRPr="59B5A979">
              <w:rPr>
                <w:rFonts w:ascii="Arial" w:eastAsia="Arial" w:hAnsi="Arial" w:cs="Arial"/>
                <w:szCs w:val="22"/>
              </w:rPr>
              <w:t>Responsible to:</w:t>
            </w:r>
          </w:p>
        </w:tc>
        <w:tc>
          <w:tcPr>
            <w:tcW w:w="3701" w:type="pct"/>
          </w:tcPr>
          <w:p w14:paraId="16D735C4" w14:textId="23ACF2AD" w:rsidR="00DD3ED0" w:rsidRPr="003454F4" w:rsidRDefault="00FC5645" w:rsidP="59B5A979">
            <w:pPr>
              <w:rPr>
                <w:rFonts w:ascii="Arial" w:eastAsia="Arial" w:hAnsi="Arial" w:cs="Arial"/>
                <w:szCs w:val="22"/>
              </w:rPr>
            </w:pPr>
            <w:r w:rsidRPr="003454F4">
              <w:rPr>
                <w:rFonts w:ascii="Arial" w:eastAsia="Arial" w:hAnsi="Arial" w:cs="Arial"/>
                <w:szCs w:val="22"/>
              </w:rPr>
              <w:t>Team Leader</w:t>
            </w:r>
            <w:r w:rsidR="00AF3662" w:rsidRPr="003454F4">
              <w:rPr>
                <w:rFonts w:ascii="Arial" w:eastAsia="Arial" w:hAnsi="Arial" w:cs="Arial"/>
                <w:szCs w:val="22"/>
              </w:rPr>
              <w:t xml:space="preserve"> – Flood Risk Managemen</w:t>
            </w:r>
            <w:r w:rsidRPr="003454F4">
              <w:rPr>
                <w:rFonts w:ascii="Arial" w:eastAsia="Arial" w:hAnsi="Arial" w:cs="Arial"/>
                <w:szCs w:val="22"/>
              </w:rPr>
              <w:t>t</w:t>
            </w:r>
          </w:p>
        </w:tc>
      </w:tr>
      <w:tr w:rsidR="00114762" w:rsidRPr="009F0647" w14:paraId="0564E821" w14:textId="77777777" w:rsidTr="62C1185C">
        <w:tc>
          <w:tcPr>
            <w:tcW w:w="1299" w:type="pct"/>
          </w:tcPr>
          <w:p w14:paraId="2CBD7ECF" w14:textId="77777777" w:rsidR="00114762" w:rsidRPr="009F0647" w:rsidRDefault="00114762" w:rsidP="59B5A979">
            <w:pPr>
              <w:pStyle w:val="Normaltable"/>
              <w:rPr>
                <w:rFonts w:ascii="Arial" w:eastAsia="Arial" w:hAnsi="Arial" w:cs="Arial"/>
                <w:szCs w:val="22"/>
              </w:rPr>
            </w:pPr>
            <w:r w:rsidRPr="59B5A979">
              <w:rPr>
                <w:rFonts w:ascii="Arial" w:eastAsia="Arial" w:hAnsi="Arial" w:cs="Arial"/>
                <w:szCs w:val="22"/>
              </w:rPr>
              <w:t>Responsible for:</w:t>
            </w:r>
          </w:p>
        </w:tc>
        <w:tc>
          <w:tcPr>
            <w:tcW w:w="3701" w:type="pct"/>
          </w:tcPr>
          <w:p w14:paraId="7CB6A1AA" w14:textId="6F13A6BD" w:rsidR="00AF316A" w:rsidRPr="00AF3662" w:rsidRDefault="00AF3662" w:rsidP="59B5A979">
            <w:pPr>
              <w:rPr>
                <w:rFonts w:ascii="Arial" w:eastAsia="Arial" w:hAnsi="Arial" w:cs="Arial"/>
                <w:szCs w:val="22"/>
              </w:rPr>
            </w:pPr>
            <w:r w:rsidRPr="59B5A979">
              <w:rPr>
                <w:rFonts w:ascii="Arial" w:eastAsia="Arial" w:hAnsi="Arial" w:cs="Arial"/>
                <w:szCs w:val="22"/>
              </w:rPr>
              <w:t>NA</w:t>
            </w:r>
          </w:p>
        </w:tc>
      </w:tr>
      <w:tr w:rsidR="00E709E9" w:rsidRPr="009F0647" w14:paraId="57A77990" w14:textId="77777777" w:rsidTr="62C1185C">
        <w:tc>
          <w:tcPr>
            <w:tcW w:w="1299" w:type="pct"/>
          </w:tcPr>
          <w:p w14:paraId="54A73850" w14:textId="329284AA" w:rsidR="00E709E9" w:rsidRPr="009F0647" w:rsidRDefault="004619FB" w:rsidP="59B5A979">
            <w:pPr>
              <w:pStyle w:val="Normaltable"/>
              <w:rPr>
                <w:rFonts w:ascii="Arial" w:eastAsia="Arial" w:hAnsi="Arial" w:cs="Arial"/>
                <w:szCs w:val="22"/>
              </w:rPr>
            </w:pPr>
            <w:r w:rsidRPr="59B5A979">
              <w:rPr>
                <w:rFonts w:ascii="Arial" w:eastAsia="Arial" w:hAnsi="Arial" w:cs="Arial"/>
                <w:szCs w:val="22"/>
              </w:rPr>
              <w:t>Political</w:t>
            </w:r>
            <w:r w:rsidR="00E709E9" w:rsidRPr="59B5A979">
              <w:rPr>
                <w:rFonts w:ascii="Arial" w:eastAsia="Arial" w:hAnsi="Arial" w:cs="Arial"/>
                <w:szCs w:val="22"/>
              </w:rPr>
              <w:t xml:space="preserve"> Restricted</w:t>
            </w:r>
            <w:r w:rsidRPr="59B5A979">
              <w:rPr>
                <w:rFonts w:ascii="Arial" w:eastAsia="Arial" w:hAnsi="Arial" w:cs="Arial"/>
                <w:szCs w:val="22"/>
              </w:rPr>
              <w:t xml:space="preserve"> Post:</w:t>
            </w:r>
          </w:p>
        </w:tc>
        <w:tc>
          <w:tcPr>
            <w:tcW w:w="3701" w:type="pct"/>
          </w:tcPr>
          <w:p w14:paraId="2E2835DF" w14:textId="397FA126" w:rsidR="00E709E9" w:rsidRPr="009F0647" w:rsidRDefault="00DD79CA" w:rsidP="59B5A979">
            <w:pPr>
              <w:rPr>
                <w:rFonts w:ascii="Arial" w:eastAsia="Arial" w:hAnsi="Arial" w:cs="Arial"/>
                <w:szCs w:val="22"/>
              </w:rPr>
            </w:pPr>
            <w:r w:rsidRPr="59B5A979">
              <w:rPr>
                <w:rFonts w:ascii="Arial" w:eastAsia="Arial" w:hAnsi="Arial" w:cs="Arial"/>
                <w:szCs w:val="22"/>
              </w:rPr>
              <w:t>Not a restricted post</w:t>
            </w:r>
          </w:p>
        </w:tc>
      </w:tr>
    </w:tbl>
    <w:p w14:paraId="77145B1B" w14:textId="632FC592" w:rsidR="00A50C5D" w:rsidRPr="009F0647" w:rsidRDefault="00A50C5D" w:rsidP="59B5A979">
      <w:pPr>
        <w:pStyle w:val="Heading2"/>
        <w:rPr>
          <w:rFonts w:eastAsia="Arial" w:cs="Arial"/>
        </w:rPr>
      </w:pPr>
      <w:r w:rsidRPr="59B5A979">
        <w:rPr>
          <w:rFonts w:eastAsia="Arial" w:cs="Arial"/>
        </w:rPr>
        <w:t>Job Purpose</w:t>
      </w:r>
    </w:p>
    <w:tbl>
      <w:tblPr>
        <w:tblStyle w:val="TableGridLight"/>
        <w:tblW w:w="10343" w:type="dxa"/>
        <w:tblLook w:val="04A0" w:firstRow="1" w:lastRow="0" w:firstColumn="1" w:lastColumn="0" w:noHBand="0" w:noVBand="1"/>
      </w:tblPr>
      <w:tblGrid>
        <w:gridCol w:w="10343"/>
      </w:tblGrid>
      <w:tr w:rsidR="00B0457A" w:rsidRPr="009C6B8F" w14:paraId="7767AE61" w14:textId="77777777" w:rsidTr="62DD7976">
        <w:tc>
          <w:tcPr>
            <w:tcW w:w="10343" w:type="dxa"/>
          </w:tcPr>
          <w:p w14:paraId="6DD19213" w14:textId="1F607863" w:rsidR="00491845" w:rsidRPr="009C6B8F" w:rsidRDefault="00491845" w:rsidP="6B9EDA03">
            <w:pPr>
              <w:pStyle w:val="paragraph"/>
              <w:spacing w:before="0" w:beforeAutospacing="0" w:after="0" w:afterAutospacing="0" w:line="360" w:lineRule="auto"/>
              <w:textAlignment w:val="baseline"/>
              <w:rPr>
                <w:rStyle w:val="normaltextrun"/>
                <w:rFonts w:ascii="Arial" w:eastAsia="Arial" w:hAnsi="Arial" w:cs="Arial"/>
                <w:color w:val="000000"/>
              </w:rPr>
            </w:pPr>
            <w:r w:rsidRPr="6B9EDA03">
              <w:rPr>
                <w:rStyle w:val="normaltextrun"/>
                <w:rFonts w:ascii="Arial" w:eastAsia="Arial" w:hAnsi="Arial" w:cs="Arial"/>
                <w:color w:val="000000" w:themeColor="text1"/>
              </w:rPr>
              <w:t xml:space="preserve">This role is to </w:t>
            </w:r>
            <w:r w:rsidR="002D0C77" w:rsidRPr="009A7B8B">
              <w:rPr>
                <w:rStyle w:val="normaltextrun"/>
                <w:rFonts w:ascii="Arial" w:eastAsia="Arial" w:hAnsi="Arial" w:cs="Arial"/>
                <w:color w:val="000000" w:themeColor="text1"/>
              </w:rPr>
              <w:t>be a focal point within the Flood Risk Management Team</w:t>
            </w:r>
            <w:r w:rsidR="002D0C77" w:rsidRPr="6B9EDA03">
              <w:rPr>
                <w:rStyle w:val="normaltextrun"/>
                <w:rFonts w:ascii="Arial" w:eastAsia="Arial" w:hAnsi="Arial" w:cs="Arial"/>
                <w:color w:val="000000" w:themeColor="text1"/>
              </w:rPr>
              <w:t xml:space="preserve"> to support the </w:t>
            </w:r>
            <w:r w:rsidR="002D0C77" w:rsidRPr="6B9EDA03">
              <w:rPr>
                <w:rStyle w:val="normaltextrun"/>
                <w:rFonts w:eastAsia="Arial"/>
                <w:color w:val="000000" w:themeColor="text1"/>
              </w:rPr>
              <w:t xml:space="preserve">  </w:t>
            </w:r>
            <w:r w:rsidRPr="6B9EDA03">
              <w:rPr>
                <w:rStyle w:val="normaltextrun"/>
                <w:rFonts w:ascii="Arial" w:eastAsia="Arial" w:hAnsi="Arial" w:cs="Arial"/>
                <w:color w:val="000000" w:themeColor="text1"/>
              </w:rPr>
              <w:t>manage</w:t>
            </w:r>
            <w:r w:rsidR="002D0C77" w:rsidRPr="6B9EDA03">
              <w:rPr>
                <w:rStyle w:val="normaltextrun"/>
                <w:rFonts w:ascii="Arial" w:eastAsia="Arial" w:hAnsi="Arial" w:cs="Arial"/>
                <w:color w:val="000000" w:themeColor="text1"/>
              </w:rPr>
              <w:t>ment of</w:t>
            </w:r>
            <w:r w:rsidRPr="6B9EDA03">
              <w:rPr>
                <w:rStyle w:val="normaltextrun"/>
                <w:rFonts w:ascii="Arial" w:eastAsia="Arial" w:hAnsi="Arial" w:cs="Arial"/>
                <w:color w:val="000000" w:themeColor="text1"/>
              </w:rPr>
              <w:t xml:space="preserve"> flood risk in Oxfordshire</w:t>
            </w:r>
            <w:r w:rsidR="002D0C77" w:rsidRPr="6B9EDA03">
              <w:rPr>
                <w:rStyle w:val="normaltextrun"/>
                <w:rFonts w:ascii="Arial" w:eastAsia="Arial" w:hAnsi="Arial" w:cs="Arial"/>
                <w:color w:val="000000" w:themeColor="text1"/>
              </w:rPr>
              <w:t xml:space="preserve">.  This role will look to work in </w:t>
            </w:r>
            <w:r w:rsidRPr="6B9EDA03">
              <w:rPr>
                <w:rStyle w:val="normaltextrun"/>
                <w:rFonts w:ascii="Arial" w:eastAsia="Arial" w:hAnsi="Arial" w:cs="Arial"/>
                <w:color w:val="000000" w:themeColor="text1"/>
              </w:rPr>
              <w:t xml:space="preserve">partnership with flood risk authorities and through community engagement to ensure the council is meeting its statutory duties as Lead Local Flood Authority, reducing the risk and impacts of flooding on people and </w:t>
            </w:r>
            <w:r w:rsidR="002D0C77" w:rsidRPr="6B9EDA03">
              <w:rPr>
                <w:rStyle w:val="normaltextrun"/>
                <w:rFonts w:ascii="Arial" w:eastAsia="Arial" w:hAnsi="Arial" w:cs="Arial"/>
                <w:color w:val="000000" w:themeColor="text1"/>
              </w:rPr>
              <w:t xml:space="preserve">to </w:t>
            </w:r>
            <w:r w:rsidR="002D0C77" w:rsidRPr="009A7B8B">
              <w:rPr>
                <w:rStyle w:val="normaltextrun"/>
                <w:rFonts w:ascii="Arial" w:eastAsia="Arial" w:hAnsi="Arial" w:cs="Arial"/>
                <w:color w:val="000000" w:themeColor="text1"/>
              </w:rPr>
              <w:t xml:space="preserve">improve </w:t>
            </w:r>
            <w:r w:rsidR="66404802" w:rsidRPr="6B9EDA03">
              <w:rPr>
                <w:rStyle w:val="normaltextrun"/>
                <w:rFonts w:ascii="Arial" w:eastAsia="Arial" w:hAnsi="Arial" w:cs="Arial"/>
                <w:color w:val="000000" w:themeColor="text1"/>
              </w:rPr>
              <w:t>communities'</w:t>
            </w:r>
            <w:r w:rsidR="002D0C77" w:rsidRPr="009A7B8B">
              <w:rPr>
                <w:rStyle w:val="normaltextrun"/>
                <w:rFonts w:ascii="Arial" w:eastAsia="Arial" w:hAnsi="Arial" w:cs="Arial"/>
                <w:color w:val="000000" w:themeColor="text1"/>
              </w:rPr>
              <w:t xml:space="preserve"> resilience to flooding</w:t>
            </w:r>
            <w:r w:rsidRPr="009A7B8B">
              <w:rPr>
                <w:rStyle w:val="normaltextrun"/>
                <w:rFonts w:ascii="Arial" w:eastAsia="Arial" w:hAnsi="Arial" w:cs="Arial"/>
                <w:color w:val="000000" w:themeColor="text1"/>
              </w:rPr>
              <w:t>.</w:t>
            </w:r>
          </w:p>
          <w:p w14:paraId="770480BC" w14:textId="2A8D843B" w:rsidR="00491845" w:rsidRPr="009C6B8F" w:rsidRDefault="00491845" w:rsidP="59B5A979">
            <w:pPr>
              <w:pStyle w:val="paragraph"/>
              <w:spacing w:line="360" w:lineRule="auto"/>
              <w:textAlignment w:val="baseline"/>
              <w:rPr>
                <w:rStyle w:val="normaltextrun"/>
                <w:rFonts w:ascii="Arial" w:eastAsia="Arial" w:hAnsi="Arial" w:cs="Arial"/>
              </w:rPr>
            </w:pPr>
            <w:r w:rsidRPr="59B5A979">
              <w:rPr>
                <w:rStyle w:val="normaltextrun"/>
                <w:rFonts w:ascii="Arial" w:eastAsia="Arial" w:hAnsi="Arial" w:cs="Arial"/>
              </w:rPr>
              <w:t>The post holder is responsible for the following activities:</w:t>
            </w:r>
          </w:p>
          <w:p w14:paraId="3C84CA24" w14:textId="5CA73FD1" w:rsidR="00491845" w:rsidRPr="009C6B8F" w:rsidRDefault="050A8746" w:rsidP="0F3F4736">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F3F4736">
              <w:rPr>
                <w:rStyle w:val="normaltextrun"/>
                <w:rFonts w:ascii="Arial" w:eastAsia="Arial" w:hAnsi="Arial" w:cs="Arial"/>
              </w:rPr>
              <w:lastRenderedPageBreak/>
              <w:t>Manage the e</w:t>
            </w:r>
            <w:r w:rsidR="00491845" w:rsidRPr="0F3F4736">
              <w:rPr>
                <w:rStyle w:val="normaltextrun"/>
                <w:rFonts w:ascii="Arial" w:eastAsia="Arial" w:hAnsi="Arial" w:cs="Arial"/>
              </w:rPr>
              <w:t>ngage</w:t>
            </w:r>
            <w:r w:rsidR="542B62A1" w:rsidRPr="0F3F4736">
              <w:rPr>
                <w:rStyle w:val="normaltextrun"/>
                <w:rFonts w:ascii="Arial" w:eastAsia="Arial" w:hAnsi="Arial" w:cs="Arial"/>
              </w:rPr>
              <w:t>ment and collaboration</w:t>
            </w:r>
            <w:r w:rsidR="00491845" w:rsidRPr="0F3F4736">
              <w:rPr>
                <w:rStyle w:val="normaltextrun"/>
                <w:rFonts w:ascii="Arial" w:eastAsia="Arial" w:hAnsi="Arial" w:cs="Arial"/>
              </w:rPr>
              <w:t xml:space="preserve"> with other risk management agencies, internal teams and communities to better understand and mitigate the risk and impacts on flooding on Oxfordshire communities.</w:t>
            </w:r>
          </w:p>
          <w:p w14:paraId="47F066E1" w14:textId="6FBE34B5" w:rsidR="002D0C77" w:rsidRPr="009A7B8B" w:rsidRDefault="002D0C77" w:rsidP="6B9EDA03">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09A7B8B">
              <w:rPr>
                <w:rStyle w:val="normaltextrun"/>
                <w:rFonts w:ascii="Arial" w:eastAsia="Arial" w:hAnsi="Arial" w:cs="Arial"/>
              </w:rPr>
              <w:t>Be a focal point for community engagement in the team and work in close collaboration with other internal teams such as Highways, Resilience and Climate</w:t>
            </w:r>
          </w:p>
          <w:p w14:paraId="57DE4595" w14:textId="45C9A014" w:rsidR="002D0C77" w:rsidRPr="009A7B8B" w:rsidRDefault="69E519E3" w:rsidP="6B9EDA03">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009A7B8B">
              <w:rPr>
                <w:rStyle w:val="normaltextrun"/>
                <w:rFonts w:ascii="Arial" w:eastAsia="Arial" w:hAnsi="Arial" w:cs="Arial"/>
              </w:rPr>
              <w:t>Lead on the</w:t>
            </w:r>
            <w:r w:rsidR="002D0C77" w:rsidRPr="009A7B8B">
              <w:rPr>
                <w:rStyle w:val="normaltextrun"/>
                <w:rFonts w:ascii="Arial" w:eastAsia="Arial" w:hAnsi="Arial" w:cs="Arial"/>
              </w:rPr>
              <w:t xml:space="preserve"> development of </w:t>
            </w:r>
            <w:r w:rsidR="5158EE8A" w:rsidRPr="6B9EDA03">
              <w:rPr>
                <w:rStyle w:val="normaltextrun"/>
                <w:rFonts w:ascii="Arial" w:eastAsia="Arial" w:hAnsi="Arial" w:cs="Arial"/>
              </w:rPr>
              <w:t>community-based</w:t>
            </w:r>
            <w:r w:rsidR="002D0C77" w:rsidRPr="009A7B8B">
              <w:rPr>
                <w:rStyle w:val="normaltextrun"/>
                <w:rFonts w:ascii="Arial" w:eastAsia="Arial" w:hAnsi="Arial" w:cs="Arial"/>
              </w:rPr>
              <w:t xml:space="preserve"> measures such as PFR, flood plans and small scale works to enable communities to provide for their own resilience.</w:t>
            </w:r>
          </w:p>
          <w:p w14:paraId="4D4BA5C9" w14:textId="32176E54" w:rsidR="00491845" w:rsidRDefault="00491845" w:rsidP="5907F8E8">
            <w:pPr>
              <w:pStyle w:val="paragraph"/>
              <w:numPr>
                <w:ilvl w:val="0"/>
                <w:numId w:val="12"/>
              </w:numPr>
              <w:spacing w:before="0" w:beforeAutospacing="0" w:after="0" w:afterAutospacing="0" w:line="360" w:lineRule="auto"/>
              <w:textAlignment w:val="baseline"/>
              <w:rPr>
                <w:rStyle w:val="normaltextrun"/>
                <w:rFonts w:ascii="Arial" w:eastAsia="Arial" w:hAnsi="Arial" w:cs="Arial"/>
              </w:rPr>
            </w:pPr>
            <w:r w:rsidRPr="5907F8E8">
              <w:rPr>
                <w:rStyle w:val="normaltextrun"/>
                <w:rFonts w:ascii="Arial" w:eastAsia="Arial" w:hAnsi="Arial" w:cs="Arial"/>
              </w:rPr>
              <w:t>Support the development of strategies, policies and delivery plans relating to flood risk management.</w:t>
            </w:r>
          </w:p>
          <w:p w14:paraId="43C7DDD1" w14:textId="18C12BE2" w:rsidR="003B7D40" w:rsidRPr="009A7B8B" w:rsidRDefault="003B7D40" w:rsidP="5907F8E8">
            <w:pPr>
              <w:pStyle w:val="paragraph"/>
              <w:spacing w:before="0" w:beforeAutospacing="0" w:after="0" w:afterAutospacing="0" w:line="360" w:lineRule="auto"/>
              <w:textAlignment w:val="baseline"/>
              <w:rPr>
                <w:rStyle w:val="normaltextrun"/>
                <w:rFonts w:ascii="Arial" w:eastAsia="Arial" w:hAnsi="Arial" w:cs="Arial"/>
              </w:rPr>
            </w:pPr>
            <w:r w:rsidRPr="009A7B8B">
              <w:rPr>
                <w:rStyle w:val="normaltextrun"/>
                <w:rFonts w:ascii="Arial" w:eastAsia="Arial" w:hAnsi="Arial" w:cs="Arial"/>
              </w:rPr>
              <w:t xml:space="preserve"> </w:t>
            </w:r>
            <w:r w:rsidR="64CDA478" w:rsidRPr="62DD7976">
              <w:rPr>
                <w:rStyle w:val="normaltextrun"/>
                <w:rFonts w:ascii="Arial" w:eastAsia="Arial" w:hAnsi="Arial" w:cs="Arial"/>
              </w:rPr>
              <w:t>Leadin</w:t>
            </w:r>
            <w:r w:rsidR="0EE191AF" w:rsidRPr="62DD7976">
              <w:rPr>
                <w:rStyle w:val="normaltextrun"/>
                <w:rFonts w:ascii="Arial" w:eastAsia="Arial" w:hAnsi="Arial" w:cs="Arial"/>
              </w:rPr>
              <w:t>g</w:t>
            </w:r>
            <w:r w:rsidR="64CDA478" w:rsidRPr="62DD7976">
              <w:rPr>
                <w:rStyle w:val="normaltextrun"/>
                <w:rFonts w:ascii="Arial" w:eastAsia="Arial" w:hAnsi="Arial" w:cs="Arial"/>
              </w:rPr>
              <w:t xml:space="preserve"> the </w:t>
            </w:r>
            <w:r w:rsidRPr="009A7B8B">
              <w:rPr>
                <w:rStyle w:val="normaltextrun"/>
                <w:rFonts w:ascii="Arial" w:eastAsia="Arial" w:hAnsi="Arial" w:cs="Arial"/>
              </w:rPr>
              <w:t>develop</w:t>
            </w:r>
            <w:r w:rsidR="6F6913E7" w:rsidRPr="62DD7976">
              <w:rPr>
                <w:rStyle w:val="normaltextrun"/>
                <w:rFonts w:ascii="Arial" w:eastAsia="Arial" w:hAnsi="Arial" w:cs="Arial"/>
              </w:rPr>
              <w:t>ment of</w:t>
            </w:r>
            <w:r w:rsidRPr="009A7B8B">
              <w:rPr>
                <w:rStyle w:val="normaltextrun"/>
                <w:rFonts w:ascii="Arial" w:eastAsia="Arial" w:hAnsi="Arial" w:cs="Arial"/>
              </w:rPr>
              <w:t xml:space="preserve"> small scale works and options for flood resilience measures.</w:t>
            </w:r>
          </w:p>
          <w:p w14:paraId="708E5F86" w14:textId="7B08556E" w:rsidR="00C03BBF" w:rsidRPr="009C6B8F" w:rsidRDefault="43BAB3B5" w:rsidP="59B5A979">
            <w:pPr>
              <w:pStyle w:val="paragraph"/>
              <w:numPr>
                <w:ilvl w:val="0"/>
                <w:numId w:val="18"/>
              </w:numPr>
              <w:spacing w:before="0" w:beforeAutospacing="0" w:after="0" w:afterAutospacing="0" w:line="360" w:lineRule="auto"/>
              <w:textAlignment w:val="baseline"/>
              <w:rPr>
                <w:rFonts w:ascii="Arial" w:eastAsia="Arial" w:hAnsi="Arial" w:cs="Arial"/>
              </w:rPr>
            </w:pPr>
            <w:r w:rsidRPr="59B5A979">
              <w:rPr>
                <w:rStyle w:val="normaltextrun"/>
                <w:rFonts w:ascii="Arial" w:eastAsia="Arial" w:hAnsi="Arial" w:cs="Arial"/>
                <w:color w:val="000000" w:themeColor="text1"/>
              </w:rPr>
              <w:t xml:space="preserve">Working </w:t>
            </w:r>
            <w:r w:rsidR="0AC79A17" w:rsidRPr="59B5A979">
              <w:rPr>
                <w:rStyle w:val="normaltextrun"/>
                <w:rFonts w:ascii="Arial" w:eastAsia="Arial" w:hAnsi="Arial" w:cs="Arial"/>
                <w:color w:val="000000" w:themeColor="text1"/>
              </w:rPr>
              <w:t xml:space="preserve">with </w:t>
            </w:r>
            <w:r w:rsidRPr="59B5A979">
              <w:rPr>
                <w:rStyle w:val="normaltextrun"/>
                <w:rFonts w:ascii="Arial" w:eastAsia="Arial" w:hAnsi="Arial" w:cs="Arial"/>
                <w:color w:val="000000" w:themeColor="text1"/>
              </w:rPr>
              <w:t xml:space="preserve">the </w:t>
            </w:r>
            <w:r w:rsidR="3AFC327D" w:rsidRPr="59B5A979">
              <w:rPr>
                <w:rStyle w:val="normaltextrun"/>
                <w:rFonts w:ascii="Arial" w:eastAsia="Arial" w:hAnsi="Arial" w:cs="Arial"/>
                <w:color w:val="000000" w:themeColor="text1"/>
              </w:rPr>
              <w:t xml:space="preserve">team </w:t>
            </w:r>
            <w:r w:rsidR="0AC79A17" w:rsidRPr="59B5A979">
              <w:rPr>
                <w:rStyle w:val="normaltextrun"/>
                <w:rFonts w:ascii="Arial" w:eastAsia="Arial" w:hAnsi="Arial" w:cs="Arial"/>
                <w:color w:val="000000" w:themeColor="text1"/>
              </w:rPr>
              <w:t xml:space="preserve">to deliver </w:t>
            </w:r>
            <w:r w:rsidRPr="59B5A979">
              <w:rPr>
                <w:rStyle w:val="normaltextrun"/>
                <w:rFonts w:ascii="Arial" w:eastAsia="Arial" w:hAnsi="Arial" w:cs="Arial"/>
                <w:color w:val="000000" w:themeColor="text1"/>
              </w:rPr>
              <w:t xml:space="preserve">relevant parts of the </w:t>
            </w:r>
            <w:r w:rsidR="0AC79A17" w:rsidRPr="59B5A979">
              <w:rPr>
                <w:rStyle w:val="normaltextrun"/>
                <w:rFonts w:ascii="Arial" w:eastAsia="Arial" w:hAnsi="Arial" w:cs="Arial"/>
                <w:color w:val="000000" w:themeColor="text1"/>
              </w:rPr>
              <w:t>Service Plan.</w:t>
            </w:r>
            <w:r w:rsidR="0AC79A17" w:rsidRPr="59B5A979">
              <w:rPr>
                <w:rStyle w:val="eop"/>
                <w:rFonts w:ascii="Arial" w:eastAsia="Arial" w:hAnsi="Arial" w:cs="Arial"/>
                <w:color w:val="000000" w:themeColor="text1"/>
              </w:rPr>
              <w:t> </w:t>
            </w:r>
          </w:p>
          <w:p w14:paraId="20F38633" w14:textId="15BD6D71" w:rsidR="00C03BBF" w:rsidRPr="009C6B8F" w:rsidRDefault="0AC79A17" w:rsidP="6B9EDA03">
            <w:pPr>
              <w:pStyle w:val="paragraph"/>
              <w:numPr>
                <w:ilvl w:val="0"/>
                <w:numId w:val="18"/>
              </w:numPr>
              <w:spacing w:before="0" w:beforeAutospacing="0" w:after="0" w:afterAutospacing="0" w:line="360" w:lineRule="auto"/>
              <w:textAlignment w:val="baseline"/>
              <w:rPr>
                <w:rFonts w:ascii="Arial" w:eastAsia="Arial" w:hAnsi="Arial" w:cs="Arial"/>
              </w:rPr>
            </w:pPr>
            <w:r w:rsidRPr="6B9EDA03">
              <w:rPr>
                <w:rStyle w:val="normaltextrun"/>
                <w:rFonts w:ascii="Arial" w:eastAsia="Arial" w:hAnsi="Arial" w:cs="Arial"/>
                <w:color w:val="000000" w:themeColor="text1"/>
              </w:rPr>
              <w:t>Working with colleagues</w:t>
            </w:r>
            <w:r w:rsidR="583B28C0" w:rsidRPr="6B9EDA03">
              <w:rPr>
                <w:rStyle w:val="normaltextrun"/>
                <w:rFonts w:ascii="Arial" w:eastAsia="Arial" w:hAnsi="Arial" w:cs="Arial"/>
                <w:color w:val="000000" w:themeColor="text1"/>
              </w:rPr>
              <w:t xml:space="preserve"> to</w:t>
            </w:r>
            <w:r w:rsidRPr="6B9EDA03">
              <w:rPr>
                <w:rStyle w:val="normaltextrun"/>
                <w:rFonts w:ascii="Arial" w:eastAsia="Arial" w:hAnsi="Arial" w:cs="Arial"/>
                <w:color w:val="000000" w:themeColor="text1"/>
              </w:rPr>
              <w:t xml:space="preserve"> identify and evaluate the opportunities for </w:t>
            </w:r>
            <w:r w:rsidR="43BAB3B5" w:rsidRPr="6B9EDA03">
              <w:rPr>
                <w:rStyle w:val="normaltextrun"/>
                <w:rFonts w:ascii="Arial" w:eastAsia="Arial" w:hAnsi="Arial" w:cs="Arial"/>
                <w:color w:val="000000" w:themeColor="text1"/>
              </w:rPr>
              <w:t xml:space="preserve">income generation </w:t>
            </w:r>
            <w:r w:rsidRPr="6B9EDA03">
              <w:rPr>
                <w:rStyle w:val="normaltextrun"/>
                <w:rFonts w:ascii="Arial" w:eastAsia="Arial" w:hAnsi="Arial" w:cs="Arial"/>
                <w:color w:val="000000" w:themeColor="text1"/>
              </w:rPr>
              <w:t>aimed at improving services and delivering new revenue streams</w:t>
            </w:r>
            <w:r w:rsidR="6A605AF1" w:rsidRPr="6B9EDA03">
              <w:rPr>
                <w:rStyle w:val="normaltextrun"/>
                <w:rFonts w:ascii="Arial" w:eastAsia="Arial" w:hAnsi="Arial" w:cs="Arial"/>
                <w:color w:val="000000" w:themeColor="text1"/>
              </w:rPr>
              <w:t>.</w:t>
            </w:r>
            <w:r w:rsidRPr="6B9EDA03">
              <w:rPr>
                <w:rStyle w:val="normaltextrun"/>
                <w:rFonts w:ascii="Arial" w:eastAsia="Arial" w:hAnsi="Arial" w:cs="Arial"/>
                <w:color w:val="000000" w:themeColor="text1"/>
              </w:rPr>
              <w:t xml:space="preserve"> </w:t>
            </w:r>
          </w:p>
          <w:p w14:paraId="1EEFE8FF" w14:textId="26306BC5" w:rsidR="00C03BBF" w:rsidRPr="009C6B8F" w:rsidRDefault="0AC79A17" w:rsidP="0F3F4736">
            <w:pPr>
              <w:pStyle w:val="paragraph"/>
              <w:numPr>
                <w:ilvl w:val="0"/>
                <w:numId w:val="18"/>
              </w:numPr>
              <w:spacing w:before="0" w:beforeAutospacing="0" w:after="0" w:afterAutospacing="0" w:line="360" w:lineRule="auto"/>
              <w:textAlignment w:val="baseline"/>
              <w:rPr>
                <w:rFonts w:ascii="Arial" w:eastAsia="Arial" w:hAnsi="Arial" w:cs="Arial"/>
              </w:rPr>
            </w:pPr>
            <w:r w:rsidRPr="0F3F4736">
              <w:rPr>
                <w:rStyle w:val="normaltextrun"/>
                <w:rFonts w:ascii="Arial" w:eastAsia="Arial" w:hAnsi="Arial" w:cs="Arial"/>
                <w:color w:val="000000" w:themeColor="text1"/>
              </w:rPr>
              <w:t xml:space="preserve">Supporting and enabling colleagues across </w:t>
            </w:r>
            <w:r w:rsidR="4791A639" w:rsidRPr="0F3F4736">
              <w:rPr>
                <w:rStyle w:val="normaltextrun"/>
                <w:rFonts w:ascii="Arial" w:eastAsia="Arial" w:hAnsi="Arial" w:cs="Arial"/>
                <w:color w:val="000000" w:themeColor="text1"/>
              </w:rPr>
              <w:t xml:space="preserve">the </w:t>
            </w:r>
            <w:r w:rsidR="43BAB3B5" w:rsidRPr="0F3F4736">
              <w:rPr>
                <w:rStyle w:val="normaltextrun"/>
                <w:rFonts w:ascii="Arial" w:eastAsia="Arial" w:hAnsi="Arial" w:cs="Arial"/>
                <w:color w:val="000000" w:themeColor="text1"/>
              </w:rPr>
              <w:t>team</w:t>
            </w:r>
            <w:r w:rsidRPr="0F3F4736">
              <w:rPr>
                <w:rStyle w:val="normaltextrun"/>
                <w:rFonts w:ascii="Arial" w:eastAsia="Arial" w:hAnsi="Arial" w:cs="Arial"/>
                <w:color w:val="000000" w:themeColor="text1"/>
              </w:rPr>
              <w:t xml:space="preserve"> to embed the systems to achieve continuous improvement, establishing challenging performance goals and reporting progress. </w:t>
            </w:r>
            <w:r w:rsidRPr="0F3F4736">
              <w:rPr>
                <w:rStyle w:val="eop"/>
                <w:rFonts w:ascii="Arial" w:eastAsia="Arial" w:hAnsi="Arial" w:cs="Arial"/>
                <w:color w:val="000000" w:themeColor="text1"/>
              </w:rPr>
              <w:t> </w:t>
            </w:r>
          </w:p>
          <w:p w14:paraId="0F203B60" w14:textId="72FB3B73" w:rsidR="07354CBC" w:rsidRDefault="07354CBC" w:rsidP="0F3F4736">
            <w:pPr>
              <w:pStyle w:val="paragraph"/>
              <w:numPr>
                <w:ilvl w:val="0"/>
                <w:numId w:val="18"/>
              </w:numPr>
              <w:spacing w:before="0" w:beforeAutospacing="0" w:after="0" w:afterAutospacing="0" w:line="360" w:lineRule="auto"/>
              <w:rPr>
                <w:rStyle w:val="eop"/>
                <w:rFonts w:ascii="Arial" w:eastAsia="Arial" w:hAnsi="Arial" w:cs="Arial"/>
                <w:color w:val="000000" w:themeColor="text1"/>
              </w:rPr>
            </w:pPr>
            <w:r w:rsidRPr="62DD7976">
              <w:rPr>
                <w:rStyle w:val="eop"/>
                <w:rFonts w:ascii="Arial" w:eastAsia="Arial" w:hAnsi="Arial" w:cs="Arial"/>
                <w:color w:val="000000" w:themeColor="text1"/>
              </w:rPr>
              <w:t>Managing individual projects including other team members to deliver the outcomes of those projects.</w:t>
            </w:r>
            <w:r w:rsidR="1462453A" w:rsidRPr="62DD7976">
              <w:rPr>
                <w:rStyle w:val="eop"/>
                <w:rFonts w:ascii="Arial" w:eastAsia="Arial" w:hAnsi="Arial" w:cs="Arial"/>
                <w:color w:val="000000" w:themeColor="text1"/>
              </w:rPr>
              <w:t xml:space="preserve">  These can include data and </w:t>
            </w:r>
            <w:proofErr w:type="spellStart"/>
            <w:r w:rsidR="1462453A" w:rsidRPr="62DD7976">
              <w:rPr>
                <w:rStyle w:val="eop"/>
                <w:rFonts w:ascii="Arial" w:eastAsia="Arial" w:hAnsi="Arial" w:cs="Arial"/>
                <w:color w:val="000000" w:themeColor="text1"/>
              </w:rPr>
              <w:t>GiS</w:t>
            </w:r>
            <w:proofErr w:type="spellEnd"/>
            <w:r w:rsidR="1462453A" w:rsidRPr="62DD7976">
              <w:rPr>
                <w:rStyle w:val="eop"/>
                <w:rFonts w:ascii="Arial" w:eastAsia="Arial" w:hAnsi="Arial" w:cs="Arial"/>
                <w:color w:val="000000" w:themeColor="text1"/>
              </w:rPr>
              <w:t xml:space="preserve"> mapping projects, flood warden training, development of the website and guidance information related to flood risk. </w:t>
            </w:r>
          </w:p>
          <w:p w14:paraId="74CA3D0D" w14:textId="77777777" w:rsidR="00C03BBF" w:rsidRPr="009C6B8F" w:rsidRDefault="0AC79A17" w:rsidP="59B5A979">
            <w:pPr>
              <w:pStyle w:val="paragraph"/>
              <w:spacing w:before="0" w:beforeAutospacing="0" w:after="0" w:afterAutospacing="0" w:line="360" w:lineRule="auto"/>
              <w:textAlignment w:val="baseline"/>
              <w:rPr>
                <w:rFonts w:ascii="Arial" w:eastAsia="Arial" w:hAnsi="Arial" w:cs="Arial"/>
              </w:rPr>
            </w:pPr>
            <w:r w:rsidRPr="59B5A979">
              <w:rPr>
                <w:rStyle w:val="eop"/>
                <w:rFonts w:ascii="Arial" w:eastAsia="Arial" w:hAnsi="Arial" w:cs="Arial"/>
              </w:rPr>
              <w:t> </w:t>
            </w:r>
          </w:p>
          <w:p w14:paraId="25C28617" w14:textId="3A012140" w:rsidR="00C03BBF" w:rsidRPr="009C6B8F" w:rsidRDefault="0AC79A17" w:rsidP="6B9EDA03">
            <w:pPr>
              <w:pStyle w:val="paragraph"/>
              <w:spacing w:before="0" w:beforeAutospacing="0" w:after="0" w:afterAutospacing="0" w:line="360" w:lineRule="auto"/>
              <w:textAlignment w:val="baseline"/>
              <w:rPr>
                <w:rFonts w:ascii="Arial" w:eastAsia="Arial" w:hAnsi="Arial" w:cs="Arial"/>
                <w:color w:val="000000" w:themeColor="text1"/>
              </w:rPr>
            </w:pPr>
            <w:r w:rsidRPr="6B9EDA03">
              <w:rPr>
                <w:rStyle w:val="normaltextrun"/>
                <w:rFonts w:ascii="Arial" w:eastAsia="Arial" w:hAnsi="Arial" w:cs="Arial"/>
                <w:color w:val="000000" w:themeColor="text1"/>
              </w:rPr>
              <w:t xml:space="preserve">To work with our </w:t>
            </w:r>
            <w:r w:rsidR="583B28C0" w:rsidRPr="6B9EDA03">
              <w:rPr>
                <w:rStyle w:val="normaltextrun"/>
                <w:rFonts w:ascii="Arial" w:eastAsia="Arial" w:hAnsi="Arial" w:cs="Arial"/>
                <w:color w:val="000000" w:themeColor="text1"/>
              </w:rPr>
              <w:t>r</w:t>
            </w:r>
            <w:r w:rsidRPr="6B9EDA03">
              <w:rPr>
                <w:rStyle w:val="normaltextrun"/>
                <w:rFonts w:ascii="Arial" w:eastAsia="Arial" w:hAnsi="Arial" w:cs="Arial"/>
                <w:color w:val="000000" w:themeColor="text1"/>
              </w:rPr>
              <w:t xml:space="preserve">esidents, </w:t>
            </w:r>
            <w:r w:rsidR="583B28C0" w:rsidRPr="6B9EDA03">
              <w:rPr>
                <w:rStyle w:val="normaltextrun"/>
                <w:rFonts w:ascii="Arial" w:eastAsia="Arial" w:hAnsi="Arial" w:cs="Arial"/>
                <w:color w:val="000000" w:themeColor="text1"/>
              </w:rPr>
              <w:t>s</w:t>
            </w:r>
            <w:r w:rsidRPr="6B9EDA03">
              <w:rPr>
                <w:rStyle w:val="normaltextrun"/>
                <w:rFonts w:ascii="Arial" w:eastAsia="Arial" w:hAnsi="Arial" w:cs="Arial"/>
                <w:color w:val="000000" w:themeColor="text1"/>
              </w:rPr>
              <w:t xml:space="preserve">taff, Members, </w:t>
            </w:r>
            <w:r w:rsidR="583B28C0" w:rsidRPr="6B9EDA03">
              <w:rPr>
                <w:rStyle w:val="normaltextrun"/>
                <w:rFonts w:ascii="Arial" w:eastAsia="Arial" w:hAnsi="Arial" w:cs="Arial"/>
                <w:color w:val="000000" w:themeColor="text1"/>
              </w:rPr>
              <w:t>p</w:t>
            </w:r>
            <w:r w:rsidRPr="6B9EDA03">
              <w:rPr>
                <w:rStyle w:val="normaltextrun"/>
                <w:rFonts w:ascii="Arial" w:eastAsia="Arial" w:hAnsi="Arial" w:cs="Arial"/>
                <w:color w:val="000000" w:themeColor="text1"/>
              </w:rPr>
              <w:t xml:space="preserve">artners and </w:t>
            </w:r>
            <w:r w:rsidR="583B28C0" w:rsidRPr="6B9EDA03">
              <w:rPr>
                <w:rStyle w:val="normaltextrun"/>
                <w:rFonts w:ascii="Arial" w:eastAsia="Arial" w:hAnsi="Arial" w:cs="Arial"/>
                <w:color w:val="000000" w:themeColor="text1"/>
              </w:rPr>
              <w:t>s</w:t>
            </w:r>
            <w:r w:rsidRPr="6B9EDA03">
              <w:rPr>
                <w:rStyle w:val="normaltextrun"/>
                <w:rFonts w:ascii="Arial" w:eastAsia="Arial" w:hAnsi="Arial" w:cs="Arial"/>
                <w:color w:val="000000" w:themeColor="text1"/>
              </w:rPr>
              <w:t>uppliers to ensure the delivery of required outcomes, in a consistent way, using the right skills and the most appropriate delivery methods. </w:t>
            </w:r>
            <w:r w:rsidRPr="6B9EDA03">
              <w:rPr>
                <w:rStyle w:val="eop"/>
                <w:rFonts w:ascii="Arial" w:eastAsia="Arial" w:hAnsi="Arial" w:cs="Arial"/>
                <w:color w:val="000000" w:themeColor="text1"/>
              </w:rPr>
              <w:t> </w:t>
            </w:r>
            <w:r w:rsidR="60FB6CCF" w:rsidRPr="6B9EDA03">
              <w:rPr>
                <w:rStyle w:val="normaltextrun"/>
                <w:rFonts w:ascii="Arial" w:eastAsia="Arial" w:hAnsi="Arial" w:cs="Arial"/>
                <w:color w:val="000000" w:themeColor="text1"/>
              </w:rPr>
              <w:t xml:space="preserve"> The role will require working with members of the senior leadership team, other senior officers, Members, suppliers, communities and other partners, therefore being able to build working relationships and effectively communicate complex, professional advice is vital.  </w:t>
            </w:r>
          </w:p>
          <w:p w14:paraId="0D950154" w14:textId="247374AB" w:rsidR="00C03BBF" w:rsidRPr="009C6B8F" w:rsidRDefault="00C03BBF" w:rsidP="6B9EDA03">
            <w:pPr>
              <w:pStyle w:val="paragraph"/>
              <w:spacing w:before="0" w:beforeAutospacing="0" w:after="0" w:afterAutospacing="0" w:line="360" w:lineRule="auto"/>
              <w:textAlignment w:val="baseline"/>
              <w:rPr>
                <w:rStyle w:val="eop"/>
                <w:rFonts w:ascii="Arial" w:eastAsia="Arial" w:hAnsi="Arial" w:cs="Arial"/>
                <w:color w:val="000000"/>
              </w:rPr>
            </w:pPr>
          </w:p>
          <w:p w14:paraId="2860B2AF" w14:textId="77777777" w:rsidR="00C03BBF" w:rsidRPr="009C6B8F" w:rsidRDefault="0AC79A17" w:rsidP="59B5A979">
            <w:pPr>
              <w:pStyle w:val="paragraph"/>
              <w:spacing w:before="0" w:beforeAutospacing="0" w:after="0" w:afterAutospacing="0"/>
              <w:textAlignment w:val="baseline"/>
              <w:rPr>
                <w:rFonts w:ascii="Arial" w:eastAsia="Arial" w:hAnsi="Arial" w:cs="Arial"/>
                <w:color w:val="000000"/>
              </w:rPr>
            </w:pPr>
            <w:r w:rsidRPr="59B5A979">
              <w:rPr>
                <w:rStyle w:val="eop"/>
                <w:rFonts w:ascii="Arial" w:eastAsia="Arial" w:hAnsi="Arial" w:cs="Arial"/>
                <w:color w:val="000000" w:themeColor="text1"/>
              </w:rPr>
              <w:t> </w:t>
            </w:r>
          </w:p>
          <w:p w14:paraId="20B39BC6" w14:textId="02626BFD" w:rsidR="00C03BBF" w:rsidRPr="009C6B8F" w:rsidRDefault="0AC79A17" w:rsidP="59B5A979">
            <w:pPr>
              <w:pStyle w:val="paragraph"/>
              <w:spacing w:before="0" w:beforeAutospacing="0" w:after="0" w:afterAutospacing="0"/>
              <w:textAlignment w:val="baseline"/>
              <w:rPr>
                <w:rFonts w:ascii="Arial" w:eastAsia="Arial" w:hAnsi="Arial" w:cs="Arial"/>
                <w:color w:val="000000"/>
              </w:rPr>
            </w:pPr>
            <w:r w:rsidRPr="59B5A979">
              <w:rPr>
                <w:rStyle w:val="normaltextrun"/>
                <w:rFonts w:ascii="Arial" w:eastAsia="Arial" w:hAnsi="Arial" w:cs="Arial"/>
                <w:color w:val="000000" w:themeColor="text1"/>
              </w:rPr>
              <w:t>To drive continuous improvement so we can be even more ambitious for our organisation and communities in the future. </w:t>
            </w:r>
            <w:r w:rsidRPr="59B5A979">
              <w:rPr>
                <w:rStyle w:val="eop"/>
                <w:rFonts w:ascii="Arial" w:eastAsia="Arial" w:hAnsi="Arial" w:cs="Arial"/>
                <w:color w:val="000000" w:themeColor="text1"/>
              </w:rPr>
              <w:t> </w:t>
            </w:r>
          </w:p>
          <w:p w14:paraId="256BB740" w14:textId="77777777" w:rsidR="00C03BBF" w:rsidRPr="009C6B8F" w:rsidRDefault="0AC79A17" w:rsidP="59B5A979">
            <w:pPr>
              <w:pStyle w:val="paragraph"/>
              <w:spacing w:before="0" w:beforeAutospacing="0" w:after="0" w:afterAutospacing="0"/>
              <w:textAlignment w:val="baseline"/>
              <w:rPr>
                <w:rFonts w:ascii="Arial" w:eastAsia="Arial" w:hAnsi="Arial" w:cs="Arial"/>
                <w:color w:val="000000"/>
              </w:rPr>
            </w:pPr>
            <w:r w:rsidRPr="59B5A979">
              <w:rPr>
                <w:rStyle w:val="eop"/>
                <w:rFonts w:ascii="Arial" w:eastAsia="Arial" w:hAnsi="Arial" w:cs="Arial"/>
                <w:color w:val="000000" w:themeColor="text1"/>
              </w:rPr>
              <w:t> </w:t>
            </w:r>
          </w:p>
          <w:p w14:paraId="566DDB8F" w14:textId="77777777" w:rsidR="00C03BBF" w:rsidRPr="009C6B8F" w:rsidRDefault="0AC79A17" w:rsidP="0F3F4736">
            <w:pPr>
              <w:pStyle w:val="paragraph"/>
              <w:spacing w:before="0" w:beforeAutospacing="0" w:after="0" w:afterAutospacing="0"/>
              <w:textAlignment w:val="baseline"/>
              <w:rPr>
                <w:rFonts w:ascii="Arial" w:eastAsia="Arial" w:hAnsi="Arial" w:cs="Arial"/>
                <w:color w:val="000000"/>
              </w:rPr>
            </w:pPr>
            <w:r w:rsidRPr="0F3F4736">
              <w:rPr>
                <w:rStyle w:val="normaltextrun"/>
                <w:rFonts w:ascii="Arial" w:eastAsia="Arial" w:hAnsi="Arial" w:cs="Arial"/>
                <w:color w:val="000000" w:themeColor="text1"/>
              </w:rPr>
              <w:t>To learn and adapt to deliver positive outcomes in efficient and consistent ways, constructively challenging how services are provided and working together to build on our strengths. </w:t>
            </w:r>
            <w:r w:rsidRPr="0F3F4736">
              <w:rPr>
                <w:rStyle w:val="eop"/>
                <w:rFonts w:ascii="Arial" w:eastAsia="Arial" w:hAnsi="Arial" w:cs="Arial"/>
                <w:color w:val="000000" w:themeColor="text1"/>
              </w:rPr>
              <w:t> </w:t>
            </w:r>
          </w:p>
          <w:p w14:paraId="76C39820" w14:textId="16D03818" w:rsidR="0F3F4736" w:rsidRDefault="0F3F4736" w:rsidP="0F3F4736">
            <w:pPr>
              <w:pStyle w:val="paragraph"/>
              <w:spacing w:before="0" w:beforeAutospacing="0" w:after="0" w:afterAutospacing="0"/>
              <w:rPr>
                <w:rStyle w:val="eop"/>
                <w:rFonts w:ascii="Arial" w:eastAsia="Arial" w:hAnsi="Arial" w:cs="Arial"/>
                <w:color w:val="000000" w:themeColor="text1"/>
              </w:rPr>
            </w:pPr>
          </w:p>
          <w:p w14:paraId="259E0A5A" w14:textId="292FD45F" w:rsidR="00C03BBF" w:rsidRPr="009C6B8F" w:rsidRDefault="50E5C778" w:rsidP="0F3F4736">
            <w:pPr>
              <w:pStyle w:val="paragraph"/>
              <w:spacing w:before="0" w:beforeAutospacing="0" w:after="0" w:afterAutospacing="0" w:line="276" w:lineRule="auto"/>
              <w:textAlignment w:val="baseline"/>
              <w:rPr>
                <w:rFonts w:ascii="Arial" w:eastAsia="Arial" w:hAnsi="Arial" w:cs="Arial"/>
                <w:color w:val="000000" w:themeColor="text1"/>
              </w:rPr>
            </w:pPr>
            <w:r w:rsidRPr="0F3F4736">
              <w:rPr>
                <w:rStyle w:val="normaltextrun"/>
                <w:rFonts w:ascii="Arial" w:eastAsia="Arial" w:hAnsi="Arial" w:cs="Arial"/>
                <w:color w:val="000000" w:themeColor="text1"/>
              </w:rPr>
              <w:t>To support our organisation, people and partners to look forward, using analysis and evidence to inform plans, manage risks appropriately and apply insight to ensure the delivery of effective services for our local people.  </w:t>
            </w:r>
          </w:p>
          <w:p w14:paraId="0772C631" w14:textId="622B87A7" w:rsidR="00C03BBF" w:rsidRPr="009C6B8F" w:rsidRDefault="50E5C778" w:rsidP="009A7B8B">
            <w:pPr>
              <w:spacing w:line="276" w:lineRule="auto"/>
              <w:textAlignment w:val="baseline"/>
              <w:rPr>
                <w:rFonts w:ascii="Arial" w:eastAsia="Arial" w:hAnsi="Arial" w:cs="Arial"/>
                <w:color w:val="000000" w:themeColor="text1"/>
                <w:sz w:val="24"/>
              </w:rPr>
            </w:pPr>
            <w:r w:rsidRPr="0F3F4736">
              <w:rPr>
                <w:rStyle w:val="eop"/>
                <w:rFonts w:ascii="Arial" w:eastAsia="Arial" w:hAnsi="Arial" w:cs="Arial"/>
                <w:color w:val="000000" w:themeColor="text1"/>
                <w:sz w:val="24"/>
              </w:rPr>
              <w:t> </w:t>
            </w:r>
          </w:p>
          <w:p w14:paraId="3902BD97" w14:textId="75B35C35" w:rsidR="00C03BBF" w:rsidRPr="009C6B8F" w:rsidRDefault="50E5C778" w:rsidP="009A7B8B">
            <w:pPr>
              <w:spacing w:line="276" w:lineRule="auto"/>
              <w:textAlignment w:val="baseline"/>
              <w:rPr>
                <w:rFonts w:ascii="Arial" w:eastAsia="Arial" w:hAnsi="Arial" w:cs="Arial"/>
                <w:color w:val="000000" w:themeColor="text1"/>
                <w:sz w:val="24"/>
              </w:rPr>
            </w:pPr>
            <w:r w:rsidRPr="62DD7976">
              <w:rPr>
                <w:rStyle w:val="normaltextrun"/>
                <w:rFonts w:ascii="Arial" w:eastAsia="Arial" w:hAnsi="Arial" w:cs="Arial"/>
                <w:color w:val="000000" w:themeColor="text1"/>
                <w:sz w:val="24"/>
              </w:rPr>
              <w:lastRenderedPageBreak/>
              <w:t xml:space="preserve">The postholder will be expected to provide the Team Leader with information on operational issues, service delivery and </w:t>
            </w:r>
            <w:r w:rsidR="33DAE7CB" w:rsidRPr="62DD7976">
              <w:rPr>
                <w:rStyle w:val="normaltextrun"/>
                <w:rFonts w:ascii="Arial" w:eastAsia="Arial" w:hAnsi="Arial" w:cs="Arial"/>
                <w:color w:val="000000" w:themeColor="text1"/>
                <w:sz w:val="24"/>
              </w:rPr>
              <w:t>resources require</w:t>
            </w:r>
            <w:r w:rsidR="61A15107" w:rsidRPr="62DD7976">
              <w:rPr>
                <w:rStyle w:val="normaltextrun"/>
                <w:rFonts w:ascii="Arial" w:eastAsia="Arial" w:hAnsi="Arial" w:cs="Arial"/>
                <w:color w:val="000000" w:themeColor="text1"/>
                <w:sz w:val="24"/>
              </w:rPr>
              <w:t xml:space="preserve">d </w:t>
            </w:r>
            <w:r w:rsidR="33DAE7CB" w:rsidRPr="62DD7976">
              <w:rPr>
                <w:rStyle w:val="normaltextrun"/>
                <w:rFonts w:ascii="Arial" w:eastAsia="Arial" w:hAnsi="Arial" w:cs="Arial"/>
                <w:color w:val="000000" w:themeColor="text1"/>
                <w:sz w:val="24"/>
              </w:rPr>
              <w:t xml:space="preserve">within </w:t>
            </w:r>
            <w:proofErr w:type="gramStart"/>
            <w:r w:rsidR="33DAE7CB" w:rsidRPr="62DD7976">
              <w:rPr>
                <w:rStyle w:val="normaltextrun"/>
                <w:rFonts w:ascii="Arial" w:eastAsia="Arial" w:hAnsi="Arial" w:cs="Arial"/>
                <w:color w:val="000000" w:themeColor="text1"/>
                <w:sz w:val="24"/>
              </w:rPr>
              <w:t xml:space="preserve">projects </w:t>
            </w:r>
            <w:r w:rsidRPr="62DD7976">
              <w:rPr>
                <w:rStyle w:val="normaltextrun"/>
                <w:rFonts w:ascii="Arial" w:eastAsia="Arial" w:hAnsi="Arial" w:cs="Arial"/>
                <w:color w:val="000000" w:themeColor="text1"/>
                <w:sz w:val="24"/>
              </w:rPr>
              <w:t xml:space="preserve"> to</w:t>
            </w:r>
            <w:proofErr w:type="gramEnd"/>
            <w:r w:rsidRPr="62DD7976">
              <w:rPr>
                <w:rStyle w:val="normaltextrun"/>
                <w:rFonts w:ascii="Arial" w:eastAsia="Arial" w:hAnsi="Arial" w:cs="Arial"/>
                <w:color w:val="000000" w:themeColor="text1"/>
                <w:sz w:val="24"/>
              </w:rPr>
              <w:t xml:space="preserve"> enable effective service planning and decision-making.  </w:t>
            </w:r>
          </w:p>
          <w:p w14:paraId="4F8CCF25" w14:textId="18FDC74C" w:rsidR="00C03BBF" w:rsidRPr="009C6B8F" w:rsidRDefault="00C03BBF" w:rsidP="0F3F4736">
            <w:pPr>
              <w:pStyle w:val="paragraph"/>
              <w:spacing w:before="0" w:beforeAutospacing="0" w:after="0" w:afterAutospacing="0"/>
              <w:textAlignment w:val="baseline"/>
              <w:rPr>
                <w:rStyle w:val="eop"/>
                <w:rFonts w:ascii="Arial" w:eastAsia="Arial" w:hAnsi="Arial" w:cs="Arial"/>
                <w:color w:val="000000"/>
              </w:rPr>
            </w:pPr>
          </w:p>
          <w:p w14:paraId="385DEE1D" w14:textId="77777777" w:rsidR="0065462D" w:rsidRPr="009C6B8F" w:rsidRDefault="0065462D" w:rsidP="59B5A979">
            <w:pPr>
              <w:rPr>
                <w:rFonts w:ascii="Arial" w:eastAsia="Arial" w:hAnsi="Arial" w:cs="Arial"/>
                <w:i/>
                <w:iCs/>
                <w:noProof/>
                <w:sz w:val="24"/>
              </w:rPr>
            </w:pPr>
          </w:p>
          <w:p w14:paraId="51BA6954" w14:textId="5650D31F" w:rsidR="00B0457A" w:rsidRPr="009C6B8F" w:rsidRDefault="00B0457A" w:rsidP="59B5A979">
            <w:pPr>
              <w:rPr>
                <w:rFonts w:ascii="Arial" w:eastAsia="Arial" w:hAnsi="Arial" w:cs="Arial"/>
                <w:sz w:val="24"/>
              </w:rPr>
            </w:pPr>
            <w:r>
              <w:br/>
            </w:r>
          </w:p>
        </w:tc>
      </w:tr>
    </w:tbl>
    <w:p w14:paraId="3CDF08A0" w14:textId="64DD6F41" w:rsidR="00E34F5F" w:rsidRPr="009C6B8F" w:rsidRDefault="00B0457A" w:rsidP="00760609">
      <w:pPr>
        <w:pStyle w:val="Heading2"/>
        <w:rPr>
          <w:rFonts w:cs="Arial"/>
          <w:sz w:val="24"/>
          <w:szCs w:val="24"/>
        </w:rPr>
      </w:pPr>
      <w:r w:rsidRPr="009C6B8F">
        <w:rPr>
          <w:rFonts w:cs="Arial"/>
          <w:sz w:val="24"/>
          <w:szCs w:val="24"/>
        </w:rPr>
        <w:lastRenderedPageBreak/>
        <w:t xml:space="preserve">Job Responsibilities </w:t>
      </w:r>
    </w:p>
    <w:tbl>
      <w:tblPr>
        <w:tblStyle w:val="TableGridLight"/>
        <w:tblW w:w="10343" w:type="dxa"/>
        <w:tblLook w:val="04A0" w:firstRow="1" w:lastRow="0" w:firstColumn="1" w:lastColumn="0" w:noHBand="0" w:noVBand="1"/>
      </w:tblPr>
      <w:tblGrid>
        <w:gridCol w:w="10343"/>
      </w:tblGrid>
      <w:tr w:rsidR="005538F8" w:rsidRPr="009C6B8F" w14:paraId="0AD07E7E" w14:textId="77777777" w:rsidTr="6B9EDA03">
        <w:trPr>
          <w:trHeight w:val="859"/>
        </w:trPr>
        <w:tc>
          <w:tcPr>
            <w:tcW w:w="10343" w:type="dxa"/>
          </w:tcPr>
          <w:p w14:paraId="26AEFECB" w14:textId="2271799B" w:rsidR="00265E26" w:rsidRPr="009C6B8F" w:rsidRDefault="00265E26" w:rsidP="00265E26">
            <w:pPr>
              <w:pStyle w:val="paragraph"/>
              <w:spacing w:before="0" w:beforeAutospacing="0" w:after="0" w:afterAutospacing="0"/>
              <w:textAlignment w:val="baseline"/>
              <w:rPr>
                <w:rStyle w:val="normaltextrun"/>
                <w:rFonts w:ascii="Arial" w:hAnsi="Arial" w:cs="Arial"/>
                <w:color w:val="000000"/>
              </w:rPr>
            </w:pPr>
          </w:p>
          <w:p w14:paraId="65EF9DE3" w14:textId="2CC3BBE3" w:rsidR="00265E26" w:rsidRPr="009C6B8F" w:rsidRDefault="00265E26" w:rsidP="00265E26">
            <w:pPr>
              <w:pStyle w:val="paragraph"/>
              <w:spacing w:before="0" w:beforeAutospacing="0" w:after="0" w:afterAutospacing="0"/>
              <w:jc w:val="both"/>
              <w:textAlignment w:val="baseline"/>
              <w:rPr>
                <w:rFonts w:ascii="Arial" w:hAnsi="Arial" w:cs="Arial"/>
                <w:color w:val="000000"/>
              </w:rPr>
            </w:pPr>
            <w:r w:rsidRPr="009C6B8F">
              <w:rPr>
                <w:rStyle w:val="normaltextrun"/>
                <w:rFonts w:ascii="Arial" w:hAnsi="Arial" w:cs="Arial"/>
                <w:color w:val="000000"/>
                <w:u w:val="single"/>
              </w:rPr>
              <w:t>Technical / Professional Skills</w:t>
            </w:r>
            <w:r w:rsidRPr="009C6B8F">
              <w:rPr>
                <w:rStyle w:val="eop"/>
                <w:rFonts w:ascii="Arial" w:hAnsi="Arial" w:cs="Arial"/>
                <w:color w:val="000000"/>
              </w:rPr>
              <w:t> </w:t>
            </w:r>
          </w:p>
          <w:p w14:paraId="05299579" w14:textId="77777777" w:rsidR="00265E26" w:rsidRPr="009C6B8F" w:rsidRDefault="00265E26" w:rsidP="00265E26">
            <w:pPr>
              <w:rPr>
                <w:rFonts w:ascii="Arial" w:hAnsi="Arial" w:cs="Arial"/>
                <w:sz w:val="24"/>
              </w:rPr>
            </w:pPr>
          </w:p>
          <w:p w14:paraId="65A6DCB9" w14:textId="1AF6666D" w:rsidR="00896E56" w:rsidRPr="009C6B8F" w:rsidRDefault="00347580" w:rsidP="00C955F3">
            <w:pPr>
              <w:pStyle w:val="ListParagraph"/>
              <w:numPr>
                <w:ilvl w:val="0"/>
                <w:numId w:val="17"/>
              </w:numPr>
              <w:rPr>
                <w:rFonts w:ascii="Arial" w:hAnsi="Arial" w:cs="Arial"/>
                <w:sz w:val="24"/>
              </w:rPr>
            </w:pPr>
            <w:r w:rsidRPr="009C6B8F">
              <w:rPr>
                <w:rFonts w:ascii="Arial" w:hAnsi="Arial" w:cs="Arial"/>
                <w:sz w:val="24"/>
              </w:rPr>
              <w:t xml:space="preserve">Work with internal and external </w:t>
            </w:r>
            <w:r w:rsidR="00491845" w:rsidRPr="009C6B8F">
              <w:rPr>
                <w:rFonts w:ascii="Arial" w:hAnsi="Arial" w:cs="Arial"/>
                <w:sz w:val="24"/>
              </w:rPr>
              <w:t xml:space="preserve">flood risk </w:t>
            </w:r>
            <w:r w:rsidR="009A585B" w:rsidRPr="009C6B8F">
              <w:rPr>
                <w:rFonts w:ascii="Arial" w:hAnsi="Arial" w:cs="Arial"/>
                <w:sz w:val="24"/>
              </w:rPr>
              <w:t xml:space="preserve">partners and </w:t>
            </w:r>
            <w:r w:rsidR="00491845" w:rsidRPr="009C6B8F">
              <w:rPr>
                <w:rFonts w:ascii="Arial" w:hAnsi="Arial" w:cs="Arial"/>
                <w:sz w:val="24"/>
              </w:rPr>
              <w:t>authorities within Oxfordshire</w:t>
            </w:r>
            <w:r w:rsidRPr="009C6B8F">
              <w:rPr>
                <w:rFonts w:ascii="Arial" w:hAnsi="Arial" w:cs="Arial"/>
                <w:sz w:val="24"/>
              </w:rPr>
              <w:t xml:space="preserve"> to </w:t>
            </w:r>
            <w:r w:rsidR="009A585B" w:rsidRPr="009C6B8F">
              <w:rPr>
                <w:rFonts w:ascii="Arial" w:hAnsi="Arial" w:cs="Arial"/>
                <w:sz w:val="24"/>
              </w:rPr>
              <w:t>mitigate the impact of flooding on individuals and communities</w:t>
            </w:r>
            <w:r w:rsidRPr="009C6B8F">
              <w:rPr>
                <w:rFonts w:ascii="Arial" w:hAnsi="Arial" w:cs="Arial"/>
                <w:sz w:val="24"/>
              </w:rPr>
              <w:t>.</w:t>
            </w:r>
          </w:p>
          <w:p w14:paraId="6CA74A6D" w14:textId="77777777" w:rsidR="00347580" w:rsidRPr="009C6B8F" w:rsidRDefault="00347580" w:rsidP="00347580">
            <w:pPr>
              <w:pStyle w:val="ListParagraph"/>
              <w:rPr>
                <w:rFonts w:ascii="Arial" w:hAnsi="Arial" w:cs="Arial"/>
                <w:sz w:val="24"/>
              </w:rPr>
            </w:pPr>
          </w:p>
          <w:p w14:paraId="55475269" w14:textId="5B56DE86" w:rsidR="00347580" w:rsidRPr="009C6B8F" w:rsidRDefault="4D8AA7D1" w:rsidP="0F3F4736">
            <w:pPr>
              <w:pStyle w:val="ListParagraph"/>
              <w:numPr>
                <w:ilvl w:val="0"/>
                <w:numId w:val="17"/>
              </w:numPr>
              <w:rPr>
                <w:rFonts w:ascii="Arial" w:hAnsi="Arial" w:cs="Arial"/>
                <w:sz w:val="24"/>
              </w:rPr>
            </w:pPr>
            <w:r w:rsidRPr="6B9EDA03">
              <w:rPr>
                <w:rFonts w:ascii="Arial" w:hAnsi="Arial" w:cs="Arial"/>
                <w:sz w:val="24"/>
              </w:rPr>
              <w:t xml:space="preserve">Manage the </w:t>
            </w:r>
            <w:proofErr w:type="gramStart"/>
            <w:r w:rsidRPr="6B9EDA03">
              <w:rPr>
                <w:rFonts w:ascii="Arial" w:hAnsi="Arial" w:cs="Arial"/>
                <w:sz w:val="24"/>
              </w:rPr>
              <w:t>teams</w:t>
            </w:r>
            <w:proofErr w:type="gramEnd"/>
            <w:r w:rsidRPr="6B9EDA03">
              <w:rPr>
                <w:rFonts w:ascii="Arial" w:hAnsi="Arial" w:cs="Arial"/>
                <w:sz w:val="24"/>
              </w:rPr>
              <w:t xml:space="preserve"> data and information </w:t>
            </w:r>
            <w:r w:rsidR="45D328B4" w:rsidRPr="6B9EDA03">
              <w:rPr>
                <w:rFonts w:ascii="Arial" w:hAnsi="Arial" w:cs="Arial"/>
                <w:sz w:val="24"/>
              </w:rPr>
              <w:t xml:space="preserve">in relation to </w:t>
            </w:r>
            <w:proofErr w:type="gramStart"/>
            <w:r w:rsidR="45D328B4" w:rsidRPr="6B9EDA03">
              <w:rPr>
                <w:rFonts w:ascii="Arial" w:hAnsi="Arial" w:cs="Arial"/>
                <w:sz w:val="24"/>
              </w:rPr>
              <w:t>flooding .</w:t>
            </w:r>
            <w:proofErr w:type="gramEnd"/>
            <w:r w:rsidR="45D328B4" w:rsidRPr="6B9EDA03">
              <w:rPr>
                <w:rFonts w:ascii="Arial" w:hAnsi="Arial" w:cs="Arial"/>
                <w:sz w:val="24"/>
              </w:rPr>
              <w:t xml:space="preserve">  This includes </w:t>
            </w:r>
            <w:r w:rsidR="4F44244B" w:rsidRPr="6B9EDA03">
              <w:rPr>
                <w:rFonts w:ascii="Arial" w:hAnsi="Arial" w:cs="Arial"/>
                <w:sz w:val="24"/>
              </w:rPr>
              <w:t xml:space="preserve">existing </w:t>
            </w:r>
            <w:r w:rsidR="2724D7EA" w:rsidRPr="6B9EDA03">
              <w:rPr>
                <w:rFonts w:ascii="Arial" w:hAnsi="Arial" w:cs="Arial"/>
                <w:sz w:val="24"/>
              </w:rPr>
              <w:t xml:space="preserve">mapped </w:t>
            </w:r>
            <w:r w:rsidR="7097C2C7" w:rsidRPr="6B9EDA03">
              <w:rPr>
                <w:rFonts w:ascii="Arial" w:hAnsi="Arial" w:cs="Arial"/>
                <w:sz w:val="24"/>
              </w:rPr>
              <w:t xml:space="preserve">flood risk areas across Oxfordshire from information held by the LLFA / Districts / Highways / Water Companies including collation and review of known locations of highway flooding, locations of property flooding as reported to the LLFA and other risk management authorities, </w:t>
            </w:r>
            <w:r w:rsidR="1F1C8906" w:rsidRPr="6B9EDA03">
              <w:rPr>
                <w:rFonts w:ascii="Arial" w:hAnsi="Arial" w:cs="Arial"/>
                <w:sz w:val="24"/>
              </w:rPr>
              <w:t>and</w:t>
            </w:r>
            <w:r w:rsidR="7097C2C7" w:rsidRPr="6B9EDA03">
              <w:rPr>
                <w:rFonts w:ascii="Arial" w:hAnsi="Arial" w:cs="Arial"/>
                <w:sz w:val="24"/>
              </w:rPr>
              <w:t xml:space="preserve"> the Environment Agency’s flood map for surface water</w:t>
            </w:r>
            <w:r w:rsidR="668FB8A6" w:rsidRPr="6B9EDA03">
              <w:rPr>
                <w:rFonts w:ascii="Arial" w:hAnsi="Arial" w:cs="Arial"/>
                <w:sz w:val="24"/>
              </w:rPr>
              <w:t xml:space="preserve"> to target the most </w:t>
            </w:r>
            <w:proofErr w:type="gramStart"/>
            <w:r w:rsidR="668FB8A6" w:rsidRPr="6B9EDA03">
              <w:rPr>
                <w:rFonts w:ascii="Arial" w:hAnsi="Arial" w:cs="Arial"/>
                <w:sz w:val="24"/>
              </w:rPr>
              <w:t>high risk</w:t>
            </w:r>
            <w:proofErr w:type="gramEnd"/>
            <w:r w:rsidR="668FB8A6" w:rsidRPr="6B9EDA03">
              <w:rPr>
                <w:rFonts w:ascii="Arial" w:hAnsi="Arial" w:cs="Arial"/>
                <w:sz w:val="24"/>
              </w:rPr>
              <w:t xml:space="preserve"> areas for intervention.</w:t>
            </w:r>
          </w:p>
          <w:p w14:paraId="5C7B493A" w14:textId="13BA18BF" w:rsidR="6B9EDA03" w:rsidRDefault="6B9EDA03" w:rsidP="00B63FA4">
            <w:pPr>
              <w:pStyle w:val="ListParagraph"/>
              <w:rPr>
                <w:rFonts w:ascii="Arial" w:hAnsi="Arial" w:cs="Arial"/>
                <w:sz w:val="24"/>
              </w:rPr>
            </w:pPr>
          </w:p>
          <w:p w14:paraId="3E284834" w14:textId="52A8A1C5" w:rsidR="00B857D8" w:rsidRPr="00B63FA4" w:rsidRDefault="37F035F3" w:rsidP="009A585B">
            <w:pPr>
              <w:pStyle w:val="ListParagraph"/>
              <w:numPr>
                <w:ilvl w:val="0"/>
                <w:numId w:val="17"/>
              </w:numPr>
              <w:rPr>
                <w:rFonts w:ascii="Arial" w:hAnsi="Arial" w:cs="Arial"/>
                <w:sz w:val="24"/>
              </w:rPr>
            </w:pPr>
            <w:r w:rsidRPr="6B9EDA03">
              <w:rPr>
                <w:rFonts w:ascii="Arial" w:hAnsi="Arial" w:cs="Arial"/>
                <w:sz w:val="24"/>
              </w:rPr>
              <w:t xml:space="preserve">Maintain and develop a good knowledge of flood risk technical issues and apply these when required. </w:t>
            </w:r>
          </w:p>
          <w:p w14:paraId="21E20B4F" w14:textId="77777777" w:rsidR="009A585B" w:rsidRPr="009C6B8F" w:rsidRDefault="009A585B" w:rsidP="009A585B">
            <w:pPr>
              <w:pStyle w:val="ListParagraph"/>
              <w:rPr>
                <w:rFonts w:ascii="Arial" w:hAnsi="Arial" w:cs="Arial"/>
                <w:sz w:val="24"/>
              </w:rPr>
            </w:pPr>
          </w:p>
          <w:p w14:paraId="4226DAFA" w14:textId="7A04CD8C" w:rsidR="009A585B" w:rsidRDefault="442BCFA3" w:rsidP="0F3F4736">
            <w:pPr>
              <w:pStyle w:val="ListParagraph"/>
              <w:numPr>
                <w:ilvl w:val="0"/>
                <w:numId w:val="17"/>
              </w:numPr>
              <w:rPr>
                <w:rFonts w:ascii="Arial" w:hAnsi="Arial" w:cs="Arial"/>
                <w:sz w:val="24"/>
              </w:rPr>
            </w:pPr>
            <w:r w:rsidRPr="6B9EDA03">
              <w:rPr>
                <w:rFonts w:ascii="Arial" w:hAnsi="Arial" w:cs="Arial"/>
                <w:sz w:val="24"/>
              </w:rPr>
              <w:t xml:space="preserve">Work with and develop relationships with </w:t>
            </w:r>
            <w:r w:rsidR="4F44244B" w:rsidRPr="6B9EDA03">
              <w:rPr>
                <w:rFonts w:ascii="Arial" w:hAnsi="Arial" w:cs="Arial"/>
                <w:sz w:val="24"/>
              </w:rPr>
              <w:t xml:space="preserve">other risk management authorities to assess areas for potential schemes </w:t>
            </w:r>
            <w:proofErr w:type="gramStart"/>
            <w:r w:rsidR="4F44244B" w:rsidRPr="6B9EDA03">
              <w:rPr>
                <w:rFonts w:ascii="Arial" w:hAnsi="Arial" w:cs="Arial"/>
                <w:sz w:val="24"/>
              </w:rPr>
              <w:t>and  develop</w:t>
            </w:r>
            <w:proofErr w:type="gramEnd"/>
            <w:r w:rsidR="4F44244B" w:rsidRPr="6B9EDA03">
              <w:rPr>
                <w:rFonts w:ascii="Arial" w:hAnsi="Arial" w:cs="Arial"/>
                <w:sz w:val="24"/>
              </w:rPr>
              <w:t xml:space="preserve"> actions, identify funding and deliver schemes.</w:t>
            </w:r>
          </w:p>
          <w:p w14:paraId="352E615C" w14:textId="77777777" w:rsidR="00B63FA4" w:rsidRPr="00B63FA4" w:rsidRDefault="00B63FA4" w:rsidP="00B63FA4">
            <w:pPr>
              <w:rPr>
                <w:rFonts w:ascii="Arial" w:hAnsi="Arial" w:cs="Arial"/>
                <w:sz w:val="24"/>
              </w:rPr>
            </w:pPr>
          </w:p>
          <w:p w14:paraId="72A131E5" w14:textId="2A52DE94" w:rsidR="684E4CE0" w:rsidRDefault="79A084F2" w:rsidP="0F3F4736">
            <w:pPr>
              <w:pStyle w:val="ListParagraph"/>
              <w:numPr>
                <w:ilvl w:val="0"/>
                <w:numId w:val="17"/>
              </w:numPr>
              <w:rPr>
                <w:rFonts w:ascii="Arial" w:hAnsi="Arial" w:cs="Arial"/>
                <w:sz w:val="24"/>
              </w:rPr>
            </w:pPr>
            <w:r w:rsidRPr="6B9EDA03">
              <w:rPr>
                <w:rFonts w:ascii="Arial" w:hAnsi="Arial" w:cs="Arial"/>
                <w:sz w:val="24"/>
              </w:rPr>
              <w:t xml:space="preserve">Develop plans </w:t>
            </w:r>
            <w:r w:rsidR="4A1A83B9" w:rsidRPr="6B9EDA03">
              <w:rPr>
                <w:rFonts w:ascii="Arial" w:hAnsi="Arial" w:cs="Arial"/>
                <w:sz w:val="24"/>
              </w:rPr>
              <w:t>for</w:t>
            </w:r>
            <w:r w:rsidRPr="6B9EDA03">
              <w:rPr>
                <w:rFonts w:ascii="Arial" w:hAnsi="Arial" w:cs="Arial"/>
                <w:sz w:val="24"/>
              </w:rPr>
              <w:t xml:space="preserve"> individual projects and manage</w:t>
            </w:r>
            <w:r w:rsidR="00B63FA4">
              <w:rPr>
                <w:rFonts w:ascii="Arial" w:hAnsi="Arial" w:cs="Arial"/>
                <w:sz w:val="24"/>
              </w:rPr>
              <w:t xml:space="preserve"> </w:t>
            </w:r>
            <w:r w:rsidRPr="6B9EDA03">
              <w:rPr>
                <w:rFonts w:ascii="Arial" w:hAnsi="Arial" w:cs="Arial"/>
                <w:sz w:val="24"/>
              </w:rPr>
              <w:t>resources such as other team members and consultants</w:t>
            </w:r>
            <w:r w:rsidR="52F9BF32" w:rsidRPr="6B9EDA03">
              <w:rPr>
                <w:rFonts w:ascii="Arial" w:hAnsi="Arial" w:cs="Arial"/>
                <w:sz w:val="24"/>
              </w:rPr>
              <w:t xml:space="preserve"> to ensure delivery. </w:t>
            </w:r>
          </w:p>
          <w:p w14:paraId="7E3196A4" w14:textId="77777777" w:rsidR="009A585B" w:rsidRPr="009C6B8F" w:rsidRDefault="009A585B" w:rsidP="009A585B">
            <w:pPr>
              <w:rPr>
                <w:rFonts w:ascii="Arial" w:hAnsi="Arial" w:cs="Arial"/>
                <w:sz w:val="24"/>
              </w:rPr>
            </w:pPr>
          </w:p>
          <w:p w14:paraId="5665FE85" w14:textId="55AA8727" w:rsidR="009A585B" w:rsidRPr="009C6B8F" w:rsidRDefault="009A585B" w:rsidP="009A585B">
            <w:pPr>
              <w:pStyle w:val="ListParagraph"/>
              <w:numPr>
                <w:ilvl w:val="0"/>
                <w:numId w:val="17"/>
              </w:numPr>
              <w:rPr>
                <w:rFonts w:ascii="Arial" w:hAnsi="Arial" w:cs="Arial"/>
                <w:sz w:val="24"/>
              </w:rPr>
            </w:pPr>
            <w:r w:rsidRPr="009C6B8F">
              <w:rPr>
                <w:rFonts w:ascii="Arial" w:hAnsi="Arial" w:cs="Arial"/>
                <w:sz w:val="24"/>
              </w:rPr>
              <w:t xml:space="preserve">Work with the Flood Risk Management Team to support the development and implementation of policies, procedures, systems and training regarding the use of Sustainable Drainage Systems. Which may include the implementation of Schedule 3 of the Floods and Water Management Act. </w:t>
            </w:r>
          </w:p>
          <w:p w14:paraId="026E0553" w14:textId="77777777" w:rsidR="00C57298" w:rsidRPr="009C6B8F" w:rsidRDefault="00C57298" w:rsidP="00347580">
            <w:pPr>
              <w:rPr>
                <w:rFonts w:ascii="Arial" w:hAnsi="Arial" w:cs="Arial"/>
                <w:sz w:val="24"/>
              </w:rPr>
            </w:pPr>
          </w:p>
          <w:p w14:paraId="07009960" w14:textId="77777777" w:rsidR="00896E56" w:rsidRPr="009C6B8F" w:rsidRDefault="00896E56" w:rsidP="00896E56">
            <w:pPr>
              <w:pStyle w:val="ListParagraph"/>
              <w:rPr>
                <w:rFonts w:ascii="Arial" w:hAnsi="Arial" w:cs="Arial"/>
                <w:sz w:val="24"/>
              </w:rPr>
            </w:pPr>
          </w:p>
          <w:p w14:paraId="3D08AD13" w14:textId="22B83D68" w:rsidR="00896E56" w:rsidRPr="009C6B8F" w:rsidRDefault="00E15EEF" w:rsidP="00C955F3">
            <w:pPr>
              <w:pStyle w:val="ListParagraph"/>
              <w:numPr>
                <w:ilvl w:val="0"/>
                <w:numId w:val="17"/>
              </w:numPr>
              <w:rPr>
                <w:rFonts w:ascii="Arial" w:hAnsi="Arial" w:cs="Arial"/>
                <w:sz w:val="24"/>
              </w:rPr>
            </w:pPr>
            <w:r w:rsidRPr="009C6B8F">
              <w:rPr>
                <w:rFonts w:ascii="Arial" w:hAnsi="Arial" w:cs="Arial"/>
                <w:sz w:val="24"/>
              </w:rPr>
              <w:t>W</w:t>
            </w:r>
            <w:r w:rsidR="00896E56" w:rsidRPr="009C6B8F">
              <w:rPr>
                <w:rFonts w:ascii="Arial" w:hAnsi="Arial" w:cs="Arial"/>
                <w:sz w:val="24"/>
              </w:rPr>
              <w:t xml:space="preserve">ork </w:t>
            </w:r>
            <w:r w:rsidRPr="009C6B8F">
              <w:rPr>
                <w:rFonts w:ascii="Arial" w:hAnsi="Arial" w:cs="Arial"/>
                <w:sz w:val="24"/>
              </w:rPr>
              <w:t xml:space="preserve">closely and in partnership </w:t>
            </w:r>
            <w:r w:rsidR="00896E56" w:rsidRPr="009C6B8F">
              <w:rPr>
                <w:rFonts w:ascii="Arial" w:hAnsi="Arial" w:cs="Arial"/>
                <w:sz w:val="24"/>
              </w:rPr>
              <w:t xml:space="preserve">with County and District </w:t>
            </w:r>
            <w:r w:rsidRPr="009C6B8F">
              <w:rPr>
                <w:rFonts w:ascii="Arial" w:hAnsi="Arial" w:cs="Arial"/>
                <w:sz w:val="24"/>
              </w:rPr>
              <w:t xml:space="preserve">and City </w:t>
            </w:r>
            <w:r w:rsidR="00896E56" w:rsidRPr="009C6B8F">
              <w:rPr>
                <w:rFonts w:ascii="Arial" w:hAnsi="Arial" w:cs="Arial"/>
                <w:sz w:val="24"/>
              </w:rPr>
              <w:t xml:space="preserve">Council Officers to develop </w:t>
            </w:r>
            <w:r w:rsidRPr="009C6B8F">
              <w:rPr>
                <w:rFonts w:ascii="Arial" w:hAnsi="Arial" w:cs="Arial"/>
                <w:sz w:val="24"/>
              </w:rPr>
              <w:t>strong relationships and joint approaches to tackling flooding in the most effective way possible</w:t>
            </w:r>
            <w:r w:rsidR="00896E56" w:rsidRPr="009C6B8F">
              <w:rPr>
                <w:rFonts w:ascii="Arial" w:hAnsi="Arial" w:cs="Arial"/>
                <w:sz w:val="24"/>
              </w:rPr>
              <w:t xml:space="preserve">.  </w:t>
            </w:r>
          </w:p>
          <w:p w14:paraId="0CDFE5F8" w14:textId="77777777" w:rsidR="00057974" w:rsidRPr="009C6B8F" w:rsidRDefault="00057974" w:rsidP="00057974">
            <w:pPr>
              <w:pStyle w:val="ListParagraph"/>
              <w:rPr>
                <w:rFonts w:ascii="Arial" w:hAnsi="Arial" w:cs="Arial"/>
                <w:sz w:val="24"/>
              </w:rPr>
            </w:pPr>
          </w:p>
          <w:p w14:paraId="62BD1D17" w14:textId="6AFFA239" w:rsidR="00C955F3" w:rsidRPr="009C6B8F" w:rsidRDefault="009A585B" w:rsidP="00C955F3">
            <w:pPr>
              <w:pStyle w:val="paragraph"/>
              <w:numPr>
                <w:ilvl w:val="0"/>
                <w:numId w:val="17"/>
              </w:numPr>
              <w:spacing w:before="0" w:beforeAutospacing="0" w:after="0" w:afterAutospacing="0"/>
              <w:textAlignment w:val="baseline"/>
              <w:rPr>
                <w:rFonts w:ascii="Arial" w:hAnsi="Arial" w:cs="Arial"/>
              </w:rPr>
            </w:pPr>
            <w:r w:rsidRPr="009C6B8F">
              <w:rPr>
                <w:rStyle w:val="normaltextrun"/>
                <w:rFonts w:ascii="Arial" w:hAnsi="Arial" w:cs="Arial"/>
              </w:rPr>
              <w:t xml:space="preserve">Assist in the development of bids for external funds </w:t>
            </w:r>
            <w:r w:rsidR="00C955F3" w:rsidRPr="009C6B8F">
              <w:rPr>
                <w:rStyle w:val="normaltextrun"/>
                <w:rFonts w:ascii="Arial" w:hAnsi="Arial" w:cs="Arial"/>
              </w:rPr>
              <w:t xml:space="preserve">to deliver additional work to mitigate flooding. </w:t>
            </w:r>
          </w:p>
          <w:p w14:paraId="4437AE6D" w14:textId="77777777" w:rsidR="00896E56" w:rsidRPr="009C6B8F" w:rsidRDefault="00896E56" w:rsidP="00896E56">
            <w:pPr>
              <w:rPr>
                <w:rFonts w:ascii="Arial" w:hAnsi="Arial" w:cs="Arial"/>
                <w:sz w:val="24"/>
              </w:rPr>
            </w:pPr>
          </w:p>
          <w:p w14:paraId="272B69C9" w14:textId="54EBE7F3" w:rsidR="00896E56" w:rsidRPr="009C6B8F" w:rsidRDefault="00B63FA4" w:rsidP="0F3F4736">
            <w:pPr>
              <w:numPr>
                <w:ilvl w:val="0"/>
                <w:numId w:val="17"/>
              </w:numPr>
              <w:rPr>
                <w:rFonts w:ascii="Arial" w:hAnsi="Arial" w:cs="Arial"/>
                <w:sz w:val="24"/>
              </w:rPr>
            </w:pPr>
            <w:r w:rsidRPr="6B9EDA03">
              <w:rPr>
                <w:rFonts w:ascii="Arial" w:hAnsi="Arial" w:cs="Arial"/>
                <w:sz w:val="24"/>
              </w:rPr>
              <w:t>Prepare reports</w:t>
            </w:r>
            <w:r w:rsidR="70C8D476" w:rsidRPr="6B9EDA03">
              <w:rPr>
                <w:rFonts w:ascii="Arial" w:hAnsi="Arial" w:cs="Arial"/>
                <w:sz w:val="24"/>
              </w:rPr>
              <w:t>, and with colleagues, maintain records, handle daily correspondence and other communications politely, speedily and effectively.</w:t>
            </w:r>
          </w:p>
          <w:p w14:paraId="0B2D73F7" w14:textId="57F2DE90" w:rsidR="0F3F4736" w:rsidRDefault="0F3F4736" w:rsidP="0F3F4736">
            <w:pPr>
              <w:ind w:left="720"/>
              <w:rPr>
                <w:rFonts w:ascii="Arial" w:hAnsi="Arial" w:cs="Arial"/>
                <w:sz w:val="24"/>
              </w:rPr>
            </w:pPr>
          </w:p>
          <w:p w14:paraId="6573C7B8" w14:textId="4E80FE94" w:rsidR="7F0DAB17" w:rsidRDefault="7F0DAB17" w:rsidP="0F3F4736">
            <w:pPr>
              <w:numPr>
                <w:ilvl w:val="0"/>
                <w:numId w:val="17"/>
              </w:numPr>
              <w:rPr>
                <w:rFonts w:ascii="Arial" w:hAnsi="Arial" w:cs="Arial"/>
                <w:sz w:val="24"/>
              </w:rPr>
            </w:pPr>
            <w:r w:rsidRPr="0F3F4736">
              <w:rPr>
                <w:rFonts w:ascii="Arial" w:hAnsi="Arial" w:cs="Arial"/>
                <w:sz w:val="24"/>
              </w:rPr>
              <w:t xml:space="preserve">Develop engagement material for website, forums and events for flood risk </w:t>
            </w:r>
            <w:proofErr w:type="gramStart"/>
            <w:r w:rsidRPr="0F3F4736">
              <w:rPr>
                <w:rFonts w:ascii="Arial" w:hAnsi="Arial" w:cs="Arial"/>
                <w:sz w:val="24"/>
              </w:rPr>
              <w:t>management .</w:t>
            </w:r>
            <w:proofErr w:type="gramEnd"/>
          </w:p>
          <w:p w14:paraId="7652EA33" w14:textId="77777777" w:rsidR="00265E26" w:rsidRPr="009C6B8F" w:rsidRDefault="00265E26" w:rsidP="00265E26">
            <w:pPr>
              <w:pStyle w:val="paragraph"/>
              <w:spacing w:before="0" w:beforeAutospacing="0" w:after="0" w:afterAutospacing="0"/>
              <w:textAlignment w:val="baseline"/>
              <w:rPr>
                <w:rStyle w:val="normaltextrun"/>
                <w:rFonts w:ascii="Arial" w:hAnsi="Arial" w:cs="Arial"/>
                <w:color w:val="000000"/>
              </w:rPr>
            </w:pPr>
          </w:p>
          <w:p w14:paraId="50A99576" w14:textId="77777777" w:rsidR="007F5203" w:rsidRDefault="007F5203" w:rsidP="00AF31B6">
            <w:pPr>
              <w:pStyle w:val="paragraph"/>
              <w:spacing w:before="0" w:beforeAutospacing="0" w:after="0" w:afterAutospacing="0"/>
              <w:jc w:val="both"/>
              <w:textAlignment w:val="baseline"/>
              <w:rPr>
                <w:rStyle w:val="normaltextrun"/>
                <w:rFonts w:ascii="Arial" w:hAnsi="Arial" w:cs="Arial"/>
                <w:color w:val="000000"/>
                <w:u w:val="single"/>
              </w:rPr>
            </w:pPr>
          </w:p>
          <w:p w14:paraId="32D25CB1" w14:textId="77777777" w:rsidR="007F5203" w:rsidRDefault="007F5203" w:rsidP="00AF31B6">
            <w:pPr>
              <w:pStyle w:val="paragraph"/>
              <w:spacing w:before="0" w:beforeAutospacing="0" w:after="0" w:afterAutospacing="0"/>
              <w:jc w:val="both"/>
              <w:textAlignment w:val="baseline"/>
              <w:rPr>
                <w:rStyle w:val="normaltextrun"/>
                <w:u w:val="single"/>
              </w:rPr>
            </w:pPr>
          </w:p>
          <w:p w14:paraId="121FBC6E" w14:textId="14D7B89F" w:rsidR="00AF31B6" w:rsidRPr="009C6B8F" w:rsidRDefault="00AF31B6" w:rsidP="00AF31B6">
            <w:pPr>
              <w:pStyle w:val="paragraph"/>
              <w:spacing w:before="0" w:beforeAutospacing="0" w:after="0" w:afterAutospacing="0"/>
              <w:jc w:val="both"/>
              <w:textAlignment w:val="baseline"/>
              <w:rPr>
                <w:rStyle w:val="eop"/>
                <w:rFonts w:ascii="Arial" w:hAnsi="Arial" w:cs="Arial"/>
                <w:color w:val="000000"/>
              </w:rPr>
            </w:pPr>
            <w:r w:rsidRPr="009C6B8F">
              <w:rPr>
                <w:rStyle w:val="normaltextrun"/>
                <w:rFonts w:ascii="Arial" w:hAnsi="Arial" w:cs="Arial"/>
                <w:color w:val="000000"/>
                <w:u w:val="single"/>
              </w:rPr>
              <w:lastRenderedPageBreak/>
              <w:t>Relationships and Stakeholder Management </w:t>
            </w:r>
            <w:r w:rsidRPr="009C6B8F">
              <w:rPr>
                <w:rStyle w:val="eop"/>
                <w:rFonts w:ascii="Arial" w:hAnsi="Arial" w:cs="Arial"/>
                <w:color w:val="000000"/>
              </w:rPr>
              <w:t> </w:t>
            </w:r>
          </w:p>
          <w:p w14:paraId="542777E4" w14:textId="77777777" w:rsidR="006C2D61" w:rsidRPr="009C6B8F" w:rsidRDefault="006C2D61" w:rsidP="00AF31B6">
            <w:pPr>
              <w:pStyle w:val="paragraph"/>
              <w:spacing w:before="0" w:beforeAutospacing="0" w:after="0" w:afterAutospacing="0"/>
              <w:jc w:val="both"/>
              <w:textAlignment w:val="baseline"/>
              <w:rPr>
                <w:rFonts w:ascii="Arial" w:hAnsi="Arial" w:cs="Arial"/>
                <w:color w:val="000000"/>
              </w:rPr>
            </w:pPr>
          </w:p>
          <w:p w14:paraId="668C8CD1" w14:textId="092F4DAF" w:rsidR="00AF31B6" w:rsidRPr="009C6B8F" w:rsidRDefault="00AF31B6" w:rsidP="00C955F3">
            <w:pPr>
              <w:pStyle w:val="paragraph"/>
              <w:numPr>
                <w:ilvl w:val="0"/>
                <w:numId w:val="17"/>
              </w:numPr>
              <w:spacing w:before="0" w:beforeAutospacing="0" w:after="0" w:afterAutospacing="0"/>
              <w:jc w:val="both"/>
              <w:textAlignment w:val="baseline"/>
              <w:rPr>
                <w:rStyle w:val="eop"/>
                <w:rFonts w:ascii="Arial" w:hAnsi="Arial" w:cs="Arial"/>
                <w:color w:val="000000"/>
              </w:rPr>
            </w:pPr>
            <w:r w:rsidRPr="009C6B8F">
              <w:rPr>
                <w:rStyle w:val="normaltextrun"/>
                <w:rFonts w:ascii="Arial" w:hAnsi="Arial" w:cs="Arial"/>
                <w:color w:val="000000"/>
              </w:rPr>
              <w:t>To build and promote relationships across the Council, its Suppliers and other Partners while delivering effective and consistent services, which represent value for money. </w:t>
            </w:r>
            <w:r w:rsidRPr="009C6B8F">
              <w:rPr>
                <w:rStyle w:val="eop"/>
                <w:rFonts w:ascii="Arial" w:hAnsi="Arial" w:cs="Arial"/>
                <w:color w:val="000000"/>
              </w:rPr>
              <w:t> </w:t>
            </w:r>
          </w:p>
          <w:p w14:paraId="76C3DC9B" w14:textId="77777777" w:rsidR="006C2D61" w:rsidRPr="009C6B8F" w:rsidRDefault="006C2D61" w:rsidP="006C2D61">
            <w:pPr>
              <w:pStyle w:val="paragraph"/>
              <w:spacing w:before="0" w:beforeAutospacing="0" w:after="0" w:afterAutospacing="0"/>
              <w:ind w:left="174"/>
              <w:jc w:val="both"/>
              <w:textAlignment w:val="baseline"/>
              <w:rPr>
                <w:rFonts w:ascii="Arial" w:hAnsi="Arial" w:cs="Arial"/>
                <w:color w:val="000000"/>
              </w:rPr>
            </w:pPr>
          </w:p>
          <w:p w14:paraId="39032B5B" w14:textId="027D54EF" w:rsidR="00AF31B6" w:rsidRPr="009C6B8F" w:rsidRDefault="25F35A53" w:rsidP="0F3F4736">
            <w:pPr>
              <w:pStyle w:val="paragraph"/>
              <w:numPr>
                <w:ilvl w:val="0"/>
                <w:numId w:val="17"/>
              </w:numPr>
              <w:spacing w:before="0" w:beforeAutospacing="0" w:after="0" w:afterAutospacing="0"/>
              <w:textAlignment w:val="baseline"/>
              <w:rPr>
                <w:rStyle w:val="eop"/>
                <w:rFonts w:ascii="Arial" w:hAnsi="Arial" w:cs="Arial"/>
              </w:rPr>
            </w:pPr>
            <w:r w:rsidRPr="0F3F4736">
              <w:rPr>
                <w:rStyle w:val="normaltextrun"/>
                <w:rFonts w:ascii="Arial" w:hAnsi="Arial" w:cs="Arial"/>
              </w:rPr>
              <w:t xml:space="preserve">Lead on individual engagement activities with staff and stakeholders and members of the public.  </w:t>
            </w:r>
            <w:r w:rsidR="3B56D3F7" w:rsidRPr="0F3F4736">
              <w:rPr>
                <w:rStyle w:val="normaltextrun"/>
                <w:rFonts w:ascii="Arial" w:hAnsi="Arial" w:cs="Arial"/>
              </w:rPr>
              <w:t>S</w:t>
            </w:r>
            <w:r w:rsidR="33E93956" w:rsidRPr="0F3F4736">
              <w:rPr>
                <w:rStyle w:val="normaltextrun"/>
                <w:rFonts w:ascii="Arial" w:hAnsi="Arial" w:cs="Arial"/>
              </w:rPr>
              <w:t>hape and agree priorities and objectives in line with the service plan and relevant corporate policies and external legislation.</w:t>
            </w:r>
            <w:r w:rsidR="33E93956" w:rsidRPr="0F3F4736">
              <w:rPr>
                <w:rStyle w:val="eop"/>
                <w:rFonts w:ascii="Arial" w:hAnsi="Arial" w:cs="Arial"/>
              </w:rPr>
              <w:t> </w:t>
            </w:r>
          </w:p>
          <w:p w14:paraId="5B24BEF0" w14:textId="21319F20" w:rsidR="435FFF4F" w:rsidRDefault="435FFF4F" w:rsidP="0F3F4736">
            <w:pPr>
              <w:pStyle w:val="paragraph"/>
              <w:numPr>
                <w:ilvl w:val="0"/>
                <w:numId w:val="17"/>
              </w:numPr>
              <w:spacing w:before="0" w:beforeAutospacing="0" w:after="0" w:afterAutospacing="0"/>
              <w:rPr>
                <w:rStyle w:val="eop"/>
                <w:rFonts w:ascii="Arial" w:hAnsi="Arial" w:cs="Arial"/>
              </w:rPr>
            </w:pPr>
            <w:r w:rsidRPr="0F3F4736">
              <w:rPr>
                <w:rStyle w:val="eop"/>
                <w:rFonts w:ascii="Arial" w:hAnsi="Arial" w:cs="Arial"/>
              </w:rPr>
              <w:t>Represent the team and County Council at public engagement events and meetings.</w:t>
            </w:r>
          </w:p>
          <w:p w14:paraId="5486A7DB" w14:textId="77777777" w:rsidR="006C2D61" w:rsidRPr="009C6B8F" w:rsidRDefault="006C2D61" w:rsidP="006C2D61">
            <w:pPr>
              <w:pStyle w:val="paragraph"/>
              <w:spacing w:before="0" w:beforeAutospacing="0" w:after="0" w:afterAutospacing="0"/>
              <w:textAlignment w:val="baseline"/>
              <w:rPr>
                <w:rFonts w:ascii="Arial" w:hAnsi="Arial" w:cs="Arial"/>
              </w:rPr>
            </w:pPr>
          </w:p>
          <w:p w14:paraId="49A31E72" w14:textId="53D5A503" w:rsidR="00AF31B6" w:rsidRPr="009C6B8F" w:rsidRDefault="0CF8F9B0" w:rsidP="0F3F4736">
            <w:pPr>
              <w:pStyle w:val="paragraph"/>
              <w:numPr>
                <w:ilvl w:val="0"/>
                <w:numId w:val="17"/>
              </w:numPr>
              <w:spacing w:before="0" w:beforeAutospacing="0" w:after="0" w:afterAutospacing="0"/>
              <w:jc w:val="both"/>
              <w:textAlignment w:val="baseline"/>
              <w:rPr>
                <w:rFonts w:ascii="Arial" w:hAnsi="Arial" w:cs="Arial"/>
                <w:color w:val="000000"/>
              </w:rPr>
            </w:pPr>
            <w:r w:rsidRPr="0F3F4736">
              <w:rPr>
                <w:rStyle w:val="normaltextrun"/>
                <w:rFonts w:ascii="Arial" w:hAnsi="Arial" w:cs="Arial"/>
                <w:color w:val="000000" w:themeColor="text1"/>
              </w:rPr>
              <w:t xml:space="preserve">Provide advice and prepare guidance </w:t>
            </w:r>
            <w:proofErr w:type="gramStart"/>
            <w:r w:rsidRPr="0F3F4736">
              <w:rPr>
                <w:rStyle w:val="normaltextrun"/>
                <w:rFonts w:ascii="Arial" w:hAnsi="Arial" w:cs="Arial"/>
                <w:color w:val="000000" w:themeColor="text1"/>
              </w:rPr>
              <w:t xml:space="preserve">documents </w:t>
            </w:r>
            <w:r w:rsidR="33E93956" w:rsidRPr="0F3F4736">
              <w:rPr>
                <w:rStyle w:val="normaltextrun"/>
                <w:rFonts w:ascii="Arial" w:hAnsi="Arial" w:cs="Arial"/>
                <w:color w:val="000000" w:themeColor="text1"/>
              </w:rPr>
              <w:t>,</w:t>
            </w:r>
            <w:proofErr w:type="gramEnd"/>
            <w:r w:rsidR="33E93956" w:rsidRPr="0F3F4736">
              <w:rPr>
                <w:rStyle w:val="normaltextrun"/>
                <w:rFonts w:ascii="Arial" w:hAnsi="Arial" w:cs="Arial"/>
                <w:color w:val="000000" w:themeColor="text1"/>
              </w:rPr>
              <w:t xml:space="preserve"> written reports and briefings relating to </w:t>
            </w:r>
            <w:r w:rsidR="34A3DF74" w:rsidRPr="0F3F4736">
              <w:rPr>
                <w:rStyle w:val="normaltextrun"/>
                <w:rFonts w:ascii="Arial" w:hAnsi="Arial" w:cs="Arial"/>
                <w:color w:val="000000" w:themeColor="text1"/>
              </w:rPr>
              <w:t>this area of</w:t>
            </w:r>
            <w:r w:rsidR="33E93956" w:rsidRPr="0F3F4736">
              <w:rPr>
                <w:rStyle w:val="normaltextrun"/>
                <w:rFonts w:ascii="Arial" w:hAnsi="Arial" w:cs="Arial"/>
                <w:color w:val="000000" w:themeColor="text1"/>
              </w:rPr>
              <w:t xml:space="preserve"> activity to Members, </w:t>
            </w:r>
            <w:r w:rsidR="34A3DF74" w:rsidRPr="0F3F4736">
              <w:rPr>
                <w:rStyle w:val="normaltextrun"/>
                <w:rFonts w:ascii="Arial" w:hAnsi="Arial" w:cs="Arial"/>
                <w:color w:val="000000" w:themeColor="text1"/>
              </w:rPr>
              <w:t>the c</w:t>
            </w:r>
            <w:r w:rsidR="33E93956" w:rsidRPr="0F3F4736">
              <w:rPr>
                <w:rStyle w:val="normaltextrun"/>
                <w:rFonts w:ascii="Arial" w:hAnsi="Arial" w:cs="Arial"/>
                <w:color w:val="000000" w:themeColor="text1"/>
              </w:rPr>
              <w:t xml:space="preserve">ouncil’s </w:t>
            </w:r>
            <w:r w:rsidR="34A3DF74" w:rsidRPr="0F3F4736">
              <w:rPr>
                <w:rStyle w:val="normaltextrun"/>
                <w:rFonts w:ascii="Arial" w:hAnsi="Arial" w:cs="Arial"/>
                <w:color w:val="000000" w:themeColor="text1"/>
              </w:rPr>
              <w:t>l</w:t>
            </w:r>
            <w:r w:rsidR="33E93956" w:rsidRPr="0F3F4736">
              <w:rPr>
                <w:rStyle w:val="normaltextrun"/>
                <w:rFonts w:ascii="Arial" w:hAnsi="Arial" w:cs="Arial"/>
                <w:color w:val="000000" w:themeColor="text1"/>
              </w:rPr>
              <w:t xml:space="preserve">eadership </w:t>
            </w:r>
            <w:r w:rsidR="34A3DF74" w:rsidRPr="0F3F4736">
              <w:rPr>
                <w:rStyle w:val="normaltextrun"/>
                <w:rFonts w:ascii="Arial" w:hAnsi="Arial" w:cs="Arial"/>
                <w:color w:val="000000" w:themeColor="text1"/>
              </w:rPr>
              <w:t>t</w:t>
            </w:r>
            <w:r w:rsidR="33E93956" w:rsidRPr="0F3F4736">
              <w:rPr>
                <w:rStyle w:val="normaltextrun"/>
                <w:rFonts w:ascii="Arial" w:hAnsi="Arial" w:cs="Arial"/>
                <w:color w:val="000000" w:themeColor="text1"/>
              </w:rPr>
              <w:t xml:space="preserve">eam, </w:t>
            </w:r>
            <w:r w:rsidR="34A3DF74" w:rsidRPr="0F3F4736">
              <w:rPr>
                <w:rStyle w:val="normaltextrun"/>
                <w:rFonts w:ascii="Arial" w:hAnsi="Arial" w:cs="Arial"/>
                <w:color w:val="000000" w:themeColor="text1"/>
              </w:rPr>
              <w:t>p</w:t>
            </w:r>
            <w:r w:rsidR="33E93956" w:rsidRPr="0F3F4736">
              <w:rPr>
                <w:rStyle w:val="normaltextrun"/>
                <w:rFonts w:ascii="Arial" w:hAnsi="Arial" w:cs="Arial"/>
                <w:color w:val="000000" w:themeColor="text1"/>
              </w:rPr>
              <w:t xml:space="preserve">rogramme </w:t>
            </w:r>
            <w:r w:rsidR="34A3DF74" w:rsidRPr="0F3F4736">
              <w:rPr>
                <w:rStyle w:val="normaltextrun"/>
                <w:rFonts w:ascii="Arial" w:hAnsi="Arial" w:cs="Arial"/>
                <w:color w:val="000000" w:themeColor="text1"/>
              </w:rPr>
              <w:t>b</w:t>
            </w:r>
            <w:r w:rsidR="33E93956" w:rsidRPr="0F3F4736">
              <w:rPr>
                <w:rStyle w:val="normaltextrun"/>
                <w:rFonts w:ascii="Arial" w:hAnsi="Arial" w:cs="Arial"/>
                <w:color w:val="000000" w:themeColor="text1"/>
              </w:rPr>
              <w:t xml:space="preserve">oards, </w:t>
            </w:r>
            <w:r w:rsidR="34A3DF74" w:rsidRPr="0F3F4736">
              <w:rPr>
                <w:rStyle w:val="normaltextrun"/>
                <w:rFonts w:ascii="Arial" w:hAnsi="Arial" w:cs="Arial"/>
                <w:color w:val="000000" w:themeColor="text1"/>
              </w:rPr>
              <w:t>c</w:t>
            </w:r>
            <w:r w:rsidR="33E93956" w:rsidRPr="0F3F4736">
              <w:rPr>
                <w:rStyle w:val="normaltextrun"/>
                <w:rFonts w:ascii="Arial" w:hAnsi="Arial" w:cs="Arial"/>
                <w:color w:val="000000" w:themeColor="text1"/>
              </w:rPr>
              <w:t>ommittees, MPs, and other stakeholders as required. </w:t>
            </w:r>
            <w:r w:rsidR="33E93956" w:rsidRPr="0F3F4736">
              <w:rPr>
                <w:rStyle w:val="eop"/>
                <w:rFonts w:ascii="Arial" w:hAnsi="Arial" w:cs="Arial"/>
                <w:color w:val="000000" w:themeColor="text1"/>
              </w:rPr>
              <w:t> </w:t>
            </w:r>
          </w:p>
          <w:p w14:paraId="11D3D3D5" w14:textId="77777777" w:rsidR="00AF31B6" w:rsidRPr="009C6B8F" w:rsidRDefault="00AF31B6" w:rsidP="00AF31B6">
            <w:pPr>
              <w:pStyle w:val="paragraph"/>
              <w:spacing w:before="0" w:beforeAutospacing="0" w:after="0" w:afterAutospacing="0"/>
              <w:jc w:val="both"/>
              <w:textAlignment w:val="baseline"/>
              <w:rPr>
                <w:rFonts w:ascii="Arial" w:hAnsi="Arial" w:cs="Arial"/>
                <w:color w:val="000000"/>
              </w:rPr>
            </w:pPr>
            <w:r w:rsidRPr="009C6B8F">
              <w:rPr>
                <w:rStyle w:val="eop"/>
                <w:rFonts w:ascii="Arial" w:hAnsi="Arial" w:cs="Arial"/>
                <w:color w:val="000000"/>
              </w:rPr>
              <w:t> </w:t>
            </w:r>
          </w:p>
          <w:p w14:paraId="2741DB72" w14:textId="77777777" w:rsidR="00AF31B6" w:rsidRPr="009C6B8F" w:rsidRDefault="00AF31B6" w:rsidP="00AF31B6">
            <w:pPr>
              <w:rPr>
                <w:rFonts w:ascii="Arial" w:hAnsi="Arial" w:cs="Arial"/>
                <w:sz w:val="24"/>
              </w:rPr>
            </w:pPr>
          </w:p>
          <w:p w14:paraId="394F2568" w14:textId="19E343A0" w:rsidR="00C57F20" w:rsidRPr="009C6B8F" w:rsidRDefault="00C57F20" w:rsidP="00AF31B6">
            <w:pPr>
              <w:pStyle w:val="paragraph"/>
              <w:spacing w:before="0" w:beforeAutospacing="0" w:after="0" w:afterAutospacing="0"/>
              <w:jc w:val="both"/>
              <w:textAlignment w:val="baseline"/>
              <w:rPr>
                <w:rStyle w:val="normaltextrun"/>
                <w:rFonts w:ascii="Arial" w:hAnsi="Arial" w:cs="Arial"/>
              </w:rPr>
            </w:pPr>
            <w:r w:rsidRPr="009C6B8F">
              <w:rPr>
                <w:rStyle w:val="normaltextrun"/>
                <w:rFonts w:ascii="Arial" w:hAnsi="Arial" w:cs="Arial"/>
              </w:rPr>
              <w:t>Any other duties as may be deemed necessary to carry out the full remit of the role.</w:t>
            </w:r>
          </w:p>
          <w:p w14:paraId="07B3765D" w14:textId="1FAF0567" w:rsidR="0065462D" w:rsidRPr="009C6B8F" w:rsidRDefault="0065462D" w:rsidP="00A50C5D">
            <w:pPr>
              <w:rPr>
                <w:rFonts w:ascii="Arial" w:hAnsi="Arial" w:cs="Arial"/>
                <w:noProof/>
                <w:sz w:val="24"/>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6B9EDA03">
        <w:trPr>
          <w:trHeight w:val="659"/>
        </w:trPr>
        <w:tc>
          <w:tcPr>
            <w:tcW w:w="4015" w:type="pct"/>
            <w:vAlign w:val="center"/>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vAlign w:val="center"/>
          </w:tcPr>
          <w:p w14:paraId="5A9CCAA3" w14:textId="77777777" w:rsidR="00114762" w:rsidRPr="009F0647" w:rsidRDefault="00114762" w:rsidP="00A405EF">
            <w:pPr>
              <w:pStyle w:val="Heading3"/>
            </w:pPr>
            <w:r w:rsidRPr="009F0647">
              <w:t>Assessed By:</w:t>
            </w:r>
          </w:p>
        </w:tc>
      </w:tr>
      <w:tr w:rsidR="00F9367E" w:rsidRPr="009F0647" w14:paraId="5A5B663D" w14:textId="77777777" w:rsidTr="6B9EDA03">
        <w:trPr>
          <w:trHeight w:val="659"/>
        </w:trPr>
        <w:tc>
          <w:tcPr>
            <w:tcW w:w="4015" w:type="pct"/>
            <w:vAlign w:val="center"/>
          </w:tcPr>
          <w:p w14:paraId="1C3AF171" w14:textId="5FD2A7B5" w:rsidR="00F9367E" w:rsidRPr="00FC5645" w:rsidRDefault="2AC9AA55" w:rsidP="6B9EDA03">
            <w:pPr>
              <w:autoSpaceDE w:val="0"/>
              <w:autoSpaceDN w:val="0"/>
              <w:adjustRightInd w:val="0"/>
              <w:spacing w:after="120"/>
              <w:jc w:val="both"/>
              <w:rPr>
                <w:rFonts w:ascii="Arial" w:hAnsi="Arial" w:cs="Arial"/>
                <w:color w:val="000000"/>
                <w:sz w:val="24"/>
                <w:lang w:eastAsia="en-GB"/>
              </w:rPr>
            </w:pPr>
            <w:r w:rsidRPr="6B9EDA03">
              <w:rPr>
                <w:rFonts w:ascii="Arial" w:hAnsi="Arial" w:cs="Arial"/>
                <w:sz w:val="24"/>
              </w:rPr>
              <w:t xml:space="preserve">Level </w:t>
            </w:r>
            <w:r w:rsidR="7EBBF3BA" w:rsidRPr="6B9EDA03">
              <w:rPr>
                <w:rFonts w:ascii="Arial" w:hAnsi="Arial" w:cs="Arial"/>
                <w:sz w:val="24"/>
              </w:rPr>
              <w:t>6</w:t>
            </w:r>
            <w:r w:rsidRPr="6B9EDA03">
              <w:rPr>
                <w:rFonts w:ascii="Arial" w:hAnsi="Arial" w:cs="Arial"/>
                <w:sz w:val="24"/>
              </w:rPr>
              <w:t xml:space="preserve"> Qualification </w:t>
            </w:r>
            <w:r w:rsidR="7653EC8C" w:rsidRPr="6B9EDA03">
              <w:rPr>
                <w:rFonts w:ascii="Arial" w:hAnsi="Arial" w:cs="Arial"/>
                <w:sz w:val="24"/>
              </w:rPr>
              <w:t xml:space="preserve">in </w:t>
            </w:r>
            <w:r w:rsidRPr="6B9EDA03">
              <w:rPr>
                <w:rFonts w:ascii="Arial" w:hAnsi="Arial" w:cs="Arial"/>
                <w:sz w:val="24"/>
              </w:rPr>
              <w:t>a related subject</w:t>
            </w:r>
            <w:r w:rsidR="7431DB1F" w:rsidRPr="6B9EDA03">
              <w:rPr>
                <w:rFonts w:ascii="Arial" w:hAnsi="Arial" w:cs="Arial"/>
                <w:sz w:val="24"/>
              </w:rPr>
              <w:t xml:space="preserve"> or equivalent relevant experience.</w:t>
            </w:r>
          </w:p>
        </w:tc>
        <w:tc>
          <w:tcPr>
            <w:tcW w:w="985" w:type="pct"/>
            <w:vAlign w:val="center"/>
          </w:tcPr>
          <w:p w14:paraId="1C4D3E4A" w14:textId="2480A2DD" w:rsidR="00F9367E" w:rsidRPr="00FC5645" w:rsidRDefault="00F9367E" w:rsidP="00F9367E">
            <w:pPr>
              <w:spacing w:before="120" w:after="120"/>
              <w:jc w:val="both"/>
              <w:rPr>
                <w:rFonts w:ascii="Arial" w:hAnsi="Arial" w:cs="Arial"/>
                <w:noProof/>
                <w:sz w:val="24"/>
              </w:rPr>
            </w:pPr>
            <w:r w:rsidRPr="00FC5645">
              <w:rPr>
                <w:rFonts w:ascii="Arial" w:hAnsi="Arial" w:cs="Arial"/>
                <w:noProof/>
                <w:sz w:val="24"/>
              </w:rPr>
              <w:t>A, I</w:t>
            </w:r>
          </w:p>
        </w:tc>
      </w:tr>
      <w:tr w:rsidR="00F9367E" w:rsidRPr="00AF31B6" w14:paraId="6F54C436" w14:textId="77777777" w:rsidTr="6B9EDA03">
        <w:tblPrEx>
          <w:tblLook w:val="04A0" w:firstRow="1" w:lastRow="0" w:firstColumn="1" w:lastColumn="0" w:noHBand="0" w:noVBand="1"/>
        </w:tblPrEx>
        <w:trPr>
          <w:trHeight w:val="659"/>
        </w:trPr>
        <w:tc>
          <w:tcPr>
            <w:tcW w:w="4015" w:type="pct"/>
            <w:vAlign w:val="center"/>
          </w:tcPr>
          <w:p w14:paraId="3E57909F" w14:textId="129A3117" w:rsidR="00F9367E" w:rsidRPr="00FC5645" w:rsidRDefault="46D40D4D" w:rsidP="0F3F4736">
            <w:pPr>
              <w:jc w:val="both"/>
              <w:textAlignment w:val="baseline"/>
              <w:rPr>
                <w:rFonts w:ascii="Arial" w:hAnsi="Arial" w:cs="Arial"/>
                <w:sz w:val="24"/>
                <w:lang w:eastAsia="en-GB"/>
              </w:rPr>
            </w:pPr>
            <w:r w:rsidRPr="0F3F4736">
              <w:rPr>
                <w:rFonts w:ascii="Arial" w:hAnsi="Arial" w:cs="Arial"/>
                <w:noProof/>
                <w:sz w:val="24"/>
              </w:rPr>
              <w:t>Significant</w:t>
            </w:r>
            <w:r w:rsidR="0AAEE66A" w:rsidRPr="0F3F4736">
              <w:rPr>
                <w:rFonts w:ascii="Arial" w:hAnsi="Arial" w:cs="Arial"/>
                <w:noProof/>
                <w:sz w:val="24"/>
              </w:rPr>
              <w:t xml:space="preserve"> </w:t>
            </w:r>
            <w:r w:rsidR="0AAEE66A" w:rsidRPr="0F3F4736">
              <w:rPr>
                <w:rFonts w:ascii="Arial" w:hAnsi="Arial" w:cs="Arial"/>
                <w:sz w:val="24"/>
              </w:rPr>
              <w:t>knowledge and awareness of flood and water legislation and climate change issues</w:t>
            </w:r>
            <w:r w:rsidR="45AB597E" w:rsidRPr="0F3F4736">
              <w:rPr>
                <w:rFonts w:ascii="Arial" w:hAnsi="Arial" w:cs="Arial"/>
                <w:sz w:val="24"/>
              </w:rPr>
              <w:t>.</w:t>
            </w:r>
          </w:p>
        </w:tc>
        <w:tc>
          <w:tcPr>
            <w:tcW w:w="985" w:type="pct"/>
            <w:vAlign w:val="center"/>
          </w:tcPr>
          <w:p w14:paraId="4053F117" w14:textId="3C408591" w:rsidR="00F9367E" w:rsidRPr="00FC5645" w:rsidRDefault="00C45616" w:rsidP="00F9367E">
            <w:pPr>
              <w:jc w:val="both"/>
              <w:textAlignment w:val="baseline"/>
              <w:rPr>
                <w:rFonts w:ascii="Arial" w:hAnsi="Arial" w:cs="Arial"/>
                <w:sz w:val="24"/>
                <w:lang w:eastAsia="en-GB"/>
              </w:rPr>
            </w:pPr>
            <w:r w:rsidRPr="00FC5645">
              <w:rPr>
                <w:rFonts w:ascii="Arial" w:hAnsi="Arial" w:cs="Arial"/>
                <w:sz w:val="24"/>
                <w:lang w:eastAsia="en-GB"/>
              </w:rPr>
              <w:t>A, I</w:t>
            </w:r>
          </w:p>
        </w:tc>
      </w:tr>
      <w:tr w:rsidR="00F9367E" w:rsidRPr="00AF31B6" w14:paraId="0D48908C" w14:textId="77777777" w:rsidTr="6B9EDA03">
        <w:tblPrEx>
          <w:tblLook w:val="04A0" w:firstRow="1" w:lastRow="0" w:firstColumn="1" w:lastColumn="0" w:noHBand="0" w:noVBand="1"/>
        </w:tblPrEx>
        <w:trPr>
          <w:trHeight w:val="659"/>
        </w:trPr>
        <w:tc>
          <w:tcPr>
            <w:tcW w:w="4015" w:type="pct"/>
            <w:vAlign w:val="center"/>
          </w:tcPr>
          <w:p w14:paraId="21F8490D" w14:textId="4059FFCB" w:rsidR="00F9367E" w:rsidRPr="00FC5645" w:rsidRDefault="07AB04EE" w:rsidP="0F3F4736">
            <w:pPr>
              <w:jc w:val="both"/>
              <w:textAlignment w:val="baseline"/>
              <w:rPr>
                <w:rFonts w:ascii="Arial" w:hAnsi="Arial" w:cs="Arial"/>
                <w:sz w:val="24"/>
                <w:lang w:eastAsia="en-GB"/>
              </w:rPr>
            </w:pPr>
            <w:r w:rsidRPr="0F3F4736">
              <w:rPr>
                <w:rFonts w:ascii="Arial" w:hAnsi="Arial" w:cs="Arial"/>
                <w:sz w:val="24"/>
                <w:lang w:eastAsia="en-GB"/>
              </w:rPr>
              <w:lastRenderedPageBreak/>
              <w:t>Substantial e</w:t>
            </w:r>
            <w:r w:rsidR="0AAEE66A" w:rsidRPr="0F3F4736">
              <w:rPr>
                <w:rFonts w:ascii="Arial" w:hAnsi="Arial" w:cs="Arial"/>
                <w:sz w:val="24"/>
                <w:lang w:eastAsia="en-GB"/>
              </w:rPr>
              <w:t>xperience of successful partnership working</w:t>
            </w:r>
            <w:r w:rsidR="31422938" w:rsidRPr="0F3F4736">
              <w:rPr>
                <w:rFonts w:ascii="Arial" w:hAnsi="Arial" w:cs="Arial"/>
                <w:sz w:val="24"/>
                <w:lang w:eastAsia="en-GB"/>
              </w:rPr>
              <w:t xml:space="preserve"> and working with residents and members of the public. </w:t>
            </w:r>
          </w:p>
        </w:tc>
        <w:tc>
          <w:tcPr>
            <w:tcW w:w="985" w:type="pct"/>
            <w:vAlign w:val="center"/>
          </w:tcPr>
          <w:p w14:paraId="4D172DE5" w14:textId="2539E5BE" w:rsidR="00F9367E" w:rsidRPr="00FC5645" w:rsidRDefault="00C45616" w:rsidP="00F9367E">
            <w:pPr>
              <w:jc w:val="both"/>
              <w:textAlignment w:val="baseline"/>
              <w:rPr>
                <w:rFonts w:ascii="Arial" w:hAnsi="Arial" w:cs="Arial"/>
                <w:sz w:val="24"/>
                <w:lang w:eastAsia="en-GB"/>
              </w:rPr>
            </w:pPr>
            <w:r w:rsidRPr="00FC5645">
              <w:rPr>
                <w:rFonts w:ascii="Arial" w:hAnsi="Arial" w:cs="Arial"/>
                <w:sz w:val="24"/>
                <w:lang w:eastAsia="en-GB"/>
              </w:rPr>
              <w:t>A, I</w:t>
            </w:r>
          </w:p>
        </w:tc>
      </w:tr>
      <w:tr w:rsidR="0F3F4736" w14:paraId="4CB8CA07" w14:textId="77777777" w:rsidTr="007F5203">
        <w:tblPrEx>
          <w:tblLook w:val="04A0" w:firstRow="1" w:lastRow="0" w:firstColumn="1" w:lastColumn="0" w:noHBand="0" w:noVBand="1"/>
        </w:tblPrEx>
        <w:trPr>
          <w:trHeight w:val="300"/>
        </w:trPr>
        <w:tc>
          <w:tcPr>
            <w:tcW w:w="4015" w:type="pct"/>
            <w:vAlign w:val="center"/>
          </w:tcPr>
          <w:p w14:paraId="143FDBEA" w14:textId="42AE7DC1" w:rsidR="4FCE8749" w:rsidRDefault="4FCE8749" w:rsidP="009A7B8B">
            <w:pPr>
              <w:jc w:val="both"/>
              <w:rPr>
                <w:rFonts w:ascii="Arial" w:eastAsia="Arial" w:hAnsi="Arial" w:cs="Arial"/>
                <w:sz w:val="24"/>
              </w:rPr>
            </w:pPr>
            <w:r w:rsidRPr="0F3F4736">
              <w:rPr>
                <w:rFonts w:ascii="Arial" w:eastAsia="Arial" w:hAnsi="Arial" w:cs="Arial"/>
                <w:color w:val="000000" w:themeColor="text1"/>
                <w:sz w:val="24"/>
              </w:rPr>
              <w:t>Experience of successfully managing and prioritising a complex and dynamic workload</w:t>
            </w:r>
            <w:r w:rsidR="5F6420EF" w:rsidRPr="0F3F4736">
              <w:rPr>
                <w:rFonts w:ascii="Arial" w:eastAsia="Arial" w:hAnsi="Arial" w:cs="Arial"/>
                <w:color w:val="000000" w:themeColor="text1"/>
                <w:sz w:val="24"/>
              </w:rPr>
              <w:t>, including managing others at a project level</w:t>
            </w:r>
          </w:p>
        </w:tc>
        <w:tc>
          <w:tcPr>
            <w:tcW w:w="985" w:type="pct"/>
            <w:vAlign w:val="center"/>
          </w:tcPr>
          <w:p w14:paraId="23163B79" w14:textId="0D6B9CFC" w:rsidR="007F5203" w:rsidRPr="007F5203" w:rsidRDefault="007F5203" w:rsidP="0F3F4736">
            <w:pPr>
              <w:jc w:val="both"/>
              <w:rPr>
                <w:sz w:val="24"/>
                <w:lang w:eastAsia="en-GB"/>
              </w:rPr>
            </w:pPr>
            <w:r>
              <w:rPr>
                <w:rFonts w:ascii="Arial" w:hAnsi="Arial" w:cs="Arial"/>
                <w:sz w:val="24"/>
                <w:lang w:eastAsia="en-GB"/>
              </w:rPr>
              <w:t>A</w:t>
            </w:r>
            <w:r>
              <w:rPr>
                <w:sz w:val="24"/>
                <w:lang w:eastAsia="en-GB"/>
              </w:rPr>
              <w:t>, I</w:t>
            </w:r>
          </w:p>
        </w:tc>
      </w:tr>
      <w:tr w:rsidR="00C45616" w:rsidRPr="00AF31B6" w14:paraId="25DFC6D3" w14:textId="77777777" w:rsidTr="6B9EDA03">
        <w:tblPrEx>
          <w:tblLook w:val="04A0" w:firstRow="1" w:lastRow="0" w:firstColumn="1" w:lastColumn="0" w:noHBand="0" w:noVBand="1"/>
        </w:tblPrEx>
        <w:trPr>
          <w:trHeight w:val="659"/>
        </w:trPr>
        <w:tc>
          <w:tcPr>
            <w:tcW w:w="4015" w:type="pct"/>
            <w:vAlign w:val="center"/>
          </w:tcPr>
          <w:p w14:paraId="3D93CFDA" w14:textId="39C694D7" w:rsidR="00C45616" w:rsidRPr="00FC5645" w:rsidRDefault="47DB750D" w:rsidP="009A7B8B">
            <w:pPr>
              <w:spacing w:line="259" w:lineRule="auto"/>
              <w:jc w:val="both"/>
              <w:rPr>
                <w:rFonts w:ascii="Arial" w:hAnsi="Arial" w:cs="Arial"/>
                <w:sz w:val="24"/>
              </w:rPr>
            </w:pPr>
            <w:r w:rsidRPr="0F3F4736">
              <w:rPr>
                <w:rFonts w:ascii="Arial" w:hAnsi="Arial" w:cs="Arial"/>
                <w:sz w:val="24"/>
              </w:rPr>
              <w:t>High standard of customer service both internal and external.</w:t>
            </w:r>
          </w:p>
        </w:tc>
        <w:tc>
          <w:tcPr>
            <w:tcW w:w="985" w:type="pct"/>
            <w:vAlign w:val="center"/>
          </w:tcPr>
          <w:p w14:paraId="6A99B5C9" w14:textId="0C40E580" w:rsidR="00C45616" w:rsidRPr="00FC5645" w:rsidRDefault="00C45616" w:rsidP="00C45616">
            <w:pPr>
              <w:jc w:val="both"/>
              <w:textAlignment w:val="baseline"/>
              <w:rPr>
                <w:rFonts w:ascii="Arial" w:hAnsi="Arial" w:cs="Arial"/>
                <w:sz w:val="24"/>
                <w:lang w:eastAsia="en-GB"/>
              </w:rPr>
            </w:pPr>
            <w:r w:rsidRPr="00FC5645">
              <w:rPr>
                <w:rFonts w:ascii="Arial" w:hAnsi="Arial" w:cs="Arial"/>
                <w:sz w:val="24"/>
                <w:lang w:eastAsia="en-GB"/>
              </w:rPr>
              <w:t>A, I, T</w:t>
            </w:r>
          </w:p>
        </w:tc>
      </w:tr>
      <w:tr w:rsidR="00C45616" w:rsidRPr="009F0647" w14:paraId="55A1407B" w14:textId="77777777" w:rsidTr="6B9EDA03">
        <w:trPr>
          <w:trHeight w:val="659"/>
        </w:trPr>
        <w:tc>
          <w:tcPr>
            <w:tcW w:w="4015" w:type="pct"/>
            <w:vAlign w:val="center"/>
          </w:tcPr>
          <w:p w14:paraId="159FC75D" w14:textId="1248CC6F" w:rsidR="00C45616" w:rsidRPr="00FC5645" w:rsidRDefault="68CCBC5F" w:rsidP="0F3F4736">
            <w:pPr>
              <w:overflowPunct w:val="0"/>
              <w:autoSpaceDE w:val="0"/>
              <w:autoSpaceDN w:val="0"/>
              <w:adjustRightInd w:val="0"/>
              <w:jc w:val="both"/>
              <w:textAlignment w:val="baseline"/>
              <w:rPr>
                <w:rFonts w:ascii="Arial" w:eastAsia="Arial" w:hAnsi="Arial" w:cs="Arial"/>
                <w:sz w:val="24"/>
              </w:rPr>
            </w:pPr>
            <w:r w:rsidRPr="0F3F4736">
              <w:rPr>
                <w:rFonts w:ascii="Arial" w:eastAsia="Arial" w:hAnsi="Arial" w:cs="Arial"/>
                <w:color w:val="000000" w:themeColor="text1"/>
                <w:sz w:val="24"/>
              </w:rPr>
              <w:t xml:space="preserve"> Excellent communication, presentation and negotiation skills, with the ability to prepare clear and concise reports </w:t>
            </w:r>
          </w:p>
        </w:tc>
        <w:tc>
          <w:tcPr>
            <w:tcW w:w="985" w:type="pct"/>
            <w:vAlign w:val="center"/>
          </w:tcPr>
          <w:p w14:paraId="2DB00AF6" w14:textId="0DD76704" w:rsidR="00C45616" w:rsidRPr="00FC5645" w:rsidRDefault="0AAEE66A" w:rsidP="0F3F4736">
            <w:pPr>
              <w:spacing w:before="120" w:after="120"/>
              <w:jc w:val="both"/>
              <w:rPr>
                <w:rFonts w:ascii="Arial" w:hAnsi="Arial" w:cs="Arial"/>
                <w:noProof/>
                <w:sz w:val="24"/>
              </w:rPr>
            </w:pPr>
            <w:r w:rsidRPr="0F3F4736">
              <w:rPr>
                <w:rFonts w:ascii="Arial" w:hAnsi="Arial" w:cs="Arial"/>
                <w:noProof/>
                <w:sz w:val="24"/>
              </w:rPr>
              <w:t xml:space="preserve">A, </w:t>
            </w:r>
            <w:r w:rsidR="0FA97271" w:rsidRPr="0F3F4736">
              <w:rPr>
                <w:rFonts w:ascii="Arial" w:hAnsi="Arial" w:cs="Arial"/>
                <w:noProof/>
                <w:sz w:val="24"/>
              </w:rPr>
              <w:t>P</w:t>
            </w:r>
          </w:p>
        </w:tc>
      </w:tr>
      <w:tr w:rsidR="00C45616" w:rsidRPr="009F0647" w14:paraId="5254FEB9" w14:textId="77777777" w:rsidTr="6B9EDA03">
        <w:trPr>
          <w:trHeight w:val="659"/>
        </w:trPr>
        <w:tc>
          <w:tcPr>
            <w:tcW w:w="4015" w:type="pct"/>
            <w:vAlign w:val="center"/>
          </w:tcPr>
          <w:p w14:paraId="2633829B" w14:textId="1C0B3EDE" w:rsidR="00C45616" w:rsidRPr="00FC5645" w:rsidRDefault="521B58AB" w:rsidP="59B5A979">
            <w:pPr>
              <w:overflowPunct w:val="0"/>
              <w:autoSpaceDE w:val="0"/>
              <w:autoSpaceDN w:val="0"/>
              <w:adjustRightInd w:val="0"/>
              <w:jc w:val="both"/>
              <w:textAlignment w:val="baseline"/>
              <w:rPr>
                <w:rFonts w:ascii="Arial" w:hAnsi="Arial" w:cs="Arial"/>
                <w:sz w:val="24"/>
              </w:rPr>
            </w:pPr>
            <w:r w:rsidRPr="59B5A979">
              <w:rPr>
                <w:rFonts w:ascii="Arial" w:hAnsi="Arial" w:cs="Arial"/>
                <w:sz w:val="24"/>
              </w:rPr>
              <w:t>The remit of this role is across Oxfordshire, including rural locations. Access to adequate transport and a valid driving licence is therefore required.</w:t>
            </w:r>
          </w:p>
        </w:tc>
        <w:tc>
          <w:tcPr>
            <w:tcW w:w="985" w:type="pct"/>
            <w:vAlign w:val="center"/>
          </w:tcPr>
          <w:p w14:paraId="21263892" w14:textId="70C901BA" w:rsidR="00C45616" w:rsidRPr="00FC5645" w:rsidRDefault="00C45616" w:rsidP="00C45616">
            <w:pPr>
              <w:spacing w:before="120" w:after="120"/>
              <w:jc w:val="both"/>
              <w:rPr>
                <w:rFonts w:ascii="Arial" w:hAnsi="Arial" w:cs="Arial"/>
                <w:noProof/>
                <w:sz w:val="24"/>
              </w:rPr>
            </w:pPr>
            <w:r w:rsidRPr="00FC5645">
              <w:rPr>
                <w:rFonts w:ascii="Arial" w:hAnsi="Arial" w:cs="Arial"/>
                <w:noProof/>
                <w:sz w:val="24"/>
              </w:rPr>
              <w:t>A</w:t>
            </w:r>
          </w:p>
        </w:tc>
      </w:tr>
      <w:tr w:rsidR="00C45616" w:rsidRPr="009F0647" w14:paraId="6248E7B5" w14:textId="77777777" w:rsidTr="6B9EDA03">
        <w:trPr>
          <w:trHeight w:val="659"/>
        </w:trPr>
        <w:tc>
          <w:tcPr>
            <w:tcW w:w="4015" w:type="pct"/>
            <w:vAlign w:val="center"/>
          </w:tcPr>
          <w:p w14:paraId="1CDB727E" w14:textId="5E35BCF6" w:rsidR="00C45616" w:rsidRPr="00FC5645" w:rsidRDefault="0AAEE66A" w:rsidP="0F3F4736">
            <w:pPr>
              <w:pStyle w:val="Heading3"/>
              <w:rPr>
                <w:rFonts w:cs="Arial"/>
                <w:b w:val="0"/>
                <w:bCs w:val="0"/>
                <w:sz w:val="24"/>
              </w:rPr>
            </w:pPr>
            <w:r w:rsidRPr="0F3F4736">
              <w:rPr>
                <w:rFonts w:cs="Arial"/>
                <w:b w:val="0"/>
                <w:bCs w:val="0"/>
                <w:sz w:val="24"/>
              </w:rPr>
              <w:t>Experience with data collection, management and interpretation</w:t>
            </w:r>
            <w:r w:rsidR="232CD766" w:rsidRPr="0F3F4736">
              <w:rPr>
                <w:rFonts w:cs="Arial"/>
                <w:b w:val="0"/>
                <w:bCs w:val="0"/>
                <w:sz w:val="24"/>
              </w:rPr>
              <w:t xml:space="preserve"> and IT skills related to data </w:t>
            </w:r>
            <w:r w:rsidR="007F5203" w:rsidRPr="0F3F4736">
              <w:rPr>
                <w:rFonts w:cs="Arial"/>
                <w:b w:val="0"/>
                <w:bCs w:val="0"/>
                <w:sz w:val="24"/>
              </w:rPr>
              <w:t>interpretation</w:t>
            </w:r>
          </w:p>
        </w:tc>
        <w:tc>
          <w:tcPr>
            <w:tcW w:w="985" w:type="pct"/>
            <w:vAlign w:val="center"/>
          </w:tcPr>
          <w:p w14:paraId="29C4143B" w14:textId="0F3C2324" w:rsidR="00C45616" w:rsidRPr="00FC5645" w:rsidRDefault="00C45616" w:rsidP="00C45616">
            <w:pPr>
              <w:pStyle w:val="Heading3"/>
              <w:rPr>
                <w:rFonts w:cs="Arial"/>
                <w:b w:val="0"/>
                <w:bCs w:val="0"/>
                <w:sz w:val="24"/>
              </w:rPr>
            </w:pPr>
            <w:r w:rsidRPr="00FC5645">
              <w:rPr>
                <w:rFonts w:cs="Arial"/>
                <w:b w:val="0"/>
                <w:bCs w:val="0"/>
                <w:sz w:val="24"/>
              </w:rPr>
              <w:t>A, I, T</w:t>
            </w:r>
          </w:p>
        </w:tc>
      </w:tr>
      <w:tr w:rsidR="00C45616" w:rsidRPr="009F0647" w14:paraId="39E602BF" w14:textId="77777777" w:rsidTr="6B9EDA03">
        <w:trPr>
          <w:trHeight w:val="659"/>
        </w:trPr>
        <w:tc>
          <w:tcPr>
            <w:tcW w:w="4015" w:type="pct"/>
            <w:vAlign w:val="center"/>
          </w:tcPr>
          <w:p w14:paraId="75C8547E" w14:textId="77777777" w:rsidR="00C45616" w:rsidRPr="00112331" w:rsidRDefault="00C45616" w:rsidP="00C45616">
            <w:pPr>
              <w:pStyle w:val="Heading3"/>
              <w:rPr>
                <w:rFonts w:cs="Arial"/>
              </w:rPr>
            </w:pPr>
            <w:r w:rsidRPr="00112331">
              <w:rPr>
                <w:rFonts w:cs="Arial"/>
              </w:rPr>
              <w:t>Desirable Criteria</w:t>
            </w:r>
          </w:p>
        </w:tc>
        <w:tc>
          <w:tcPr>
            <w:tcW w:w="985" w:type="pct"/>
            <w:vAlign w:val="center"/>
          </w:tcPr>
          <w:p w14:paraId="215E4E13" w14:textId="77777777" w:rsidR="00C45616" w:rsidRPr="009F0647" w:rsidRDefault="00C45616" w:rsidP="00C45616">
            <w:pPr>
              <w:pStyle w:val="Heading3"/>
            </w:pPr>
            <w:r w:rsidRPr="009F0647">
              <w:t>Assessed By:</w:t>
            </w:r>
          </w:p>
        </w:tc>
      </w:tr>
      <w:tr w:rsidR="00C45616" w:rsidRPr="00AF31B6" w14:paraId="7356EE26" w14:textId="77777777" w:rsidTr="6B9EDA03">
        <w:tblPrEx>
          <w:tblLook w:val="04A0" w:firstRow="1" w:lastRow="0" w:firstColumn="1" w:lastColumn="0" w:noHBand="0" w:noVBand="1"/>
        </w:tblPrEx>
        <w:trPr>
          <w:trHeight w:val="659"/>
        </w:trPr>
        <w:tc>
          <w:tcPr>
            <w:tcW w:w="4015" w:type="pct"/>
            <w:vAlign w:val="center"/>
          </w:tcPr>
          <w:p w14:paraId="667583FC" w14:textId="2E0C6344" w:rsidR="00C45616" w:rsidRPr="00C45616" w:rsidRDefault="2F73E20F" w:rsidP="0F3F4736">
            <w:pPr>
              <w:jc w:val="both"/>
              <w:textAlignment w:val="baseline"/>
              <w:rPr>
                <w:rFonts w:ascii="Arial" w:hAnsi="Arial" w:cs="Arial"/>
                <w:sz w:val="24"/>
                <w:lang w:eastAsia="en-GB"/>
              </w:rPr>
            </w:pPr>
            <w:r w:rsidRPr="0F3F4736">
              <w:rPr>
                <w:rFonts w:ascii="Arial" w:hAnsi="Arial" w:cs="Arial"/>
                <w:sz w:val="24"/>
              </w:rPr>
              <w:t>Professional membership of a relevant organisation</w:t>
            </w:r>
            <w:r w:rsidR="1E3840D5" w:rsidRPr="0F3F4736">
              <w:rPr>
                <w:rFonts w:ascii="Arial" w:hAnsi="Arial" w:cs="Arial"/>
                <w:sz w:val="24"/>
              </w:rPr>
              <w:t xml:space="preserve"> such as CIWEM. </w:t>
            </w:r>
          </w:p>
        </w:tc>
        <w:tc>
          <w:tcPr>
            <w:tcW w:w="985" w:type="pct"/>
            <w:vAlign w:val="center"/>
          </w:tcPr>
          <w:p w14:paraId="45554578" w14:textId="34BF542F" w:rsidR="00C45616" w:rsidRPr="00C45616" w:rsidRDefault="00C45616" w:rsidP="00C45616">
            <w:pPr>
              <w:jc w:val="both"/>
              <w:textAlignment w:val="baseline"/>
              <w:rPr>
                <w:rFonts w:ascii="Arial" w:hAnsi="Arial" w:cs="Arial"/>
                <w:sz w:val="24"/>
                <w:lang w:eastAsia="en-GB"/>
              </w:rPr>
            </w:pPr>
            <w:r w:rsidRPr="00C45616">
              <w:rPr>
                <w:rFonts w:ascii="Arial" w:hAnsi="Arial" w:cs="Arial"/>
                <w:noProof/>
                <w:sz w:val="24"/>
              </w:rPr>
              <w:t>A, D</w:t>
            </w:r>
          </w:p>
        </w:tc>
      </w:tr>
      <w:tr w:rsidR="0F3F4736" w14:paraId="60CE06DB" w14:textId="77777777" w:rsidTr="007F5203">
        <w:tblPrEx>
          <w:tblLook w:val="04A0" w:firstRow="1" w:lastRow="0" w:firstColumn="1" w:lastColumn="0" w:noHBand="0" w:noVBand="1"/>
        </w:tblPrEx>
        <w:trPr>
          <w:trHeight w:val="300"/>
        </w:trPr>
        <w:tc>
          <w:tcPr>
            <w:tcW w:w="4015" w:type="pct"/>
            <w:vAlign w:val="center"/>
          </w:tcPr>
          <w:p w14:paraId="150B3B18" w14:textId="4BBF8098" w:rsidR="3F9FD467" w:rsidRDefault="3F9FD467" w:rsidP="0F3F4736">
            <w:pPr>
              <w:jc w:val="both"/>
              <w:rPr>
                <w:rFonts w:ascii="Arial" w:hAnsi="Arial" w:cs="Arial"/>
                <w:sz w:val="24"/>
              </w:rPr>
            </w:pPr>
            <w:r w:rsidRPr="0F3F4736">
              <w:rPr>
                <w:rFonts w:ascii="Arial" w:hAnsi="Arial" w:cs="Arial"/>
                <w:sz w:val="24"/>
              </w:rPr>
              <w:t xml:space="preserve">Relevant postgraduate training </w:t>
            </w:r>
          </w:p>
        </w:tc>
        <w:tc>
          <w:tcPr>
            <w:tcW w:w="985" w:type="pct"/>
            <w:vAlign w:val="center"/>
          </w:tcPr>
          <w:p w14:paraId="4D5E1ECB" w14:textId="6DEEC2AB" w:rsidR="3F9FD467" w:rsidRDefault="3F9FD467" w:rsidP="0F3F4736">
            <w:pPr>
              <w:jc w:val="both"/>
              <w:rPr>
                <w:rFonts w:ascii="Arial" w:hAnsi="Arial" w:cs="Arial"/>
                <w:noProof/>
                <w:sz w:val="24"/>
              </w:rPr>
            </w:pPr>
            <w:r w:rsidRPr="0F3F4736">
              <w:rPr>
                <w:rFonts w:ascii="Arial" w:hAnsi="Arial" w:cs="Arial"/>
                <w:noProof/>
                <w:sz w:val="24"/>
              </w:rPr>
              <w:t>A, D</w:t>
            </w:r>
          </w:p>
        </w:tc>
      </w:tr>
      <w:tr w:rsidR="0F3F4736" w14:paraId="285E4A77" w14:textId="77777777" w:rsidTr="007F5203">
        <w:tblPrEx>
          <w:tblLook w:val="04A0" w:firstRow="1" w:lastRow="0" w:firstColumn="1" w:lastColumn="0" w:noHBand="0" w:noVBand="1"/>
        </w:tblPrEx>
        <w:trPr>
          <w:trHeight w:val="300"/>
        </w:trPr>
        <w:tc>
          <w:tcPr>
            <w:tcW w:w="4015" w:type="pct"/>
            <w:vAlign w:val="center"/>
          </w:tcPr>
          <w:p w14:paraId="10004EC9" w14:textId="46897821" w:rsidR="3F9FD467" w:rsidRDefault="3F9FD467" w:rsidP="0F3F4736">
            <w:pPr>
              <w:jc w:val="both"/>
              <w:rPr>
                <w:rFonts w:ascii="Arial" w:hAnsi="Arial" w:cs="Arial"/>
                <w:sz w:val="24"/>
              </w:rPr>
            </w:pPr>
            <w:r w:rsidRPr="0F3F4736">
              <w:rPr>
                <w:rFonts w:ascii="Arial" w:hAnsi="Arial" w:cs="Arial"/>
                <w:sz w:val="24"/>
              </w:rPr>
              <w:t>Confident user of GIS mapping and data software</w:t>
            </w:r>
          </w:p>
        </w:tc>
        <w:tc>
          <w:tcPr>
            <w:tcW w:w="985" w:type="pct"/>
            <w:vAlign w:val="center"/>
          </w:tcPr>
          <w:p w14:paraId="0375CF56" w14:textId="3BC89590" w:rsidR="0F3F4736" w:rsidRDefault="0F3F4736" w:rsidP="0F3F4736">
            <w:pPr>
              <w:jc w:val="both"/>
              <w:rPr>
                <w:rFonts w:ascii="Arial" w:hAnsi="Arial" w:cs="Arial"/>
                <w:noProof/>
                <w:sz w:val="24"/>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F520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F520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F520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F520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F520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F520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F520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F520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D726B66"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F95162">
                  <w:rPr>
                    <w:rFonts w:ascii="Wingdings 2" w:eastAsia="Wingdings 2" w:hAnsi="Wingdings 2" w:cs="Wingdings 2"/>
                    <w:sz w:val="36"/>
                  </w:rPr>
                  <w:t>R</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239729E"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F95162">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4CF6F2B" w:rsidR="00114762" w:rsidRPr="00114762" w:rsidRDefault="007F520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95162">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7F520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7A4665" w14:textId="522B7EE5" w:rsidR="55F4080D" w:rsidRDefault="2179DCE0" w:rsidP="009A7B8B">
      <w:pPr>
        <w:spacing w:line="259" w:lineRule="auto"/>
        <w:rPr>
          <w:rFonts w:ascii="Arial" w:hAnsi="Arial" w:cs="Arial"/>
        </w:rPr>
      </w:pPr>
      <w:r w:rsidRPr="6B9EDA03">
        <w:rPr>
          <w:rFonts w:ascii="Arial" w:hAnsi="Arial" w:cs="Arial"/>
        </w:rPr>
        <w:t>March 2025</w:t>
      </w:r>
    </w:p>
    <w:sectPr w:rsidR="55F4080D"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C6B8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C6B8F" w:rsidRDefault="009C6B8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C6B8F" w:rsidRPr="0006028D" w:rsidRDefault="009C6B8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C6B8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C6B8F" w:rsidRDefault="009C6B8F" w:rsidP="00FC4D27">
    <w:pPr>
      <w:pStyle w:val="Footer"/>
      <w:ind w:firstLine="2880"/>
      <w:jc w:val="right"/>
      <w:rPr>
        <w:rFonts w:ascii="Arial" w:hAnsi="Arial" w:cs="Arial"/>
        <w:noProof/>
      </w:rPr>
    </w:pPr>
  </w:p>
  <w:p w14:paraId="04BBDEFD" w14:textId="77777777" w:rsidR="009C6B8F" w:rsidRDefault="009C6B8F" w:rsidP="00FC4D27">
    <w:pPr>
      <w:pStyle w:val="Footer"/>
      <w:ind w:firstLine="2880"/>
      <w:jc w:val="right"/>
      <w:rPr>
        <w:rFonts w:ascii="Arial" w:hAnsi="Arial" w:cs="Arial"/>
        <w:noProof/>
      </w:rPr>
    </w:pPr>
  </w:p>
  <w:p w14:paraId="0AC40F32" w14:textId="77777777" w:rsidR="009C6B8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C6B8F"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E79"/>
    <w:multiLevelType w:val="hybridMultilevel"/>
    <w:tmpl w:val="0AE6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E996B93"/>
    <w:multiLevelType w:val="hybridMultilevel"/>
    <w:tmpl w:val="C43E1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4037F"/>
    <w:multiLevelType w:val="hybridMultilevel"/>
    <w:tmpl w:val="9BA21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A54E57"/>
    <w:multiLevelType w:val="multilevel"/>
    <w:tmpl w:val="28A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00F21"/>
    <w:multiLevelType w:val="hybridMultilevel"/>
    <w:tmpl w:val="39DE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437931">
    <w:abstractNumId w:val="4"/>
  </w:num>
  <w:num w:numId="2" w16cid:durableId="655649661">
    <w:abstractNumId w:val="15"/>
  </w:num>
  <w:num w:numId="3" w16cid:durableId="309942794">
    <w:abstractNumId w:val="11"/>
  </w:num>
  <w:num w:numId="4" w16cid:durableId="1047802400">
    <w:abstractNumId w:val="9"/>
  </w:num>
  <w:num w:numId="5" w16cid:durableId="1987775594">
    <w:abstractNumId w:val="16"/>
  </w:num>
  <w:num w:numId="6" w16cid:durableId="1515220767">
    <w:abstractNumId w:val="14"/>
  </w:num>
  <w:num w:numId="7" w16cid:durableId="1560435325">
    <w:abstractNumId w:val="3"/>
  </w:num>
  <w:num w:numId="8" w16cid:durableId="1593971671">
    <w:abstractNumId w:val="18"/>
  </w:num>
  <w:num w:numId="9" w16cid:durableId="627516381">
    <w:abstractNumId w:val="7"/>
  </w:num>
  <w:num w:numId="10" w16cid:durableId="2138838813">
    <w:abstractNumId w:val="1"/>
  </w:num>
  <w:num w:numId="11" w16cid:durableId="1150755173">
    <w:abstractNumId w:val="12"/>
  </w:num>
  <w:num w:numId="12" w16cid:durableId="2112696448">
    <w:abstractNumId w:val="8"/>
  </w:num>
  <w:num w:numId="13" w16cid:durableId="337003338">
    <w:abstractNumId w:val="6"/>
  </w:num>
  <w:num w:numId="14" w16cid:durableId="2113746212">
    <w:abstractNumId w:val="2"/>
  </w:num>
  <w:num w:numId="15" w16cid:durableId="2083332102">
    <w:abstractNumId w:val="10"/>
  </w:num>
  <w:num w:numId="16" w16cid:durableId="312101842">
    <w:abstractNumId w:val="19"/>
  </w:num>
  <w:num w:numId="17" w16cid:durableId="2063484008">
    <w:abstractNumId w:val="13"/>
  </w:num>
  <w:num w:numId="18" w16cid:durableId="487477701">
    <w:abstractNumId w:val="5"/>
  </w:num>
  <w:num w:numId="19" w16cid:durableId="2061243718">
    <w:abstractNumId w:val="0"/>
  </w:num>
  <w:num w:numId="20" w16cid:durableId="1309628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8E9"/>
    <w:rsid w:val="00016031"/>
    <w:rsid w:val="00042E71"/>
    <w:rsid w:val="00057974"/>
    <w:rsid w:val="00063DDA"/>
    <w:rsid w:val="00095994"/>
    <w:rsid w:val="000B4310"/>
    <w:rsid w:val="000C313F"/>
    <w:rsid w:val="001011E5"/>
    <w:rsid w:val="00112331"/>
    <w:rsid w:val="00114762"/>
    <w:rsid w:val="00125ADA"/>
    <w:rsid w:val="00142BC6"/>
    <w:rsid w:val="00172A40"/>
    <w:rsid w:val="0019309F"/>
    <w:rsid w:val="001A3EA1"/>
    <w:rsid w:val="001E1A41"/>
    <w:rsid w:val="001E4C1C"/>
    <w:rsid w:val="00246F15"/>
    <w:rsid w:val="00265E26"/>
    <w:rsid w:val="00277475"/>
    <w:rsid w:val="00280E0E"/>
    <w:rsid w:val="002B2D2A"/>
    <w:rsid w:val="002D0C77"/>
    <w:rsid w:val="002D6317"/>
    <w:rsid w:val="003454F4"/>
    <w:rsid w:val="00347580"/>
    <w:rsid w:val="00361C14"/>
    <w:rsid w:val="003930B2"/>
    <w:rsid w:val="003B7D40"/>
    <w:rsid w:val="003E7E21"/>
    <w:rsid w:val="004000D7"/>
    <w:rsid w:val="00447A18"/>
    <w:rsid w:val="00460CB3"/>
    <w:rsid w:val="004619FB"/>
    <w:rsid w:val="0046450A"/>
    <w:rsid w:val="00491845"/>
    <w:rsid w:val="004A4044"/>
    <w:rsid w:val="004D7CA2"/>
    <w:rsid w:val="004E77EF"/>
    <w:rsid w:val="005021D7"/>
    <w:rsid w:val="00504E43"/>
    <w:rsid w:val="005538F8"/>
    <w:rsid w:val="00584DE3"/>
    <w:rsid w:val="00586503"/>
    <w:rsid w:val="00587FAF"/>
    <w:rsid w:val="005959B5"/>
    <w:rsid w:val="005A55A0"/>
    <w:rsid w:val="005C4D6B"/>
    <w:rsid w:val="005C6495"/>
    <w:rsid w:val="005E0DBE"/>
    <w:rsid w:val="005E7A01"/>
    <w:rsid w:val="00607DED"/>
    <w:rsid w:val="00625D49"/>
    <w:rsid w:val="00630669"/>
    <w:rsid w:val="00644BD9"/>
    <w:rsid w:val="0065462D"/>
    <w:rsid w:val="00675FDF"/>
    <w:rsid w:val="00697CAE"/>
    <w:rsid w:val="006B51E3"/>
    <w:rsid w:val="006C11BB"/>
    <w:rsid w:val="006C2D61"/>
    <w:rsid w:val="006C3EC9"/>
    <w:rsid w:val="006F5292"/>
    <w:rsid w:val="007004F3"/>
    <w:rsid w:val="00725B7B"/>
    <w:rsid w:val="00743EFE"/>
    <w:rsid w:val="00745CEB"/>
    <w:rsid w:val="00755F9E"/>
    <w:rsid w:val="007573B9"/>
    <w:rsid w:val="00760609"/>
    <w:rsid w:val="007802D3"/>
    <w:rsid w:val="007908F4"/>
    <w:rsid w:val="00795391"/>
    <w:rsid w:val="007A55C8"/>
    <w:rsid w:val="007A5ECF"/>
    <w:rsid w:val="007F5203"/>
    <w:rsid w:val="00807B37"/>
    <w:rsid w:val="008113A7"/>
    <w:rsid w:val="00817372"/>
    <w:rsid w:val="008361E2"/>
    <w:rsid w:val="00863690"/>
    <w:rsid w:val="008802E7"/>
    <w:rsid w:val="00882210"/>
    <w:rsid w:val="00896E56"/>
    <w:rsid w:val="008A1153"/>
    <w:rsid w:val="008C0294"/>
    <w:rsid w:val="008C335F"/>
    <w:rsid w:val="008D59C2"/>
    <w:rsid w:val="00914FCC"/>
    <w:rsid w:val="00925E8C"/>
    <w:rsid w:val="00980C0A"/>
    <w:rsid w:val="009A585B"/>
    <w:rsid w:val="009A7B8B"/>
    <w:rsid w:val="009A7FD0"/>
    <w:rsid w:val="009B56DA"/>
    <w:rsid w:val="009C6B8F"/>
    <w:rsid w:val="009D37A9"/>
    <w:rsid w:val="009D43F7"/>
    <w:rsid w:val="009E3B80"/>
    <w:rsid w:val="00A405EF"/>
    <w:rsid w:val="00A50C5D"/>
    <w:rsid w:val="00A75917"/>
    <w:rsid w:val="00A827C9"/>
    <w:rsid w:val="00AD3168"/>
    <w:rsid w:val="00AD47F9"/>
    <w:rsid w:val="00AF316A"/>
    <w:rsid w:val="00AF31B6"/>
    <w:rsid w:val="00AF3662"/>
    <w:rsid w:val="00B0457A"/>
    <w:rsid w:val="00B26C50"/>
    <w:rsid w:val="00B402F1"/>
    <w:rsid w:val="00B50963"/>
    <w:rsid w:val="00B63FA4"/>
    <w:rsid w:val="00B857D8"/>
    <w:rsid w:val="00BA65A0"/>
    <w:rsid w:val="00BD6530"/>
    <w:rsid w:val="00BE3A8A"/>
    <w:rsid w:val="00C03BBF"/>
    <w:rsid w:val="00C22EE6"/>
    <w:rsid w:val="00C45616"/>
    <w:rsid w:val="00C57298"/>
    <w:rsid w:val="00C57F20"/>
    <w:rsid w:val="00C7665B"/>
    <w:rsid w:val="00C955F3"/>
    <w:rsid w:val="00CA1CE8"/>
    <w:rsid w:val="00CA2BAB"/>
    <w:rsid w:val="00CB3584"/>
    <w:rsid w:val="00CB40BC"/>
    <w:rsid w:val="00CB71DC"/>
    <w:rsid w:val="00D00434"/>
    <w:rsid w:val="00D20953"/>
    <w:rsid w:val="00D757B0"/>
    <w:rsid w:val="00D849CF"/>
    <w:rsid w:val="00D93D43"/>
    <w:rsid w:val="00DA7303"/>
    <w:rsid w:val="00DB2194"/>
    <w:rsid w:val="00DD3ED0"/>
    <w:rsid w:val="00DD79CA"/>
    <w:rsid w:val="00DF3CC6"/>
    <w:rsid w:val="00E15EEF"/>
    <w:rsid w:val="00E34F5F"/>
    <w:rsid w:val="00E60F77"/>
    <w:rsid w:val="00E709E9"/>
    <w:rsid w:val="00E86136"/>
    <w:rsid w:val="00EA6D19"/>
    <w:rsid w:val="00EB3DAE"/>
    <w:rsid w:val="00EB6F28"/>
    <w:rsid w:val="00EF6D56"/>
    <w:rsid w:val="00F01386"/>
    <w:rsid w:val="00F22BA3"/>
    <w:rsid w:val="00F25B75"/>
    <w:rsid w:val="00F31C5C"/>
    <w:rsid w:val="00F371AD"/>
    <w:rsid w:val="00F50B0D"/>
    <w:rsid w:val="00F745FE"/>
    <w:rsid w:val="00F9367E"/>
    <w:rsid w:val="00F95162"/>
    <w:rsid w:val="00F96573"/>
    <w:rsid w:val="00FC5645"/>
    <w:rsid w:val="00FC7172"/>
    <w:rsid w:val="00FC71AD"/>
    <w:rsid w:val="00FD3A85"/>
    <w:rsid w:val="00FD567A"/>
    <w:rsid w:val="00FE0F17"/>
    <w:rsid w:val="00FF5074"/>
    <w:rsid w:val="019BCFBB"/>
    <w:rsid w:val="02E1A3E9"/>
    <w:rsid w:val="04481D06"/>
    <w:rsid w:val="050A8746"/>
    <w:rsid w:val="05EF52BA"/>
    <w:rsid w:val="07251AE8"/>
    <w:rsid w:val="07354CBC"/>
    <w:rsid w:val="073E2BB6"/>
    <w:rsid w:val="07AB04EE"/>
    <w:rsid w:val="0AAEE66A"/>
    <w:rsid w:val="0AC79A17"/>
    <w:rsid w:val="0CF8F9B0"/>
    <w:rsid w:val="0EE191AF"/>
    <w:rsid w:val="0F3F4736"/>
    <w:rsid w:val="0FA97271"/>
    <w:rsid w:val="103C766B"/>
    <w:rsid w:val="1107E2C2"/>
    <w:rsid w:val="1462453A"/>
    <w:rsid w:val="14716B8A"/>
    <w:rsid w:val="19335128"/>
    <w:rsid w:val="1C8D7914"/>
    <w:rsid w:val="1CB4C981"/>
    <w:rsid w:val="1E3840D5"/>
    <w:rsid w:val="1F1C8906"/>
    <w:rsid w:val="214DFCFC"/>
    <w:rsid w:val="2179DCE0"/>
    <w:rsid w:val="21BB6070"/>
    <w:rsid w:val="232CD766"/>
    <w:rsid w:val="23974703"/>
    <w:rsid w:val="259BC13A"/>
    <w:rsid w:val="25F35A53"/>
    <w:rsid w:val="265765BB"/>
    <w:rsid w:val="267EAA71"/>
    <w:rsid w:val="26FC92D6"/>
    <w:rsid w:val="2724D7EA"/>
    <w:rsid w:val="27A1DF57"/>
    <w:rsid w:val="29F4DAFE"/>
    <w:rsid w:val="29F6E536"/>
    <w:rsid w:val="2AC9AA55"/>
    <w:rsid w:val="2BEA98DB"/>
    <w:rsid w:val="2C424042"/>
    <w:rsid w:val="2C5E0B3C"/>
    <w:rsid w:val="2F73E20F"/>
    <w:rsid w:val="31422938"/>
    <w:rsid w:val="314F37E2"/>
    <w:rsid w:val="31A8AEC7"/>
    <w:rsid w:val="33DAE7CB"/>
    <w:rsid w:val="33E93956"/>
    <w:rsid w:val="34A3DF74"/>
    <w:rsid w:val="3706B505"/>
    <w:rsid w:val="374D0B73"/>
    <w:rsid w:val="37F035F3"/>
    <w:rsid w:val="38571C20"/>
    <w:rsid w:val="38733291"/>
    <w:rsid w:val="3AFC327D"/>
    <w:rsid w:val="3B56D3F7"/>
    <w:rsid w:val="3F9FD467"/>
    <w:rsid w:val="435C7D79"/>
    <w:rsid w:val="435FFF4F"/>
    <w:rsid w:val="43BAB3B5"/>
    <w:rsid w:val="4402995B"/>
    <w:rsid w:val="442BCFA3"/>
    <w:rsid w:val="45AB597E"/>
    <w:rsid w:val="45D328B4"/>
    <w:rsid w:val="46D40D4D"/>
    <w:rsid w:val="4791A639"/>
    <w:rsid w:val="47DB750D"/>
    <w:rsid w:val="4811A5CF"/>
    <w:rsid w:val="49A79D25"/>
    <w:rsid w:val="4A1A83B9"/>
    <w:rsid w:val="4A4358E1"/>
    <w:rsid w:val="4D4FDE14"/>
    <w:rsid w:val="4D8AA7D1"/>
    <w:rsid w:val="4DACE53C"/>
    <w:rsid w:val="4DF6E71B"/>
    <w:rsid w:val="4F44244B"/>
    <w:rsid w:val="4F654AEC"/>
    <w:rsid w:val="4FCE8749"/>
    <w:rsid w:val="50B70D82"/>
    <w:rsid w:val="50E5C778"/>
    <w:rsid w:val="5158EE8A"/>
    <w:rsid w:val="521B58AB"/>
    <w:rsid w:val="52385F20"/>
    <w:rsid w:val="52485C88"/>
    <w:rsid w:val="52F9BF32"/>
    <w:rsid w:val="542B62A1"/>
    <w:rsid w:val="5471347C"/>
    <w:rsid w:val="55F4080D"/>
    <w:rsid w:val="5732B66C"/>
    <w:rsid w:val="583B28C0"/>
    <w:rsid w:val="5907F8E8"/>
    <w:rsid w:val="59B491CA"/>
    <w:rsid w:val="59B5A979"/>
    <w:rsid w:val="5B63FF1C"/>
    <w:rsid w:val="5B91E7C2"/>
    <w:rsid w:val="5E2E193B"/>
    <w:rsid w:val="5EB916F4"/>
    <w:rsid w:val="5F6420EF"/>
    <w:rsid w:val="60FB6CCF"/>
    <w:rsid w:val="61A15107"/>
    <w:rsid w:val="62C1185C"/>
    <w:rsid w:val="62D04001"/>
    <w:rsid w:val="62DD7976"/>
    <w:rsid w:val="63B67D95"/>
    <w:rsid w:val="64CDA478"/>
    <w:rsid w:val="66404802"/>
    <w:rsid w:val="668FB8A6"/>
    <w:rsid w:val="684E4CE0"/>
    <w:rsid w:val="68CCBC5F"/>
    <w:rsid w:val="69E519E3"/>
    <w:rsid w:val="6A605AF1"/>
    <w:rsid w:val="6B9EDA03"/>
    <w:rsid w:val="6F6913E7"/>
    <w:rsid w:val="6FA56E2D"/>
    <w:rsid w:val="7097C2C7"/>
    <w:rsid w:val="70C8D476"/>
    <w:rsid w:val="70F94919"/>
    <w:rsid w:val="7431DB1F"/>
    <w:rsid w:val="74F06FEA"/>
    <w:rsid w:val="74F731A3"/>
    <w:rsid w:val="755FB2C0"/>
    <w:rsid w:val="7653EC8C"/>
    <w:rsid w:val="7768160F"/>
    <w:rsid w:val="78F15FE0"/>
    <w:rsid w:val="79A084F2"/>
    <w:rsid w:val="7BD95811"/>
    <w:rsid w:val="7E75AC4B"/>
    <w:rsid w:val="7EBBF3BA"/>
    <w:rsid w:val="7F0DAB17"/>
    <w:rsid w:val="7FE6B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9A7B8B"/>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7146110-9608-4624-8f0f-0169f6c8ad7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91FCD6CCFA4540B735465D560F8511" ma:contentTypeVersion="5" ma:contentTypeDescription="Create a new document." ma:contentTypeScope="" ma:versionID="11023dfb1a3157fee11740fca99a3c13">
  <xsd:schema xmlns:xsd="http://www.w3.org/2001/XMLSchema" xmlns:xs="http://www.w3.org/2001/XMLSchema" xmlns:p="http://schemas.microsoft.com/office/2006/metadata/properties" xmlns:ns2="62718eee-d74f-4a7d-abc6-d0a32ecd2516" xmlns:ns3="17146110-9608-4624-8f0f-0169f6c8ad79" targetNamespace="http://schemas.microsoft.com/office/2006/metadata/properties" ma:root="true" ma:fieldsID="4bddc967df8f6e24686b65ed88b319d6" ns2:_="" ns3:_="">
    <xsd:import namespace="62718eee-d74f-4a7d-abc6-d0a32ecd2516"/>
    <xsd:import namespace="17146110-9608-4624-8f0f-0169f6c8ad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8eee-d74f-4a7d-abc6-d0a32ecd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46110-9608-4624-8f0f-0169f6c8ad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62718eee-d74f-4a7d-abc6-d0a32ecd2516"/>
    <ds:schemaRef ds:uri="http://schemas.openxmlformats.org/package/2006/metadata/core-properties"/>
    <ds:schemaRef ds:uri="17146110-9608-4624-8f0f-0169f6c8ad79"/>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96D529E8-1E2E-487F-9871-1EAD5923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8eee-d74f-4a7d-abc6-d0a32ecd2516"/>
    <ds:schemaRef ds:uri="17146110-9608-4624-8f0f-0169f6c8a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1901</Words>
  <Characters>10840</Characters>
  <Application>Microsoft Office Word</Application>
  <DocSecurity>0</DocSecurity>
  <Lines>90</Lines>
  <Paragraphs>25</Paragraphs>
  <ScaleCrop>false</ScaleCrop>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Mills, Clare - Oxfordshire County Council</cp:lastModifiedBy>
  <cp:revision>5</cp:revision>
  <dcterms:created xsi:type="dcterms:W3CDTF">2025-06-11T16:24:00Z</dcterms:created>
  <dcterms:modified xsi:type="dcterms:W3CDTF">2025-06-17T13:16:00Z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0x0101007491FCD6CCFA4540B735465D560F8511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