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0B805B57" w:rsidR="00924810" w:rsidRPr="00E4706A" w:rsidRDefault="00CF521D" w:rsidP="00E4706A">
            <w:pPr>
              <w:pStyle w:val="Normaltable"/>
              <w:rPr>
                <w:rFonts w:ascii="Arial" w:hAnsi="Arial" w:cs="Arial"/>
              </w:rPr>
            </w:pPr>
            <w:r>
              <w:rPr>
                <w:rFonts w:ascii="Arial" w:hAnsi="Arial" w:cs="Arial"/>
              </w:rPr>
              <w:t>£24,790 pro rata</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77BA671F" w:rsidR="00924810" w:rsidRPr="00E4706A" w:rsidRDefault="006E3DB6" w:rsidP="00E4706A">
            <w:pPr>
              <w:rPr>
                <w:rFonts w:ascii="Arial" w:hAnsi="Arial" w:cs="Arial"/>
              </w:rPr>
            </w:pPr>
            <w:r>
              <w:rPr>
                <w:rFonts w:ascii="Arial" w:hAnsi="Arial" w:cs="Arial"/>
              </w:rPr>
              <w:t>21.125</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746F146A" w:rsidR="00924810" w:rsidRPr="00E4706A" w:rsidRDefault="00CF521D" w:rsidP="00E4706A">
            <w:pPr>
              <w:rPr>
                <w:rFonts w:ascii="Arial" w:hAnsi="Arial" w:cs="Arial"/>
              </w:rPr>
            </w:pPr>
            <w:r w:rsidRPr="00CF521D">
              <w:rPr>
                <w:rFonts w:ascii="Arial" w:hAnsi="Arial" w:cs="Arial"/>
              </w:rPr>
              <w:t>Public Health and Communities</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696E5FDC" w:rsidR="00924810" w:rsidRPr="00E4706A" w:rsidRDefault="006E3DB6" w:rsidP="00E4706A">
            <w:pPr>
              <w:rPr>
                <w:rFonts w:ascii="Arial" w:hAnsi="Arial" w:cs="Arial"/>
              </w:rPr>
            </w:pPr>
            <w:r>
              <w:rPr>
                <w:rFonts w:ascii="Arial" w:hAnsi="Arial" w:cs="Arial"/>
              </w:rPr>
              <w:t>Henley</w:t>
            </w:r>
            <w:r w:rsidR="00CF521D">
              <w:rPr>
                <w:rFonts w:ascii="Arial" w:hAnsi="Arial" w:cs="Arial"/>
              </w:rPr>
              <w:t xml:space="preserve"> Library</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0591E38A" w:rsidR="00924810" w:rsidRPr="00E4706A" w:rsidRDefault="006E3DB6" w:rsidP="00E4706A">
            <w:pPr>
              <w:pStyle w:val="Normaltable"/>
              <w:rPr>
                <w:rFonts w:ascii="Arial" w:hAnsi="Arial" w:cs="Arial"/>
              </w:rPr>
            </w:pPr>
            <w:r>
              <w:rPr>
                <w:rFonts w:ascii="Arial" w:hAnsi="Arial" w:cs="Arial"/>
              </w:rPr>
              <w:t>L</w:t>
            </w:r>
            <w:r w:rsidR="00CF521D">
              <w:rPr>
                <w:rFonts w:ascii="Arial" w:hAnsi="Arial" w:cs="Arial"/>
              </w:rPr>
              <w:t>ibrary manager</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Corporate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6E3DB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E3DB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6E3DB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6E3DB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F52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F521D" w:rsidRDefault="00CF521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CF521D"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CF521D"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CF521D" w:rsidRDefault="00CF521D" w:rsidP="00FC4D27">
    <w:pPr>
      <w:pStyle w:val="Footer"/>
      <w:ind w:firstLine="2880"/>
      <w:jc w:val="right"/>
      <w:rPr>
        <w:rFonts w:ascii="Arial" w:hAnsi="Arial" w:cs="Arial"/>
        <w:noProof/>
      </w:rPr>
    </w:pPr>
  </w:p>
  <w:p w14:paraId="04BBDEFD" w14:textId="77777777" w:rsidR="00CF521D" w:rsidRDefault="00CF521D" w:rsidP="00FC4D27">
    <w:pPr>
      <w:pStyle w:val="Footer"/>
      <w:ind w:firstLine="2880"/>
      <w:jc w:val="right"/>
      <w:rPr>
        <w:rFonts w:ascii="Arial" w:hAnsi="Arial" w:cs="Arial"/>
        <w:noProof/>
      </w:rPr>
    </w:pPr>
  </w:p>
  <w:p w14:paraId="366639CC" w14:textId="77777777" w:rsidR="00CF521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CF521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F52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5CEF"/>
    <w:rsid w:val="00114762"/>
    <w:rsid w:val="00125ADA"/>
    <w:rsid w:val="001325AD"/>
    <w:rsid w:val="00172A40"/>
    <w:rsid w:val="0019309F"/>
    <w:rsid w:val="002832A0"/>
    <w:rsid w:val="0034066A"/>
    <w:rsid w:val="00361C14"/>
    <w:rsid w:val="00386590"/>
    <w:rsid w:val="003930B2"/>
    <w:rsid w:val="003E7E21"/>
    <w:rsid w:val="004000D7"/>
    <w:rsid w:val="004346A1"/>
    <w:rsid w:val="0046450A"/>
    <w:rsid w:val="00476008"/>
    <w:rsid w:val="004E77EF"/>
    <w:rsid w:val="00504E43"/>
    <w:rsid w:val="005457E3"/>
    <w:rsid w:val="005538F8"/>
    <w:rsid w:val="005574CE"/>
    <w:rsid w:val="00557838"/>
    <w:rsid w:val="005E0DBE"/>
    <w:rsid w:val="005E7A01"/>
    <w:rsid w:val="006B51E3"/>
    <w:rsid w:val="006C11BB"/>
    <w:rsid w:val="006C3EC9"/>
    <w:rsid w:val="006E3DB6"/>
    <w:rsid w:val="007004F3"/>
    <w:rsid w:val="007573B9"/>
    <w:rsid w:val="00760609"/>
    <w:rsid w:val="007908F4"/>
    <w:rsid w:val="007A55C8"/>
    <w:rsid w:val="008361E2"/>
    <w:rsid w:val="00863690"/>
    <w:rsid w:val="00894B16"/>
    <w:rsid w:val="008C0294"/>
    <w:rsid w:val="00924810"/>
    <w:rsid w:val="00944C42"/>
    <w:rsid w:val="00977322"/>
    <w:rsid w:val="00980C0A"/>
    <w:rsid w:val="009916DA"/>
    <w:rsid w:val="009965E6"/>
    <w:rsid w:val="009C1B4E"/>
    <w:rsid w:val="00A405EF"/>
    <w:rsid w:val="00A50C5D"/>
    <w:rsid w:val="00B0457A"/>
    <w:rsid w:val="00B51011"/>
    <w:rsid w:val="00C4346C"/>
    <w:rsid w:val="00C73C16"/>
    <w:rsid w:val="00C7665B"/>
    <w:rsid w:val="00CB40BC"/>
    <w:rsid w:val="00CF521D"/>
    <w:rsid w:val="00D20953"/>
    <w:rsid w:val="00D757B0"/>
    <w:rsid w:val="00DA7303"/>
    <w:rsid w:val="00E16959"/>
    <w:rsid w:val="00E34F5F"/>
    <w:rsid w:val="00E4706A"/>
    <w:rsid w:val="00EA09F5"/>
    <w:rsid w:val="00EB15B2"/>
    <w:rsid w:val="00EB6F28"/>
    <w:rsid w:val="00F22BA3"/>
    <w:rsid w:val="00F96573"/>
    <w:rsid w:val="00FA0883"/>
    <w:rsid w:val="00FD3A85"/>
    <w:rsid w:val="00FE0F17"/>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876993">
      <w:bodyDiv w:val="1"/>
      <w:marLeft w:val="0"/>
      <w:marRight w:val="0"/>
      <w:marTop w:val="0"/>
      <w:marBottom w:val="0"/>
      <w:divBdr>
        <w:top w:val="none" w:sz="0" w:space="0" w:color="auto"/>
        <w:left w:val="none" w:sz="0" w:space="0" w:color="auto"/>
        <w:bottom w:val="none" w:sz="0" w:space="0" w:color="auto"/>
        <w:right w:val="none" w:sz="0" w:space="0" w:color="auto"/>
      </w:divBdr>
    </w:div>
    <w:div w:id="19243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803f190-dfbd-4211-9988-55332773879b">
      <UserInfo>
        <DisplayName>Bruder, Jane - Oxfordshire Customer Services</DisplayName>
        <AccountId>62</AccountId>
        <AccountType/>
      </UserInfo>
    </SharedWithUsers>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542E-6E81-42A7-A1A9-187AD19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documentManagement/types"/>
    <ds:schemaRef ds:uri="http://www.w3.org/XML/1998/namespace"/>
    <ds:schemaRef ds:uri="32fb1bc9-b631-4e22-b54d-cfca9bf0c409"/>
    <ds:schemaRef ds:uri="http://schemas.openxmlformats.org/package/2006/metadata/core-properties"/>
    <ds:schemaRef ds:uri="http://purl.org/dc/dcmitype/"/>
    <ds:schemaRef ds:uri="http://purl.org/dc/elements/1.1/"/>
    <ds:schemaRef ds:uri="8803f190-dfbd-4211-9988-55332773879b"/>
    <ds:schemaRef ds:uri="http://purl.org/dc/terms/"/>
    <ds:schemaRef ds:uri="http://schemas.microsoft.com/office/infopath/2007/PartnerControls"/>
    <ds:schemaRef ds:uri="328ef908-0f09-4772-aa25-e00d536a5bb8"/>
    <ds:schemaRef ds:uri="http://schemas.microsoft.com/office/2006/metadata/properties"/>
  </ds:schemaRefs>
</ds:datastoreItem>
</file>

<file path=customXml/itemProps4.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Burdett, Kim - Oxfordshire County Council</cp:lastModifiedBy>
  <cp:revision>3</cp:revision>
  <dcterms:created xsi:type="dcterms:W3CDTF">2024-12-04T14:45:00Z</dcterms:created>
  <dcterms:modified xsi:type="dcterms:W3CDTF">2024-12-04T14:45:00Z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