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B56D9DE" w:rsidR="00114762" w:rsidRPr="00B26C50" w:rsidRDefault="006E7848" w:rsidP="00B26C50">
            <w:pPr>
              <w:pStyle w:val="Heading2"/>
              <w:jc w:val="both"/>
              <w:rPr>
                <w:b w:val="0"/>
                <w:iCs/>
                <w:sz w:val="24"/>
                <w:szCs w:val="24"/>
              </w:rPr>
            </w:pPr>
            <w:r>
              <w:rPr>
                <w:b w:val="0"/>
                <w:iCs/>
                <w:sz w:val="24"/>
                <w:szCs w:val="24"/>
              </w:rPr>
              <w:t>Financial Assessment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59EE59D" w:rsidR="00DD3ED0" w:rsidRPr="005B2474" w:rsidRDefault="00D72882" w:rsidP="00DD3ED0">
            <w:pPr>
              <w:rPr>
                <w:rFonts w:ascii="Arial" w:hAnsi="Arial" w:cs="Arial"/>
                <w:szCs w:val="22"/>
              </w:rPr>
            </w:pPr>
            <w:r w:rsidRPr="005B2474">
              <w:rPr>
                <w:rFonts w:ascii="Arial" w:hAnsi="Arial" w:cs="Arial"/>
                <w:color w:val="333333"/>
                <w:szCs w:val="22"/>
                <w:shd w:val="clear" w:color="auto" w:fill="FFFFFF"/>
              </w:rPr>
              <w:t>£</w:t>
            </w:r>
            <w:r w:rsidR="005B2474" w:rsidRPr="005B2474">
              <w:rPr>
                <w:rFonts w:ascii="Arial" w:hAnsi="Arial" w:cs="Arial"/>
                <w:color w:val="333333"/>
                <w:szCs w:val="22"/>
                <w:shd w:val="clear" w:color="auto" w:fill="FFFFFF"/>
              </w:rPr>
              <w:t>31,537 to £34,434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2595EFB" w:rsidR="00A405EF" w:rsidRPr="00471DAB" w:rsidRDefault="006E7848" w:rsidP="00DD3ED0">
            <w:pPr>
              <w:rPr>
                <w:rFonts w:ascii="Arial" w:hAnsi="Arial" w:cs="Arial"/>
              </w:rPr>
            </w:pPr>
            <w:r>
              <w:rPr>
                <w:rFonts w:ascii="Arial" w:hAnsi="Arial" w:cs="Arial"/>
              </w:rPr>
              <w:t>Grade 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8BF4810" w:rsidR="00114762" w:rsidRDefault="000316FB" w:rsidP="00DD3ED0">
            <w:r>
              <w:rPr>
                <w:rFonts w:ascii="Arial" w:hAnsi="Arial" w:cs="Arial"/>
                <w:i/>
                <w:iCs/>
              </w:rPr>
              <w:t>3</w:t>
            </w:r>
            <w:r w:rsidR="005B2474">
              <w:rPr>
                <w:rFonts w:ascii="Arial" w:hAnsi="Arial" w:cs="Arial"/>
                <w:i/>
                <w:iCs/>
              </w:rPr>
              <w:t>7</w:t>
            </w:r>
            <w:r w:rsidR="00B26C50" w:rsidRPr="00F50B0D">
              <w:rPr>
                <w:rFonts w:ascii="Arial" w:hAnsi="Arial" w:cs="Arial"/>
                <w:i/>
                <w:iCs/>
              </w:rPr>
              <w:t xml:space="preserve">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D085096" w:rsidR="00114762" w:rsidRDefault="006E7848" w:rsidP="00DD3ED0">
            <w:r>
              <w:t>Financial Assessment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2772291" w:rsidR="005021D7" w:rsidRDefault="006E7848"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05EE0A29" w:rsidR="00114762" w:rsidRDefault="00204338" w:rsidP="00E27880">
            <w:r>
              <w:rPr>
                <w:rFonts w:ascii="Arial" w:hAnsi="Arial" w:cs="Arial"/>
                <w:i/>
                <w:iCs/>
              </w:rPr>
              <w:t xml:space="preserve">The Meadows, </w:t>
            </w:r>
            <w:proofErr w:type="spellStart"/>
            <w:r>
              <w:rPr>
                <w:rFonts w:ascii="Arial" w:hAnsi="Arial" w:cs="Arial"/>
                <w:i/>
                <w:iCs/>
              </w:rPr>
              <w:t>Britwell</w:t>
            </w:r>
            <w:proofErr w:type="spellEnd"/>
            <w:r>
              <w:rPr>
                <w:rFonts w:ascii="Arial" w:hAnsi="Arial" w:cs="Arial"/>
                <w:i/>
                <w:iCs/>
              </w:rPr>
              <w:t xml:space="preserve"> Road, Didcot, OX11 7JN</w:t>
            </w:r>
            <w:r w:rsidR="006E7848">
              <w:rPr>
                <w:rFonts w:ascii="Arial" w:hAnsi="Arial" w:cs="Arial"/>
                <w:i/>
                <w:iCs/>
              </w:rPr>
              <w:t xml:space="preserve"> </w:t>
            </w:r>
            <w:r w:rsidR="00007752">
              <w:rPr>
                <w:rFonts w:ascii="Arial" w:hAnsi="Arial" w:cs="Arial"/>
                <w:i/>
                <w:iCs/>
              </w:rPr>
              <w:t xml:space="preserve">and visiting at people’s homes and other offices. </w:t>
            </w:r>
            <w:r w:rsidR="00E27880">
              <w:rPr>
                <w:rFonts w:ascii="Arial" w:hAnsi="Arial" w:cs="Arial"/>
                <w:i/>
                <w:iCs/>
              </w:rPr>
              <w:t>Office/home working ratio will be discussed following training period.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09BFDF8" w:rsidR="00DD3ED0" w:rsidRPr="009F0647" w:rsidRDefault="006E7848"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35A8C18" w:rsidR="00DD3ED0" w:rsidRPr="009F0647" w:rsidRDefault="00216605" w:rsidP="00DD3ED0">
            <w:pPr>
              <w:rPr>
                <w:rFonts w:ascii="Arial" w:hAnsi="Arial" w:cs="Arial"/>
              </w:rPr>
            </w:pPr>
            <w:r>
              <w:rPr>
                <w:rFonts w:ascii="Arial" w:hAnsi="Arial" w:cs="Arial"/>
              </w:rPr>
              <w:t>Anna Kozak</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B403D96" w:rsidR="00114762" w:rsidRPr="009F0647" w:rsidRDefault="006E7848"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99690BE" w:rsidR="00E709E9" w:rsidRPr="009F0647" w:rsidRDefault="006E7848"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1B18132" w14:textId="77777777" w:rsidR="008A2470" w:rsidRDefault="00B26C50" w:rsidP="006E7848">
            <w:pPr>
              <w:rPr>
                <w:rFonts w:ascii="Arial" w:hAnsi="Arial" w:cs="Arial"/>
                <w:bCs/>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r w:rsidR="006E7848">
              <w:rPr>
                <w:rFonts w:ascii="Arial" w:hAnsi="Arial" w:cs="Arial"/>
                <w:bCs/>
              </w:rPr>
              <w:t xml:space="preserve"> The Assessment Officer role is responsible for the</w:t>
            </w:r>
            <w:r w:rsidR="006E7848" w:rsidRPr="00F4502C">
              <w:rPr>
                <w:rFonts w:ascii="Arial" w:hAnsi="Arial" w:cs="Arial"/>
                <w:bCs/>
              </w:rPr>
              <w:t xml:space="preserve"> </w:t>
            </w:r>
            <w:r w:rsidR="006E7848">
              <w:rPr>
                <w:rFonts w:ascii="Arial" w:hAnsi="Arial" w:cs="Arial"/>
                <w:bCs/>
              </w:rPr>
              <w:t xml:space="preserve">accurate and timely completion of the financial assessments for </w:t>
            </w:r>
            <w:r w:rsidR="00007752">
              <w:rPr>
                <w:rFonts w:ascii="Arial" w:hAnsi="Arial" w:cs="Arial"/>
                <w:bCs/>
              </w:rPr>
              <w:t xml:space="preserve">both </w:t>
            </w:r>
            <w:r w:rsidR="006E7848">
              <w:rPr>
                <w:rFonts w:ascii="Arial" w:hAnsi="Arial" w:cs="Arial"/>
                <w:bCs/>
              </w:rPr>
              <w:t xml:space="preserve">Adult Social Care and Children’s Social Care. </w:t>
            </w:r>
          </w:p>
          <w:p w14:paraId="0C49C3C1" w14:textId="42731AF1" w:rsidR="006E7848" w:rsidRPr="00F4502C" w:rsidRDefault="006E7848" w:rsidP="006E7848">
            <w:pPr>
              <w:rPr>
                <w:rFonts w:ascii="Arial" w:hAnsi="Arial" w:cs="Arial"/>
                <w:b/>
                <w:bCs/>
              </w:rPr>
            </w:pPr>
            <w:r>
              <w:rPr>
                <w:rFonts w:ascii="Arial" w:hAnsi="Arial" w:cs="Arial"/>
                <w:bCs/>
              </w:rPr>
              <w:t xml:space="preserve">The role is </w:t>
            </w:r>
            <w:r w:rsidR="00007752">
              <w:rPr>
                <w:rFonts w:ascii="Arial" w:hAnsi="Arial" w:cs="Arial"/>
                <w:bCs/>
              </w:rPr>
              <w:t xml:space="preserve">also </w:t>
            </w:r>
            <w:r>
              <w:rPr>
                <w:rFonts w:ascii="Arial" w:hAnsi="Arial" w:cs="Arial"/>
                <w:bCs/>
              </w:rPr>
              <w:t xml:space="preserve">responsible for dealing with all incoming queries </w:t>
            </w:r>
            <w:r w:rsidR="00D15B9C">
              <w:rPr>
                <w:rFonts w:ascii="Arial" w:hAnsi="Arial" w:cs="Arial"/>
                <w:bCs/>
              </w:rPr>
              <w:t>from answering phone calls or via our emails</w:t>
            </w:r>
            <w:r w:rsidR="0083045F">
              <w:rPr>
                <w:rFonts w:ascii="Arial" w:hAnsi="Arial" w:cs="Arial"/>
                <w:bCs/>
              </w:rPr>
              <w:t xml:space="preserve"> r</w:t>
            </w:r>
            <w:r>
              <w:rPr>
                <w:rFonts w:ascii="Arial" w:hAnsi="Arial" w:cs="Arial"/>
                <w:bCs/>
              </w:rPr>
              <w:t>elating to financial assessments and invoices</w:t>
            </w:r>
            <w:r w:rsidR="008A2470">
              <w:rPr>
                <w:rFonts w:ascii="Arial" w:hAnsi="Arial" w:cs="Arial"/>
                <w:bCs/>
              </w:rPr>
              <w:t xml:space="preserve"> </w:t>
            </w:r>
            <w:r w:rsidR="0083045F">
              <w:rPr>
                <w:rFonts w:ascii="Arial" w:hAnsi="Arial" w:cs="Arial"/>
                <w:bCs/>
              </w:rPr>
              <w:t>for</w:t>
            </w:r>
            <w:r w:rsidR="008A2470">
              <w:rPr>
                <w:rFonts w:ascii="Arial" w:hAnsi="Arial" w:cs="Arial"/>
                <w:bCs/>
              </w:rPr>
              <w:t xml:space="preserve"> the contribution charges</w:t>
            </w:r>
            <w:r>
              <w:rPr>
                <w:rFonts w:ascii="Arial" w:hAnsi="Arial" w:cs="Arial"/>
                <w:bCs/>
              </w:rPr>
              <w:t>. The role involves close working with colleagues in different teams to ensure the information flows through the system efficiently to ensure the charges are accurate.</w:t>
            </w:r>
          </w:p>
          <w:p w14:paraId="385DEE1D" w14:textId="77777777" w:rsidR="0065462D" w:rsidRPr="00EA6D19" w:rsidRDefault="0065462D" w:rsidP="00B0457A">
            <w:pPr>
              <w:rPr>
                <w:i/>
                <w:iCs/>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70DE1E76" w14:textId="0BEF4568" w:rsidR="006E7848" w:rsidRPr="006E7848" w:rsidRDefault="0083045F" w:rsidP="006E7848">
            <w:pPr>
              <w:pStyle w:val="ListParagraph"/>
              <w:numPr>
                <w:ilvl w:val="0"/>
                <w:numId w:val="11"/>
              </w:numPr>
              <w:rPr>
                <w:rFonts w:ascii="Arial" w:hAnsi="Arial" w:cs="Arial"/>
              </w:rPr>
            </w:pPr>
            <w:r>
              <w:rPr>
                <w:rFonts w:ascii="Arial" w:hAnsi="Arial" w:cs="Arial"/>
              </w:rPr>
              <w:t>Process financial assessments which come from</w:t>
            </w:r>
            <w:r w:rsidR="006E7848" w:rsidRPr="006E7848">
              <w:rPr>
                <w:rFonts w:ascii="Arial" w:hAnsi="Arial" w:cs="Arial"/>
              </w:rPr>
              <w:t xml:space="preserve"> client referrals from Adult Social Care into the Financial Assessment Team</w:t>
            </w:r>
            <w:r>
              <w:rPr>
                <w:rFonts w:ascii="Arial" w:hAnsi="Arial" w:cs="Arial"/>
              </w:rPr>
              <w:t>. Maintain our</w:t>
            </w:r>
            <w:r w:rsidR="006E7848" w:rsidRPr="006E7848">
              <w:rPr>
                <w:rFonts w:ascii="Arial" w:hAnsi="Arial" w:cs="Arial"/>
              </w:rPr>
              <w:t xml:space="preserve"> monitoring system and update the </w:t>
            </w:r>
            <w:r>
              <w:rPr>
                <w:rFonts w:ascii="Arial" w:hAnsi="Arial" w:cs="Arial"/>
              </w:rPr>
              <w:t xml:space="preserve">financial </w:t>
            </w:r>
            <w:r w:rsidR="006E7848" w:rsidRPr="006E7848">
              <w:rPr>
                <w:rFonts w:ascii="Arial" w:hAnsi="Arial" w:cs="Arial"/>
              </w:rPr>
              <w:t>system</w:t>
            </w:r>
            <w:r>
              <w:rPr>
                <w:rFonts w:ascii="Arial" w:hAnsi="Arial" w:cs="Arial"/>
              </w:rPr>
              <w:t xml:space="preserve"> and Adult Social Care system</w:t>
            </w:r>
            <w:r w:rsidR="006E7848" w:rsidRPr="006E7848">
              <w:rPr>
                <w:rFonts w:ascii="Arial" w:hAnsi="Arial" w:cs="Arial"/>
              </w:rPr>
              <w:t xml:space="preserve"> accordingly.</w:t>
            </w:r>
          </w:p>
          <w:p w14:paraId="58C0F232" w14:textId="77777777" w:rsidR="008A2470" w:rsidRDefault="006E7848" w:rsidP="006E7848">
            <w:pPr>
              <w:pStyle w:val="ListParagraph"/>
              <w:numPr>
                <w:ilvl w:val="0"/>
                <w:numId w:val="11"/>
              </w:numPr>
              <w:rPr>
                <w:rFonts w:ascii="Arial" w:hAnsi="Arial" w:cs="Arial"/>
              </w:rPr>
            </w:pPr>
            <w:r w:rsidRPr="006E7848">
              <w:rPr>
                <w:rFonts w:ascii="Arial" w:hAnsi="Arial" w:cs="Arial"/>
              </w:rPr>
              <w:t xml:space="preserve">Establish contact to gain the financial information needed for the financial assessment. </w:t>
            </w:r>
          </w:p>
          <w:p w14:paraId="14438E2E" w14:textId="23E3194F" w:rsidR="006E7848" w:rsidRPr="006E7848" w:rsidRDefault="006E7848" w:rsidP="006E7848">
            <w:pPr>
              <w:pStyle w:val="ListParagraph"/>
              <w:numPr>
                <w:ilvl w:val="0"/>
                <w:numId w:val="11"/>
              </w:numPr>
              <w:rPr>
                <w:rFonts w:ascii="Arial" w:hAnsi="Arial" w:cs="Arial"/>
              </w:rPr>
            </w:pPr>
            <w:r w:rsidRPr="006E7848">
              <w:rPr>
                <w:rFonts w:ascii="Arial" w:hAnsi="Arial" w:cs="Arial"/>
              </w:rPr>
              <w:t xml:space="preserve">If a visit by an Assessment Officer is needed follow OCC procedure regarding health and safety, risk management and budget constraints. </w:t>
            </w:r>
            <w:r w:rsidR="008A2470">
              <w:rPr>
                <w:rFonts w:ascii="Arial" w:hAnsi="Arial" w:cs="Arial"/>
              </w:rPr>
              <w:t xml:space="preserve">(full UK driving licence, business insurance and use of a vehicle is need by you to carry out these visits) </w:t>
            </w:r>
          </w:p>
          <w:p w14:paraId="7EB2312E"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lastRenderedPageBreak/>
              <w:t>Update data within the financial monitoring system with information provided to us in line with prescribed timescales</w:t>
            </w:r>
          </w:p>
          <w:p w14:paraId="1515B3F0"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t xml:space="preserve">Liaise with Adult Social Care colleagues regarding client movements and other changes of circumstances which may affect their charges. </w:t>
            </w:r>
          </w:p>
          <w:p w14:paraId="7CA4CC56"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t>Acquire and maintain knowledge of state benefits, Care Act 2014 guidance and OCC policies in so far as it affects client charges.</w:t>
            </w:r>
          </w:p>
          <w:p w14:paraId="593FEA63" w14:textId="73B42373" w:rsidR="006E7848" w:rsidRPr="006E7848" w:rsidRDefault="006E7848" w:rsidP="006E7848">
            <w:pPr>
              <w:pStyle w:val="ListParagraph"/>
              <w:numPr>
                <w:ilvl w:val="0"/>
                <w:numId w:val="11"/>
              </w:numPr>
              <w:rPr>
                <w:rFonts w:ascii="Arial" w:hAnsi="Arial" w:cs="Arial"/>
              </w:rPr>
            </w:pPr>
            <w:r w:rsidRPr="006E7848">
              <w:rPr>
                <w:rFonts w:ascii="Arial" w:hAnsi="Arial" w:cs="Arial"/>
              </w:rPr>
              <w:t xml:space="preserve">Monitor and </w:t>
            </w:r>
            <w:r w:rsidR="00D72882" w:rsidRPr="006E7848">
              <w:rPr>
                <w:rFonts w:ascii="Arial" w:hAnsi="Arial" w:cs="Arial"/>
              </w:rPr>
              <w:t>respon</w:t>
            </w:r>
            <w:r w:rsidR="00D72882">
              <w:rPr>
                <w:rFonts w:ascii="Arial" w:hAnsi="Arial" w:cs="Arial"/>
              </w:rPr>
              <w:t>d</w:t>
            </w:r>
            <w:r w:rsidRPr="006E7848">
              <w:rPr>
                <w:rFonts w:ascii="Arial" w:hAnsi="Arial" w:cs="Arial"/>
              </w:rPr>
              <w:t xml:space="preserve"> to incoming correspondence within OCC timescales, this correspondence can be in a variety of forms for example email, letter or phone call.</w:t>
            </w:r>
          </w:p>
          <w:p w14:paraId="040FCE95"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t>Liaise with Adult Social Care teams and other teams within OCC and partner organisations to help ensure that information flows smoothly and efficiently around the system.</w:t>
            </w:r>
          </w:p>
          <w:p w14:paraId="34BD13A2" w14:textId="0A9C93D9" w:rsidR="006E7848" w:rsidRPr="00D72882" w:rsidRDefault="006E7848" w:rsidP="00D72882">
            <w:pPr>
              <w:pStyle w:val="ListParagraph"/>
              <w:numPr>
                <w:ilvl w:val="0"/>
                <w:numId w:val="11"/>
              </w:numPr>
              <w:rPr>
                <w:rFonts w:ascii="Arial" w:hAnsi="Arial" w:cs="Arial"/>
              </w:rPr>
            </w:pPr>
            <w:r w:rsidRPr="006E7848">
              <w:rPr>
                <w:rFonts w:ascii="Arial" w:hAnsi="Arial" w:cs="Arial"/>
              </w:rPr>
              <w:t xml:space="preserve">Receive, scan and return post, and print and send the letters. </w:t>
            </w:r>
          </w:p>
          <w:p w14:paraId="3EA62259" w14:textId="09DCB422" w:rsidR="00277475" w:rsidRPr="006E7848" w:rsidRDefault="006E7848" w:rsidP="006E7848">
            <w:pPr>
              <w:pStyle w:val="ListParagraph"/>
              <w:numPr>
                <w:ilvl w:val="0"/>
                <w:numId w:val="11"/>
              </w:numPr>
              <w:rPr>
                <w:rFonts w:ascii="Arial" w:hAnsi="Arial" w:cs="Arial"/>
              </w:rPr>
            </w:pPr>
            <w:r w:rsidRPr="006E7848">
              <w:rPr>
                <w:rFonts w:ascii="Arial" w:hAnsi="Arial" w:cs="Arial"/>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341E98" w:rsidRDefault="00C57F20" w:rsidP="00630669">
            <w:pPr>
              <w:pStyle w:val="ListParagraph"/>
              <w:numPr>
                <w:ilvl w:val="0"/>
                <w:numId w:val="8"/>
              </w:numPr>
              <w:tabs>
                <w:tab w:val="num" w:pos="709"/>
              </w:tabs>
              <w:rPr>
                <w:rFonts w:ascii="Arial" w:hAnsi="Arial" w:cs="Arial"/>
              </w:rPr>
            </w:pPr>
            <w:r w:rsidRPr="00341E98">
              <w:rPr>
                <w:rFonts w:ascii="Arial" w:hAnsi="Arial" w:cs="Arial"/>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056AB6">
        <w:trPr>
          <w:trHeight w:val="80"/>
        </w:trPr>
        <w:tc>
          <w:tcPr>
            <w:tcW w:w="4015" w:type="pct"/>
            <w:vAlign w:val="center"/>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vAlign w:val="center"/>
          </w:tcPr>
          <w:p w14:paraId="5A9CCAA3" w14:textId="77777777" w:rsidR="00114762" w:rsidRPr="009F0647" w:rsidRDefault="00114762" w:rsidP="00A405EF">
            <w:pPr>
              <w:pStyle w:val="Heading3"/>
            </w:pPr>
            <w:r w:rsidRPr="009F0647">
              <w:t>Assessed By:</w:t>
            </w:r>
          </w:p>
        </w:tc>
      </w:tr>
      <w:tr w:rsidR="00114762" w:rsidRPr="009F0647" w14:paraId="5A5B663D" w14:textId="77777777" w:rsidTr="00056AB6">
        <w:tc>
          <w:tcPr>
            <w:tcW w:w="4015" w:type="pct"/>
            <w:vAlign w:val="center"/>
          </w:tcPr>
          <w:p w14:paraId="3535BF39" w14:textId="1F962C95" w:rsidR="00FD52B0" w:rsidRPr="00056AB6" w:rsidRDefault="00FD52B0" w:rsidP="00056AB6">
            <w:pPr>
              <w:rPr>
                <w:rFonts w:ascii="Arial" w:hAnsi="Arial" w:cs="Arial"/>
                <w:b/>
                <w:color w:val="000000"/>
                <w:szCs w:val="22"/>
                <w:lang w:eastAsia="en-GB"/>
              </w:rPr>
            </w:pPr>
          </w:p>
          <w:p w14:paraId="1C3AF171" w14:textId="767D688C" w:rsidR="00DA7303" w:rsidRPr="00056AB6" w:rsidRDefault="00056AB6" w:rsidP="00056AB6">
            <w:pPr>
              <w:rPr>
                <w:rFonts w:ascii="Arial" w:hAnsi="Arial" w:cs="Arial"/>
                <w:szCs w:val="22"/>
              </w:rPr>
            </w:pPr>
            <w:r w:rsidRPr="00056AB6">
              <w:rPr>
                <w:rFonts w:ascii="Arial" w:hAnsi="Arial" w:cs="Arial"/>
                <w:szCs w:val="22"/>
              </w:rPr>
              <w:t>Access to a vehicle with a full UK driving licence and business insurance</w:t>
            </w:r>
          </w:p>
        </w:tc>
        <w:tc>
          <w:tcPr>
            <w:tcW w:w="985" w:type="pct"/>
            <w:vAlign w:val="center"/>
          </w:tcPr>
          <w:p w14:paraId="1C4D3E4A" w14:textId="7456A2FA" w:rsidR="00114762"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50911D28" w14:textId="77777777" w:rsidTr="00056AB6">
        <w:tc>
          <w:tcPr>
            <w:tcW w:w="4015" w:type="pct"/>
            <w:vAlign w:val="center"/>
          </w:tcPr>
          <w:p w14:paraId="79ED3961" w14:textId="77777777" w:rsidR="00FD52B0" w:rsidRPr="00056AB6" w:rsidRDefault="00FD52B0" w:rsidP="00056AB6">
            <w:pPr>
              <w:rPr>
                <w:rFonts w:ascii="Arial" w:hAnsi="Arial" w:cs="Arial"/>
                <w:szCs w:val="22"/>
              </w:rPr>
            </w:pPr>
          </w:p>
          <w:p w14:paraId="65C7AC0E" w14:textId="5F392313" w:rsidR="006E7848" w:rsidRPr="00056AB6" w:rsidRDefault="00FD52B0" w:rsidP="00056AB6">
            <w:pPr>
              <w:rPr>
                <w:rFonts w:ascii="Arial" w:hAnsi="Arial" w:cs="Arial"/>
                <w:szCs w:val="22"/>
              </w:rPr>
            </w:pPr>
            <w:r w:rsidRPr="00056AB6">
              <w:rPr>
                <w:rFonts w:ascii="Arial" w:hAnsi="Arial" w:cs="Arial"/>
                <w:szCs w:val="22"/>
              </w:rPr>
              <w:t>Ability to use Microsoft Office applications and general IT literacy</w:t>
            </w:r>
          </w:p>
        </w:tc>
        <w:tc>
          <w:tcPr>
            <w:tcW w:w="985" w:type="pct"/>
            <w:vAlign w:val="center"/>
          </w:tcPr>
          <w:p w14:paraId="38207765" w14:textId="5377DDC9"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788F49E1" w14:textId="77777777" w:rsidTr="00056AB6">
        <w:tc>
          <w:tcPr>
            <w:tcW w:w="4015" w:type="pct"/>
            <w:vAlign w:val="center"/>
          </w:tcPr>
          <w:p w14:paraId="150656C2" w14:textId="77777777" w:rsidR="00FD52B0" w:rsidRPr="00056AB6" w:rsidRDefault="00FD52B0" w:rsidP="00056AB6">
            <w:pPr>
              <w:rPr>
                <w:rFonts w:ascii="Arial" w:eastAsiaTheme="minorHAnsi" w:hAnsi="Arial" w:cs="Arial"/>
                <w:szCs w:val="22"/>
              </w:rPr>
            </w:pPr>
          </w:p>
          <w:p w14:paraId="6A185B99" w14:textId="2F3B1124" w:rsidR="006E7848" w:rsidRPr="00056AB6" w:rsidRDefault="00FD52B0" w:rsidP="00056AB6">
            <w:pPr>
              <w:rPr>
                <w:rFonts w:ascii="Arial" w:eastAsiaTheme="minorHAnsi" w:hAnsi="Arial" w:cs="Arial"/>
                <w:szCs w:val="22"/>
              </w:rPr>
            </w:pPr>
            <w:r w:rsidRPr="00FD52B0">
              <w:rPr>
                <w:rFonts w:ascii="Arial" w:eastAsiaTheme="minorHAnsi" w:hAnsi="Arial" w:cs="Arial"/>
                <w:szCs w:val="22"/>
              </w:rPr>
              <w:t>Ability to express views clearly in person, by telephone and in writing</w:t>
            </w:r>
          </w:p>
        </w:tc>
        <w:tc>
          <w:tcPr>
            <w:tcW w:w="985" w:type="pct"/>
            <w:vAlign w:val="center"/>
          </w:tcPr>
          <w:p w14:paraId="437EF524" w14:textId="3F8E7141"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04429E08" w14:textId="77777777" w:rsidTr="00056AB6">
        <w:tc>
          <w:tcPr>
            <w:tcW w:w="4015" w:type="pct"/>
            <w:vAlign w:val="center"/>
          </w:tcPr>
          <w:p w14:paraId="2C123AD8" w14:textId="0E1E7658" w:rsidR="006E7848" w:rsidRPr="00056AB6" w:rsidRDefault="006E7848" w:rsidP="00056AB6">
            <w:pPr>
              <w:spacing w:before="120" w:after="120"/>
              <w:rPr>
                <w:rFonts w:ascii="Arial" w:hAnsi="Arial" w:cs="Arial"/>
                <w:noProof/>
                <w:szCs w:val="22"/>
              </w:rPr>
            </w:pPr>
            <w:r w:rsidRPr="00056AB6">
              <w:rPr>
                <w:rFonts w:ascii="Arial" w:hAnsi="Arial" w:cs="Arial"/>
                <w:szCs w:val="22"/>
              </w:rPr>
              <w:t>Ability to work under pressure and remain calm in difficult situations.</w:t>
            </w:r>
          </w:p>
        </w:tc>
        <w:tc>
          <w:tcPr>
            <w:tcW w:w="985" w:type="pct"/>
            <w:vAlign w:val="center"/>
          </w:tcPr>
          <w:p w14:paraId="52683EEB" w14:textId="67FE5737"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473EE21B" w14:textId="77777777" w:rsidTr="00056AB6">
        <w:tc>
          <w:tcPr>
            <w:tcW w:w="4015" w:type="pct"/>
            <w:vAlign w:val="center"/>
          </w:tcPr>
          <w:p w14:paraId="0AB55886" w14:textId="77777777" w:rsidR="006E7848" w:rsidRPr="00056AB6" w:rsidRDefault="006E7848" w:rsidP="00056AB6">
            <w:pPr>
              <w:spacing w:before="120" w:after="120"/>
              <w:rPr>
                <w:rFonts w:ascii="Arial" w:hAnsi="Arial" w:cs="Arial"/>
                <w:noProof/>
                <w:szCs w:val="22"/>
              </w:rPr>
            </w:pPr>
            <w:r w:rsidRPr="00056AB6">
              <w:rPr>
                <w:rFonts w:ascii="Arial" w:hAnsi="Arial" w:cs="Arial"/>
                <w:szCs w:val="22"/>
              </w:rPr>
              <w:lastRenderedPageBreak/>
              <w:t>Ability to prioritise work and meet challenging deadlines.</w:t>
            </w:r>
          </w:p>
        </w:tc>
        <w:tc>
          <w:tcPr>
            <w:tcW w:w="985" w:type="pct"/>
            <w:vAlign w:val="center"/>
          </w:tcPr>
          <w:p w14:paraId="6A11C852" w14:textId="48DDA5FC"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089DFA94" w14:textId="77777777" w:rsidTr="00056AB6">
        <w:tc>
          <w:tcPr>
            <w:tcW w:w="4015" w:type="pct"/>
            <w:vAlign w:val="center"/>
          </w:tcPr>
          <w:p w14:paraId="52750A5D" w14:textId="42522D71" w:rsidR="006E7848" w:rsidRPr="00056AB6" w:rsidRDefault="00EC6F45" w:rsidP="00056AB6">
            <w:pPr>
              <w:spacing w:before="120" w:after="120"/>
              <w:rPr>
                <w:rFonts w:ascii="Arial" w:hAnsi="Arial" w:cs="Arial"/>
                <w:noProof/>
                <w:szCs w:val="22"/>
              </w:rPr>
            </w:pPr>
            <w:r w:rsidRPr="00056AB6">
              <w:rPr>
                <w:rFonts w:ascii="Arial" w:hAnsi="Arial" w:cs="Arial"/>
                <w:noProof/>
                <w:szCs w:val="22"/>
              </w:rPr>
              <w:t>A reliable person who can demonstrate focus during busy periods.</w:t>
            </w:r>
          </w:p>
        </w:tc>
        <w:tc>
          <w:tcPr>
            <w:tcW w:w="985" w:type="pct"/>
            <w:vAlign w:val="center"/>
          </w:tcPr>
          <w:p w14:paraId="6F1B627B" w14:textId="5BEA056F"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795DE94D" w14:textId="77777777" w:rsidTr="00056AB6">
        <w:tc>
          <w:tcPr>
            <w:tcW w:w="4015" w:type="pct"/>
            <w:vAlign w:val="center"/>
          </w:tcPr>
          <w:p w14:paraId="2FA2B6D7" w14:textId="20B8400B" w:rsidR="006E7848" w:rsidRPr="00056AB6" w:rsidRDefault="00EC6F45" w:rsidP="00056AB6">
            <w:pPr>
              <w:spacing w:before="120" w:after="120"/>
              <w:rPr>
                <w:rFonts w:ascii="Arial" w:hAnsi="Arial" w:cs="Arial"/>
                <w:noProof/>
                <w:szCs w:val="22"/>
              </w:rPr>
            </w:pPr>
            <w:r w:rsidRPr="00056AB6">
              <w:rPr>
                <w:rFonts w:ascii="Arial" w:hAnsi="Arial" w:cs="Arial"/>
                <w:noProof/>
                <w:szCs w:val="22"/>
              </w:rPr>
              <w:t>Ability to Adapt working practices if changes are needed</w:t>
            </w:r>
          </w:p>
        </w:tc>
        <w:tc>
          <w:tcPr>
            <w:tcW w:w="985" w:type="pct"/>
            <w:vAlign w:val="center"/>
          </w:tcPr>
          <w:p w14:paraId="104D1CFE" w14:textId="291D9F5B"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17EDF8EA" w14:textId="77777777" w:rsidTr="00056AB6">
        <w:trPr>
          <w:trHeight w:val="510"/>
        </w:trPr>
        <w:tc>
          <w:tcPr>
            <w:tcW w:w="4015" w:type="pct"/>
            <w:vAlign w:val="center"/>
          </w:tcPr>
          <w:p w14:paraId="22CC358C" w14:textId="77777777" w:rsidR="006E7848" w:rsidRPr="00056AB6" w:rsidRDefault="006E7848" w:rsidP="00056AB6">
            <w:pPr>
              <w:spacing w:before="120" w:after="120"/>
              <w:rPr>
                <w:rFonts w:ascii="Arial" w:hAnsi="Arial" w:cs="Arial"/>
                <w:noProof/>
                <w:szCs w:val="22"/>
              </w:rPr>
            </w:pPr>
            <w:r w:rsidRPr="00056AB6">
              <w:rPr>
                <w:rFonts w:ascii="Arial" w:hAnsi="Arial" w:cs="Arial"/>
                <w:noProof/>
                <w:szCs w:val="22"/>
              </w:rPr>
              <w:t>Good general standard of education including Maths and English at GCSE Grade A* - C or equivalent</w:t>
            </w:r>
          </w:p>
        </w:tc>
        <w:tc>
          <w:tcPr>
            <w:tcW w:w="985" w:type="pct"/>
            <w:vAlign w:val="center"/>
          </w:tcPr>
          <w:p w14:paraId="0F2EF808" w14:textId="1509841A"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0E92E4B7" w14:textId="77777777" w:rsidTr="00056AB6">
        <w:trPr>
          <w:trHeight w:val="510"/>
        </w:trPr>
        <w:tc>
          <w:tcPr>
            <w:tcW w:w="4015" w:type="pct"/>
            <w:vAlign w:val="center"/>
          </w:tcPr>
          <w:p w14:paraId="1F72F0B7" w14:textId="577DAF46" w:rsidR="006E7848" w:rsidRPr="00056AB6" w:rsidRDefault="00EC6F45" w:rsidP="00056AB6">
            <w:pPr>
              <w:spacing w:before="120" w:after="120"/>
              <w:rPr>
                <w:rFonts w:ascii="Arial" w:hAnsi="Arial" w:cs="Arial"/>
                <w:noProof/>
                <w:szCs w:val="22"/>
              </w:rPr>
            </w:pPr>
            <w:r w:rsidRPr="00056AB6">
              <w:rPr>
                <w:rFonts w:ascii="Arial" w:hAnsi="Arial" w:cs="Arial"/>
                <w:szCs w:val="22"/>
              </w:rPr>
              <w:t>Able to obtain and maintain enhanced DBS clearance.</w:t>
            </w:r>
          </w:p>
        </w:tc>
        <w:tc>
          <w:tcPr>
            <w:tcW w:w="985" w:type="pct"/>
            <w:vAlign w:val="center"/>
          </w:tcPr>
          <w:p w14:paraId="17896FCE" w14:textId="2AF50690"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9F0647" w14:paraId="08BFB48B" w14:textId="77777777" w:rsidTr="00056AB6">
        <w:trPr>
          <w:trHeight w:val="70"/>
        </w:trPr>
        <w:tc>
          <w:tcPr>
            <w:tcW w:w="4015" w:type="pct"/>
            <w:vAlign w:val="center"/>
          </w:tcPr>
          <w:p w14:paraId="345D00C5" w14:textId="77777777" w:rsidR="006E7848" w:rsidRPr="009F0647" w:rsidRDefault="006E7848" w:rsidP="00FF3D45">
            <w:pPr>
              <w:pStyle w:val="Heading3"/>
              <w:rPr>
                <w:rFonts w:cs="Arial"/>
              </w:rPr>
            </w:pPr>
            <w:r w:rsidRPr="009F0647">
              <w:rPr>
                <w:rFonts w:cs="Arial"/>
              </w:rPr>
              <w:t>Desirable Criteria</w:t>
            </w:r>
          </w:p>
        </w:tc>
        <w:tc>
          <w:tcPr>
            <w:tcW w:w="985" w:type="pct"/>
            <w:vAlign w:val="center"/>
          </w:tcPr>
          <w:p w14:paraId="6EF3598F" w14:textId="77777777" w:rsidR="006E7848" w:rsidRPr="009F0647" w:rsidRDefault="006E7848" w:rsidP="00FF3D45">
            <w:pPr>
              <w:pStyle w:val="Heading3"/>
            </w:pPr>
            <w:r w:rsidRPr="009F0647">
              <w:t>Assessed By:</w:t>
            </w:r>
          </w:p>
        </w:tc>
      </w:tr>
      <w:tr w:rsidR="006E7848" w:rsidRPr="007A55C8" w14:paraId="7C666BD2" w14:textId="77777777" w:rsidTr="00056AB6">
        <w:tc>
          <w:tcPr>
            <w:tcW w:w="4015" w:type="pct"/>
            <w:vAlign w:val="center"/>
          </w:tcPr>
          <w:p w14:paraId="3D7DFA0F" w14:textId="216F836F" w:rsidR="006E7848" w:rsidRPr="00056AB6" w:rsidRDefault="00EC6F45" w:rsidP="00FF3D45">
            <w:pPr>
              <w:spacing w:before="120" w:after="120"/>
              <w:jc w:val="both"/>
              <w:rPr>
                <w:rFonts w:ascii="Arial" w:hAnsi="Arial" w:cs="Arial"/>
                <w:noProof/>
                <w:szCs w:val="22"/>
              </w:rPr>
            </w:pPr>
            <w:r w:rsidRPr="00056AB6">
              <w:rPr>
                <w:rFonts w:ascii="Arial" w:hAnsi="Arial" w:cs="Arial"/>
                <w:szCs w:val="22"/>
              </w:rPr>
              <w:t>Ability to work both independently and as part of a team.</w:t>
            </w:r>
          </w:p>
        </w:tc>
        <w:tc>
          <w:tcPr>
            <w:tcW w:w="985" w:type="pct"/>
            <w:vAlign w:val="center"/>
          </w:tcPr>
          <w:p w14:paraId="24EEE8D1" w14:textId="7960E672" w:rsidR="006E7848" w:rsidRPr="00056AB6" w:rsidRDefault="00056AB6" w:rsidP="00056AB6">
            <w:pPr>
              <w:rPr>
                <w:rFonts w:ascii="Arial" w:hAnsi="Arial" w:cs="Arial"/>
                <w:szCs w:val="22"/>
              </w:rPr>
            </w:pPr>
            <w:r w:rsidRPr="00056AB6">
              <w:rPr>
                <w:rFonts w:ascii="Arial" w:hAnsi="Arial" w:cs="Arial"/>
                <w:szCs w:val="22"/>
              </w:rPr>
              <w:t>Application form and interview</w:t>
            </w:r>
          </w:p>
        </w:tc>
      </w:tr>
      <w:tr w:rsidR="006E7848" w:rsidRPr="007A55C8" w14:paraId="0B9168F1" w14:textId="77777777" w:rsidTr="00056AB6">
        <w:tc>
          <w:tcPr>
            <w:tcW w:w="4015" w:type="pct"/>
            <w:vAlign w:val="center"/>
          </w:tcPr>
          <w:p w14:paraId="00434596" w14:textId="77777777" w:rsidR="006E7848" w:rsidRPr="00056AB6" w:rsidRDefault="006E7848" w:rsidP="00FF3D45">
            <w:pPr>
              <w:spacing w:before="120" w:after="120"/>
              <w:jc w:val="both"/>
              <w:rPr>
                <w:rFonts w:ascii="Arial" w:hAnsi="Arial" w:cs="Arial"/>
                <w:noProof/>
                <w:szCs w:val="22"/>
              </w:rPr>
            </w:pPr>
            <w:r w:rsidRPr="00056AB6">
              <w:rPr>
                <w:rFonts w:ascii="Arial" w:hAnsi="Arial" w:cs="Arial"/>
                <w:szCs w:val="22"/>
              </w:rPr>
              <w:t>Ability to deal effectively with members of the public in particular older and vulnerable people.</w:t>
            </w:r>
          </w:p>
        </w:tc>
        <w:tc>
          <w:tcPr>
            <w:tcW w:w="985" w:type="pct"/>
            <w:vAlign w:val="center"/>
          </w:tcPr>
          <w:p w14:paraId="2FD14D5B" w14:textId="33AC7067" w:rsidR="006E7848" w:rsidRPr="00056AB6" w:rsidRDefault="00056AB6" w:rsidP="00056AB6">
            <w:pPr>
              <w:rPr>
                <w:rFonts w:ascii="Arial" w:hAnsi="Arial" w:cs="Arial"/>
                <w:szCs w:val="22"/>
              </w:rPr>
            </w:pPr>
            <w:r w:rsidRPr="00056AB6">
              <w:rPr>
                <w:rFonts w:ascii="Arial" w:hAnsi="Arial" w:cs="Arial"/>
                <w:szCs w:val="22"/>
              </w:rPr>
              <w:t>Application form and interview</w:t>
            </w:r>
          </w:p>
        </w:tc>
      </w:tr>
      <w:tr w:rsidR="006E7848" w:rsidRPr="007A55C8" w14:paraId="22EF7106" w14:textId="77777777" w:rsidTr="00056AB6">
        <w:tc>
          <w:tcPr>
            <w:tcW w:w="4015" w:type="pct"/>
            <w:vAlign w:val="center"/>
          </w:tcPr>
          <w:p w14:paraId="64738EFC" w14:textId="0DE7F684" w:rsidR="006E7848" w:rsidRPr="00056AB6" w:rsidRDefault="00EC6F45" w:rsidP="00FF3D45">
            <w:pPr>
              <w:spacing w:before="120" w:after="120"/>
              <w:jc w:val="both"/>
              <w:rPr>
                <w:rFonts w:ascii="Arial" w:hAnsi="Arial" w:cs="Arial"/>
                <w:szCs w:val="22"/>
              </w:rPr>
            </w:pPr>
            <w:r w:rsidRPr="00056AB6">
              <w:rPr>
                <w:rFonts w:ascii="Arial" w:hAnsi="Arial" w:cs="Arial"/>
                <w:szCs w:val="22"/>
              </w:rPr>
              <w:t>Ability to learn new processes efficiently and implement them effectively.</w:t>
            </w:r>
          </w:p>
        </w:tc>
        <w:tc>
          <w:tcPr>
            <w:tcW w:w="985" w:type="pct"/>
            <w:vAlign w:val="center"/>
          </w:tcPr>
          <w:p w14:paraId="4041448B" w14:textId="5901C341" w:rsidR="006E7848" w:rsidRPr="00056AB6" w:rsidRDefault="00056AB6" w:rsidP="00056AB6">
            <w:pPr>
              <w:rPr>
                <w:rFonts w:ascii="Arial" w:hAnsi="Arial" w:cs="Arial"/>
                <w:szCs w:val="22"/>
              </w:rPr>
            </w:pPr>
            <w:r w:rsidRPr="00056AB6">
              <w:rPr>
                <w:rFonts w:ascii="Arial" w:hAnsi="Arial" w:cs="Arial"/>
                <w:szCs w:val="22"/>
              </w:rPr>
              <w:t>Application form and interview</w:t>
            </w:r>
          </w:p>
        </w:tc>
      </w:tr>
      <w:tr w:rsidR="00114762" w:rsidRPr="009F0647" w14:paraId="3F9D28AE" w14:textId="77777777" w:rsidTr="00056AB6">
        <w:tc>
          <w:tcPr>
            <w:tcW w:w="4015" w:type="pct"/>
            <w:vAlign w:val="center"/>
          </w:tcPr>
          <w:p w14:paraId="7F6E0554" w14:textId="17332DC4" w:rsidR="00114762" w:rsidRPr="00925E8C" w:rsidRDefault="00114762" w:rsidP="00C927F1">
            <w:pPr>
              <w:spacing w:before="120" w:after="120"/>
              <w:jc w:val="both"/>
              <w:rPr>
                <w:rFonts w:ascii="Arial" w:hAnsi="Arial" w:cs="Arial"/>
                <w:noProof/>
                <w:szCs w:val="22"/>
              </w:rPr>
            </w:pPr>
          </w:p>
        </w:tc>
        <w:tc>
          <w:tcPr>
            <w:tcW w:w="985" w:type="pct"/>
            <w:vAlign w:val="center"/>
          </w:tcPr>
          <w:p w14:paraId="3ACF592F" w14:textId="2FF0F399" w:rsidR="00114762" w:rsidRPr="00925E8C" w:rsidRDefault="00114762" w:rsidP="007A55C8">
            <w:pPr>
              <w:spacing w:before="120" w:after="120"/>
              <w:jc w:val="both"/>
              <w:rPr>
                <w:rFonts w:ascii="Arial" w:hAnsi="Arial" w:cs="Arial"/>
                <w:noProof/>
                <w:szCs w:val="22"/>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7239315B" w14:textId="77777777" w:rsidR="00D72882" w:rsidRDefault="00D72882" w:rsidP="00114762">
      <w:pPr>
        <w:pStyle w:val="Heading1"/>
        <w:spacing w:before="120"/>
      </w:pPr>
    </w:p>
    <w:p w14:paraId="5C58AB20" w14:textId="77777777" w:rsidR="00D72882" w:rsidRDefault="00D72882" w:rsidP="00114762">
      <w:pPr>
        <w:pStyle w:val="Heading1"/>
        <w:spacing w:before="120"/>
      </w:pPr>
    </w:p>
    <w:p w14:paraId="1B9AFE23" w14:textId="77777777" w:rsidR="00D72882" w:rsidRDefault="00D72882" w:rsidP="00114762">
      <w:pPr>
        <w:pStyle w:val="Heading1"/>
        <w:spacing w:before="120"/>
      </w:pPr>
    </w:p>
    <w:p w14:paraId="0CD1E762" w14:textId="5659926F" w:rsidR="00114762" w:rsidRPr="00CA7279" w:rsidRDefault="00114762" w:rsidP="00114762">
      <w:pPr>
        <w:pStyle w:val="Heading1"/>
        <w:spacing w:before="120"/>
      </w:pPr>
      <w:r>
        <w:t>Section C: P</w:t>
      </w:r>
      <w:r w:rsidRPr="00CA7279">
        <w:t xml:space="preserve">re-employment </w:t>
      </w:r>
      <w:r>
        <w:t>C</w:t>
      </w:r>
      <w:r w:rsidRPr="00CA7279">
        <w:t>hecks</w:t>
      </w:r>
    </w:p>
    <w:p w14:paraId="3A64BBF9" w14:textId="77777777" w:rsidR="00A22471" w:rsidRDefault="00A22471" w:rsidP="00114762">
      <w:pPr>
        <w:pStyle w:val="BodyText3"/>
        <w:tabs>
          <w:tab w:val="left" w:pos="4035"/>
        </w:tabs>
        <w:spacing w:before="0" w:line="240" w:lineRule="auto"/>
        <w:rPr>
          <w:rFonts w:cs="Arial"/>
        </w:rPr>
      </w:pPr>
    </w:p>
    <w:p w14:paraId="6BA656B1" w14:textId="2FADD22C"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1A20E677" w:rsidR="007A55C8" w:rsidRPr="00114762" w:rsidRDefault="0021660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A41040">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21660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0EFA862B" w:rsidR="007A55C8"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E27880">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1891DD98" w:rsidR="007A55C8" w:rsidRPr="00114762" w:rsidRDefault="0021660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A41040">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1660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1660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1660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1660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490EC2F2" w14:textId="77777777" w:rsidR="00A22471" w:rsidRDefault="00A22471" w:rsidP="00114762">
      <w:pPr>
        <w:pStyle w:val="Heading1"/>
      </w:pPr>
      <w:bookmarkStart w:id="8" w:name="_Hlk535396535"/>
      <w:bookmarkEnd w:id="5"/>
      <w:bookmarkEnd w:id="6"/>
    </w:p>
    <w:p w14:paraId="59406E58" w14:textId="08052951" w:rsidR="00114762" w:rsidRPr="009F0647" w:rsidRDefault="00114762" w:rsidP="00114762">
      <w:pPr>
        <w:pStyle w:val="Heading1"/>
      </w:pPr>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B5AD742" w14:textId="77777777" w:rsidR="00A22471" w:rsidRDefault="00A22471" w:rsidP="006B51E3">
      <w:pPr>
        <w:pStyle w:val="Heading2"/>
      </w:pPr>
    </w:p>
    <w:p w14:paraId="0EF664B2" w14:textId="5700C0C3"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1660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CAC367E"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68B5262"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6210E06"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FB1022"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2B1AD7F"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C77BEED"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30B9F48C"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1CD47FF" w:rsidR="00114762" w:rsidRPr="00114762" w:rsidRDefault="0021660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21660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02DC6D33" w:rsidR="00C57F20" w:rsidRPr="008113A7" w:rsidRDefault="00204338">
      <w:r>
        <w:rPr>
          <w:rFonts w:ascii="Arial" w:hAnsi="Arial" w:cs="Arial"/>
          <w:iCs/>
          <w:szCs w:val="22"/>
        </w:rPr>
        <w:t>May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0433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04338" w:rsidRDefault="0020433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04338" w:rsidRPr="0006028D" w:rsidRDefault="0020433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0433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04338" w:rsidRDefault="00204338" w:rsidP="00FC4D27">
    <w:pPr>
      <w:pStyle w:val="Footer"/>
      <w:ind w:firstLine="2880"/>
      <w:jc w:val="right"/>
      <w:rPr>
        <w:rFonts w:ascii="Arial" w:hAnsi="Arial" w:cs="Arial"/>
        <w:noProof/>
      </w:rPr>
    </w:pPr>
  </w:p>
  <w:p w14:paraId="04BBDEFD" w14:textId="77777777" w:rsidR="00204338" w:rsidRDefault="00204338" w:rsidP="00FC4D27">
    <w:pPr>
      <w:pStyle w:val="Footer"/>
      <w:ind w:firstLine="2880"/>
      <w:jc w:val="right"/>
      <w:rPr>
        <w:rFonts w:ascii="Arial" w:hAnsi="Arial" w:cs="Arial"/>
        <w:noProof/>
      </w:rPr>
    </w:pPr>
  </w:p>
  <w:p w14:paraId="0AC40F32" w14:textId="77777777" w:rsidR="0020433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1" name="Picture 1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0433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996906">
    <w:abstractNumId w:val="2"/>
  </w:num>
  <w:num w:numId="2" w16cid:durableId="1725448407">
    <w:abstractNumId w:val="8"/>
  </w:num>
  <w:num w:numId="3" w16cid:durableId="612906713">
    <w:abstractNumId w:val="5"/>
  </w:num>
  <w:num w:numId="4" w16cid:durableId="2014380980">
    <w:abstractNumId w:val="4"/>
  </w:num>
  <w:num w:numId="5" w16cid:durableId="207453748">
    <w:abstractNumId w:val="9"/>
  </w:num>
  <w:num w:numId="6" w16cid:durableId="1771466727">
    <w:abstractNumId w:val="7"/>
  </w:num>
  <w:num w:numId="7" w16cid:durableId="532764509">
    <w:abstractNumId w:val="1"/>
  </w:num>
  <w:num w:numId="8" w16cid:durableId="873612153">
    <w:abstractNumId w:val="10"/>
  </w:num>
  <w:num w:numId="9" w16cid:durableId="1785691098">
    <w:abstractNumId w:val="3"/>
  </w:num>
  <w:num w:numId="10" w16cid:durableId="1308433914">
    <w:abstractNumId w:val="0"/>
  </w:num>
  <w:num w:numId="11" w16cid:durableId="1261186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66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752"/>
    <w:rsid w:val="000316FB"/>
    <w:rsid w:val="00042E71"/>
    <w:rsid w:val="00056AB6"/>
    <w:rsid w:val="00095994"/>
    <w:rsid w:val="000B4310"/>
    <w:rsid w:val="000C313F"/>
    <w:rsid w:val="00112331"/>
    <w:rsid w:val="00114762"/>
    <w:rsid w:val="00125ADA"/>
    <w:rsid w:val="00172A40"/>
    <w:rsid w:val="0019309F"/>
    <w:rsid w:val="001A3EA1"/>
    <w:rsid w:val="001E1A41"/>
    <w:rsid w:val="00204338"/>
    <w:rsid w:val="00216605"/>
    <w:rsid w:val="00277475"/>
    <w:rsid w:val="002B2D2A"/>
    <w:rsid w:val="002F2278"/>
    <w:rsid w:val="00341E98"/>
    <w:rsid w:val="00361C14"/>
    <w:rsid w:val="003930B2"/>
    <w:rsid w:val="003E7E21"/>
    <w:rsid w:val="004000D7"/>
    <w:rsid w:val="00447A18"/>
    <w:rsid w:val="00460CB3"/>
    <w:rsid w:val="004619FB"/>
    <w:rsid w:val="0046450A"/>
    <w:rsid w:val="004A4044"/>
    <w:rsid w:val="004D7CA2"/>
    <w:rsid w:val="004E77EF"/>
    <w:rsid w:val="004F26B1"/>
    <w:rsid w:val="005021D7"/>
    <w:rsid w:val="00504E43"/>
    <w:rsid w:val="005538F8"/>
    <w:rsid w:val="00584DE3"/>
    <w:rsid w:val="00586503"/>
    <w:rsid w:val="005A55A0"/>
    <w:rsid w:val="005B2474"/>
    <w:rsid w:val="005C6495"/>
    <w:rsid w:val="005E0DBE"/>
    <w:rsid w:val="005E7A01"/>
    <w:rsid w:val="00607DED"/>
    <w:rsid w:val="00625D49"/>
    <w:rsid w:val="00630669"/>
    <w:rsid w:val="0065462D"/>
    <w:rsid w:val="00675FDF"/>
    <w:rsid w:val="006B51E3"/>
    <w:rsid w:val="006C11BB"/>
    <w:rsid w:val="006C3EC9"/>
    <w:rsid w:val="006E7848"/>
    <w:rsid w:val="007004F3"/>
    <w:rsid w:val="00725B7B"/>
    <w:rsid w:val="00743EFE"/>
    <w:rsid w:val="007573B9"/>
    <w:rsid w:val="00760609"/>
    <w:rsid w:val="007802D3"/>
    <w:rsid w:val="007908F4"/>
    <w:rsid w:val="007A55C8"/>
    <w:rsid w:val="007A5ECF"/>
    <w:rsid w:val="008113A7"/>
    <w:rsid w:val="00817372"/>
    <w:rsid w:val="0083045F"/>
    <w:rsid w:val="008361E2"/>
    <w:rsid w:val="00863690"/>
    <w:rsid w:val="008802E7"/>
    <w:rsid w:val="00882210"/>
    <w:rsid w:val="008A2470"/>
    <w:rsid w:val="008C0294"/>
    <w:rsid w:val="008C335F"/>
    <w:rsid w:val="008D59C2"/>
    <w:rsid w:val="00914FCC"/>
    <w:rsid w:val="00925E8C"/>
    <w:rsid w:val="00980C0A"/>
    <w:rsid w:val="009A7FD0"/>
    <w:rsid w:val="009D43F7"/>
    <w:rsid w:val="009E3B80"/>
    <w:rsid w:val="00A170C6"/>
    <w:rsid w:val="00A22471"/>
    <w:rsid w:val="00A405EF"/>
    <w:rsid w:val="00A41040"/>
    <w:rsid w:val="00A50C5D"/>
    <w:rsid w:val="00A827C9"/>
    <w:rsid w:val="00AD3168"/>
    <w:rsid w:val="00AD47F9"/>
    <w:rsid w:val="00B0457A"/>
    <w:rsid w:val="00B26C50"/>
    <w:rsid w:val="00B402F1"/>
    <w:rsid w:val="00B50963"/>
    <w:rsid w:val="00B83140"/>
    <w:rsid w:val="00BA65A0"/>
    <w:rsid w:val="00BE3A8A"/>
    <w:rsid w:val="00C22EE6"/>
    <w:rsid w:val="00C57F20"/>
    <w:rsid w:val="00C7665B"/>
    <w:rsid w:val="00CA1CE8"/>
    <w:rsid w:val="00CA2BAB"/>
    <w:rsid w:val="00CB40BC"/>
    <w:rsid w:val="00CB71DC"/>
    <w:rsid w:val="00D00434"/>
    <w:rsid w:val="00D15B9C"/>
    <w:rsid w:val="00D20953"/>
    <w:rsid w:val="00D72882"/>
    <w:rsid w:val="00D757B0"/>
    <w:rsid w:val="00D93D43"/>
    <w:rsid w:val="00DA7303"/>
    <w:rsid w:val="00DB2194"/>
    <w:rsid w:val="00DD3ED0"/>
    <w:rsid w:val="00DE1E58"/>
    <w:rsid w:val="00DF3CC6"/>
    <w:rsid w:val="00E27880"/>
    <w:rsid w:val="00E34F5F"/>
    <w:rsid w:val="00E709E9"/>
    <w:rsid w:val="00E86136"/>
    <w:rsid w:val="00EA6D19"/>
    <w:rsid w:val="00EB3DAE"/>
    <w:rsid w:val="00EB6F28"/>
    <w:rsid w:val="00EC6F45"/>
    <w:rsid w:val="00EF6D56"/>
    <w:rsid w:val="00F01386"/>
    <w:rsid w:val="00F22BA3"/>
    <w:rsid w:val="00F25B75"/>
    <w:rsid w:val="00F50B0D"/>
    <w:rsid w:val="00F745FE"/>
    <w:rsid w:val="00F96573"/>
    <w:rsid w:val="00FC7172"/>
    <w:rsid w:val="00FC71AD"/>
    <w:rsid w:val="00FD3A85"/>
    <w:rsid w:val="00FD52B0"/>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o:shapedefaults>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1453</Words>
  <Characters>7645</Characters>
  <Application>Microsoft Office Word</Application>
  <DocSecurity>0</DocSecurity>
  <Lines>182</Lines>
  <Paragraphs>72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Buggs, Alexandria - Oxfordshire County Council</dc:creator>
  <cp:keywords/>
  <dc:description/>
  <cp:lastModifiedBy>Bonner, Laura - Oxfordshire County Council</cp:lastModifiedBy>
  <cp:revision>2</cp:revision>
  <dcterms:created xsi:type="dcterms:W3CDTF">2026-05-18T09:15:00Z</dcterms:created>
  <dcterms:modified xsi:type="dcterms:W3CDTF">2026-05-18T09:15:00Z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