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5DD81026" w:rsidR="00114762" w:rsidRPr="00B26C50" w:rsidRDefault="0088796D" w:rsidP="00B26C50">
            <w:pPr>
              <w:pStyle w:val="Heading2"/>
              <w:jc w:val="both"/>
              <w:rPr>
                <w:b w:val="0"/>
                <w:iCs/>
                <w:sz w:val="24"/>
                <w:szCs w:val="24"/>
              </w:rPr>
            </w:pPr>
            <w:r>
              <w:rPr>
                <w:b w:val="0"/>
                <w:iCs/>
                <w:sz w:val="24"/>
                <w:szCs w:val="24"/>
              </w:rPr>
              <w:t xml:space="preserve">Participation &amp; Engagement </w:t>
            </w:r>
            <w:r w:rsidR="00881C52">
              <w:rPr>
                <w:b w:val="0"/>
                <w:iCs/>
                <w:sz w:val="24"/>
                <w:szCs w:val="24"/>
              </w:rPr>
              <w:t xml:space="preserve">Support </w:t>
            </w:r>
            <w:r>
              <w:rPr>
                <w:b w:val="0"/>
                <w:iCs/>
                <w:sz w:val="24"/>
                <w:szCs w:val="24"/>
              </w:rPr>
              <w:t xml:space="preserve">Officer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2092550" w:rsidR="00DD3ED0" w:rsidRDefault="00A413D4" w:rsidP="00DD3ED0">
            <w:pPr>
              <w:rPr>
                <w:rFonts w:ascii="Arial" w:hAnsi="Arial" w:cs="Arial"/>
              </w:rPr>
            </w:pPr>
            <w:r>
              <w:rPr>
                <w:rFonts w:ascii="Arial" w:hAnsi="Arial" w:cs="Arial"/>
              </w:rPr>
              <w:t>£34,434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31218B4" w:rsidR="00A405EF" w:rsidRPr="00471DAB" w:rsidRDefault="00A413D4" w:rsidP="00DD3ED0">
            <w:pPr>
              <w:rPr>
                <w:rFonts w:ascii="Arial" w:hAnsi="Arial" w:cs="Arial"/>
              </w:rPr>
            </w:pPr>
            <w:r>
              <w:rPr>
                <w:rFonts w:ascii="Arial" w:hAnsi="Arial" w:cs="Arial"/>
              </w:rPr>
              <w:t>9</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65DEA24" w:rsidR="00114762" w:rsidRDefault="00F47377" w:rsidP="00DD3ED0">
            <w:r>
              <w:rPr>
                <w:rFonts w:ascii="Arial" w:hAnsi="Arial" w:cs="Arial"/>
              </w:rPr>
              <w:t xml:space="preserve">37 hours a week, with at least 60% office based. The post will require flexible working including evenings and weekends as required. </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3A9C2CA8" w:rsidR="00114762" w:rsidRDefault="00F47377" w:rsidP="00DD3ED0">
            <w:r>
              <w:t>Principal Social Worker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218BB55" w:rsidR="005021D7" w:rsidRDefault="52B7132D" w:rsidP="00DD3ED0">
            <w:r>
              <w:t>Children’s Services – Quality Assurance &amp; Safeguarding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934245B" w:rsidR="00F50B0D" w:rsidRDefault="004A4044" w:rsidP="00DD3ED0">
            <w:pPr>
              <w:rPr>
                <w:rFonts w:ascii="Arial" w:hAnsi="Arial" w:cs="Arial"/>
                <w:i/>
                <w:iCs/>
              </w:rPr>
            </w:pPr>
            <w:r w:rsidRPr="00F50B0D">
              <w:rPr>
                <w:rFonts w:ascii="Arial" w:hAnsi="Arial" w:cs="Arial"/>
                <w:i/>
                <w:iCs/>
              </w:rPr>
              <w:t>County Hall</w:t>
            </w:r>
            <w:r w:rsidR="008D59C2" w:rsidRPr="00F50B0D">
              <w:rPr>
                <w:rFonts w:ascii="Arial" w:hAnsi="Arial" w:cs="Arial"/>
                <w:i/>
                <w:iCs/>
              </w:rPr>
              <w:t>, Oxford OX1 1ND</w:t>
            </w:r>
            <w:r w:rsidRPr="00F50B0D">
              <w:rPr>
                <w:rFonts w:ascii="Arial" w:hAnsi="Arial" w:cs="Arial"/>
                <w:i/>
                <w:iCs/>
              </w:rPr>
              <w:t xml:space="preserve">. </w:t>
            </w:r>
          </w:p>
          <w:p w14:paraId="195FD352" w14:textId="77777777" w:rsidR="00CE28C2" w:rsidRDefault="00CE28C2" w:rsidP="00CE28C2">
            <w:pPr>
              <w:rPr>
                <w:rFonts w:ascii="Arial" w:hAnsi="Arial" w:cs="Arial"/>
                <w:i/>
                <w:iCs/>
              </w:rPr>
            </w:pPr>
          </w:p>
          <w:p w14:paraId="39232083" w14:textId="1B0B3533" w:rsidR="00114762" w:rsidRPr="00CE28C2" w:rsidRDefault="00CE28C2" w:rsidP="00CE28C2">
            <w:pPr>
              <w:rPr>
                <w:rFonts w:ascii="Arial" w:hAnsi="Arial" w:cs="Arial"/>
                <w:i/>
                <w:iCs/>
              </w:rPr>
            </w:pPr>
            <w:r>
              <w:rPr>
                <w:rFonts w:ascii="Arial" w:hAnsi="Arial" w:cs="Arial"/>
                <w:i/>
                <w:iCs/>
              </w:rPr>
              <w:t xml:space="preserve">Please note the post holder will be expected to work from various locations and office bases across Oxfordshire throughout the week.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F625BB" w:rsidR="00DD3ED0" w:rsidRPr="009F0647" w:rsidRDefault="003713A4"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39F6F4C3" w:rsidR="00DD3ED0" w:rsidRPr="009F0647" w:rsidRDefault="0088796D" w:rsidP="00DD3ED0">
            <w:pPr>
              <w:rPr>
                <w:rFonts w:ascii="Arial" w:hAnsi="Arial" w:cs="Arial"/>
              </w:rPr>
            </w:pPr>
            <w:r>
              <w:rPr>
                <w:rFonts w:ascii="Arial" w:hAnsi="Arial" w:cs="Arial"/>
              </w:rPr>
              <w:t>Participation &amp; Engagement 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51BA6954" w14:textId="19A624F5" w:rsidR="00466565" w:rsidRPr="00466565" w:rsidRDefault="0088796D" w:rsidP="00466565">
            <w:pPr>
              <w:spacing w:before="120"/>
              <w:rPr>
                <w:rFonts w:ascii="Arial" w:hAnsi="Arial" w:cs="Arial"/>
                <w:kern w:val="32"/>
                <w:sz w:val="24"/>
              </w:rPr>
            </w:pPr>
            <w:r w:rsidRPr="0088796D">
              <w:rPr>
                <w:rFonts w:ascii="Arial" w:hAnsi="Arial" w:cs="Arial"/>
                <w:kern w:val="32"/>
                <w:sz w:val="24"/>
              </w:rPr>
              <w:t xml:space="preserve">The </w:t>
            </w:r>
            <w:r>
              <w:rPr>
                <w:rFonts w:ascii="Arial" w:hAnsi="Arial" w:cs="Arial"/>
                <w:kern w:val="32"/>
                <w:sz w:val="24"/>
              </w:rPr>
              <w:t xml:space="preserve">Participation and Engagement </w:t>
            </w:r>
            <w:r w:rsidR="00881C52">
              <w:rPr>
                <w:rFonts w:ascii="Arial" w:hAnsi="Arial" w:cs="Arial"/>
                <w:kern w:val="32"/>
                <w:sz w:val="24"/>
              </w:rPr>
              <w:t xml:space="preserve">Support </w:t>
            </w:r>
            <w:r w:rsidRPr="0088796D">
              <w:rPr>
                <w:rFonts w:ascii="Arial" w:hAnsi="Arial" w:cs="Arial"/>
                <w:kern w:val="32"/>
                <w:sz w:val="24"/>
              </w:rPr>
              <w:t xml:space="preserve">Officer will </w:t>
            </w:r>
            <w:r w:rsidR="00881C52">
              <w:rPr>
                <w:rFonts w:ascii="Arial" w:hAnsi="Arial" w:cs="Arial"/>
                <w:kern w:val="32"/>
                <w:sz w:val="24"/>
              </w:rPr>
              <w:t xml:space="preserve">support the </w:t>
            </w:r>
            <w:r w:rsidR="00B41456">
              <w:rPr>
                <w:rFonts w:ascii="Arial" w:hAnsi="Arial" w:cs="Arial"/>
                <w:kern w:val="32"/>
                <w:sz w:val="24"/>
              </w:rPr>
              <w:t>Participation &amp; Engagement T</w:t>
            </w:r>
            <w:r w:rsidR="00881C52">
              <w:rPr>
                <w:rFonts w:ascii="Arial" w:hAnsi="Arial" w:cs="Arial"/>
                <w:kern w:val="32"/>
                <w:sz w:val="24"/>
              </w:rPr>
              <w:t xml:space="preserve">eam to </w:t>
            </w:r>
            <w:r w:rsidRPr="0088796D">
              <w:rPr>
                <w:rFonts w:ascii="Arial" w:hAnsi="Arial" w:cs="Arial"/>
                <w:kern w:val="32"/>
                <w:sz w:val="24"/>
              </w:rPr>
              <w:t>champion the rights, voice, and active participation of children</w:t>
            </w:r>
            <w:r>
              <w:rPr>
                <w:rFonts w:ascii="Arial" w:hAnsi="Arial" w:cs="Arial"/>
                <w:kern w:val="32"/>
                <w:sz w:val="24"/>
              </w:rPr>
              <w:t xml:space="preserve">, </w:t>
            </w:r>
            <w:r w:rsidRPr="0088796D">
              <w:rPr>
                <w:rFonts w:ascii="Arial" w:hAnsi="Arial" w:cs="Arial"/>
                <w:kern w:val="32"/>
                <w:sz w:val="24"/>
              </w:rPr>
              <w:t>young people</w:t>
            </w:r>
            <w:r>
              <w:rPr>
                <w:rFonts w:ascii="Arial" w:hAnsi="Arial" w:cs="Arial"/>
                <w:kern w:val="32"/>
                <w:sz w:val="24"/>
              </w:rPr>
              <w:t xml:space="preserve"> and families</w:t>
            </w:r>
            <w:r w:rsidRPr="0088796D">
              <w:rPr>
                <w:rFonts w:ascii="Arial" w:hAnsi="Arial" w:cs="Arial"/>
                <w:kern w:val="32"/>
                <w:sz w:val="24"/>
              </w:rPr>
              <w:t xml:space="preserve"> across Oxfordshire’s Children, Education and Families Directorate. The postholder will </w:t>
            </w:r>
            <w:r w:rsidR="00881C52">
              <w:rPr>
                <w:rFonts w:ascii="Arial" w:hAnsi="Arial" w:cs="Arial"/>
                <w:kern w:val="32"/>
                <w:sz w:val="24"/>
              </w:rPr>
              <w:t xml:space="preserve">support the Participation &amp; Engagement Officers to </w:t>
            </w:r>
            <w:r w:rsidRPr="0088796D">
              <w:rPr>
                <w:rFonts w:ascii="Arial" w:hAnsi="Arial" w:cs="Arial"/>
                <w:kern w:val="32"/>
                <w:sz w:val="24"/>
              </w:rPr>
              <w:t xml:space="preserve">ensure that </w:t>
            </w:r>
            <w:r>
              <w:rPr>
                <w:rFonts w:ascii="Arial" w:hAnsi="Arial" w:cs="Arial"/>
                <w:kern w:val="32"/>
                <w:sz w:val="24"/>
              </w:rPr>
              <w:t xml:space="preserve">the </w:t>
            </w:r>
            <w:r w:rsidRPr="0088796D">
              <w:rPr>
                <w:rFonts w:ascii="Arial" w:hAnsi="Arial" w:cs="Arial"/>
                <w:kern w:val="32"/>
                <w:sz w:val="24"/>
              </w:rPr>
              <w:t>children</w:t>
            </w:r>
            <w:r>
              <w:rPr>
                <w:rFonts w:ascii="Arial" w:hAnsi="Arial" w:cs="Arial"/>
                <w:kern w:val="32"/>
                <w:sz w:val="24"/>
              </w:rPr>
              <w:t xml:space="preserve">, </w:t>
            </w:r>
            <w:r w:rsidRPr="0088796D">
              <w:rPr>
                <w:rFonts w:ascii="Arial" w:hAnsi="Arial" w:cs="Arial"/>
                <w:kern w:val="32"/>
                <w:sz w:val="24"/>
              </w:rPr>
              <w:t>young people</w:t>
            </w:r>
            <w:r>
              <w:rPr>
                <w:rFonts w:ascii="Arial" w:hAnsi="Arial" w:cs="Arial"/>
                <w:kern w:val="32"/>
                <w:sz w:val="24"/>
              </w:rPr>
              <w:t xml:space="preserve"> and families we support </w:t>
            </w:r>
            <w:r w:rsidRPr="0088796D">
              <w:rPr>
                <w:rFonts w:ascii="Arial" w:hAnsi="Arial" w:cs="Arial"/>
                <w:kern w:val="32"/>
                <w:sz w:val="24"/>
              </w:rPr>
              <w:t xml:space="preserve">are meaningfully involved in decisions affecting their lives </w:t>
            </w:r>
            <w:r w:rsidR="00CE28C2" w:rsidRPr="0088796D">
              <w:rPr>
                <w:rFonts w:ascii="Arial" w:hAnsi="Arial" w:cs="Arial"/>
                <w:kern w:val="32"/>
                <w:sz w:val="24"/>
              </w:rPr>
              <w:t>and, in the development,</w:t>
            </w:r>
            <w:r w:rsidRPr="0088796D">
              <w:rPr>
                <w:rFonts w:ascii="Arial" w:hAnsi="Arial" w:cs="Arial"/>
                <w:kern w:val="32"/>
                <w:sz w:val="24"/>
              </w:rPr>
              <w:t xml:space="preserve"> and evaluation of services. The role will </w:t>
            </w:r>
            <w:r w:rsidR="00881C52">
              <w:rPr>
                <w:rFonts w:ascii="Arial" w:hAnsi="Arial" w:cs="Arial"/>
                <w:kern w:val="32"/>
                <w:sz w:val="24"/>
              </w:rPr>
              <w:t>support the Participation &amp; Engagement Team to p</w:t>
            </w:r>
            <w:r w:rsidRPr="0088796D">
              <w:rPr>
                <w:rFonts w:ascii="Arial" w:hAnsi="Arial" w:cs="Arial"/>
                <w:kern w:val="32"/>
                <w:sz w:val="24"/>
              </w:rPr>
              <w:t xml:space="preserve">romote a culture of listening, advocacy, </w:t>
            </w:r>
            <w:r w:rsidR="002E10E6">
              <w:rPr>
                <w:rFonts w:ascii="Arial" w:hAnsi="Arial" w:cs="Arial"/>
                <w:kern w:val="32"/>
                <w:sz w:val="24"/>
              </w:rPr>
              <w:t xml:space="preserve">empowering them by genuine </w:t>
            </w:r>
            <w:r w:rsidRPr="0088796D">
              <w:rPr>
                <w:rFonts w:ascii="Arial" w:hAnsi="Arial" w:cs="Arial"/>
                <w:kern w:val="32"/>
                <w:sz w:val="24"/>
              </w:rPr>
              <w:t>co-production</w:t>
            </w:r>
            <w:r w:rsidR="339C66C3" w:rsidRPr="58144DC1">
              <w:rPr>
                <w:rFonts w:ascii="Arial" w:hAnsi="Arial" w:cs="Arial"/>
                <w:kern w:val="32"/>
                <w:sz w:val="24"/>
              </w:rPr>
              <w:t xml:space="preserve"> and design</w:t>
            </w:r>
            <w:r w:rsidR="002E10E6">
              <w:rPr>
                <w:rFonts w:ascii="Arial" w:hAnsi="Arial" w:cs="Arial"/>
                <w:kern w:val="32"/>
                <w:sz w:val="24"/>
              </w:rPr>
              <w:t xml:space="preserve"> and </w:t>
            </w:r>
            <w:r w:rsidRPr="0088796D">
              <w:rPr>
                <w:rFonts w:ascii="Arial" w:hAnsi="Arial" w:cs="Arial"/>
                <w:kern w:val="32"/>
                <w:sz w:val="24"/>
              </w:rPr>
              <w:t>working collaboratively with internal teams, external partners, and participation groups.</w:t>
            </w: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439F9BDC" w14:textId="588AA650" w:rsidR="0088796D" w:rsidRPr="00317227" w:rsidRDefault="00D757B0" w:rsidP="00317227">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 xml:space="preserve">list of the main duties or tasks that the post holder will be expected to </w:t>
            </w:r>
            <w:proofErr w:type="gramStart"/>
            <w:r w:rsidRPr="00630669">
              <w:rPr>
                <w:rFonts w:ascii="Arial" w:hAnsi="Arial" w:cs="Arial"/>
                <w:i/>
                <w:iCs/>
                <w:szCs w:val="22"/>
              </w:rPr>
              <w:t>undertake</w:t>
            </w:r>
            <w:r>
              <w:rPr>
                <w:rFonts w:ascii="Arial" w:hAnsi="Arial" w:cs="Arial"/>
                <w:szCs w:val="22"/>
              </w:rPr>
              <w:t>.</w:t>
            </w:r>
            <w:r w:rsidR="0088796D" w:rsidRPr="00317227">
              <w:rPr>
                <w:rFonts w:ascii="Arial" w:hAnsi="Arial" w:cs="Arial"/>
              </w:rPr>
              <w:t>.</w:t>
            </w:r>
            <w:proofErr w:type="gramEnd"/>
            <w:r w:rsidR="0088796D" w:rsidRPr="00317227">
              <w:rPr>
                <w:rFonts w:ascii="Arial" w:hAnsi="Arial" w:cs="Arial"/>
              </w:rPr>
              <w:t xml:space="preserve"> </w:t>
            </w:r>
          </w:p>
          <w:p w14:paraId="5D2B1E49" w14:textId="657A4D17" w:rsidR="0088796D" w:rsidRPr="0088796D" w:rsidRDefault="0088796D" w:rsidP="0088796D">
            <w:pPr>
              <w:pStyle w:val="ListParagraph"/>
              <w:numPr>
                <w:ilvl w:val="0"/>
                <w:numId w:val="11"/>
              </w:numPr>
              <w:rPr>
                <w:rFonts w:ascii="Arial" w:hAnsi="Arial" w:cs="Arial"/>
              </w:rPr>
            </w:pPr>
            <w:r w:rsidRPr="0088796D">
              <w:rPr>
                <w:rFonts w:ascii="Arial" w:hAnsi="Arial" w:cs="Arial"/>
                <w:b/>
                <w:bCs/>
              </w:rPr>
              <w:t xml:space="preserve">“You Said, We Did” Accountability: </w:t>
            </w:r>
            <w:r w:rsidR="00317227">
              <w:rPr>
                <w:rFonts w:ascii="Arial" w:hAnsi="Arial" w:cs="Arial"/>
              </w:rPr>
              <w:t xml:space="preserve">Support the </w:t>
            </w:r>
            <w:r w:rsidR="00B41456">
              <w:rPr>
                <w:rFonts w:ascii="Arial" w:hAnsi="Arial" w:cs="Arial"/>
              </w:rPr>
              <w:t xml:space="preserve">P&amp;E </w:t>
            </w:r>
            <w:r w:rsidR="00317227">
              <w:rPr>
                <w:rFonts w:ascii="Arial" w:hAnsi="Arial" w:cs="Arial"/>
              </w:rPr>
              <w:t>team to c</w:t>
            </w:r>
            <w:r w:rsidR="5CE781EF" w:rsidRPr="58144DC1">
              <w:rPr>
                <w:rFonts w:ascii="Arial" w:hAnsi="Arial" w:cs="Arial"/>
              </w:rPr>
              <w:t>oordinate an effective</w:t>
            </w:r>
            <w:r w:rsidRPr="0088796D">
              <w:rPr>
                <w:rFonts w:ascii="Arial" w:hAnsi="Arial" w:cs="Arial"/>
              </w:rPr>
              <w:t xml:space="preserve"> “You Said, We Did” process, ensuring feedback from children, young people, and families is systematically gathered, analysed, and acted upon. Clearly communicate how their input has influenced decisions, service improvements, and policy changes, </w:t>
            </w:r>
            <w:r w:rsidR="34BCECC6" w:rsidRPr="58144DC1">
              <w:rPr>
                <w:rFonts w:ascii="Arial" w:hAnsi="Arial" w:cs="Arial"/>
              </w:rPr>
              <w:t xml:space="preserve">thereby </w:t>
            </w:r>
            <w:proofErr w:type="gramStart"/>
            <w:r w:rsidR="00466565" w:rsidRPr="0088796D">
              <w:rPr>
                <w:rFonts w:ascii="Arial" w:hAnsi="Arial" w:cs="Arial"/>
              </w:rPr>
              <w:t>clos</w:t>
            </w:r>
            <w:r w:rsidR="00466565">
              <w:rPr>
                <w:rFonts w:ascii="Arial" w:hAnsi="Arial" w:cs="Arial"/>
              </w:rPr>
              <w:t>ing</w:t>
            </w:r>
            <w:proofErr w:type="gramEnd"/>
            <w:r w:rsidR="00466565">
              <w:rPr>
                <w:rFonts w:ascii="Arial" w:hAnsi="Arial" w:cs="Arial"/>
              </w:rPr>
              <w:t xml:space="preserve"> </w:t>
            </w:r>
            <w:r w:rsidRPr="0088796D">
              <w:rPr>
                <w:rFonts w:ascii="Arial" w:hAnsi="Arial" w:cs="Arial"/>
              </w:rPr>
              <w:t xml:space="preserve">the feedback loop and building trust. </w:t>
            </w:r>
          </w:p>
          <w:p w14:paraId="65759D9C" w14:textId="33A00D11" w:rsidR="0088796D" w:rsidRPr="0088796D" w:rsidRDefault="0088796D" w:rsidP="0088796D">
            <w:pPr>
              <w:pStyle w:val="ListParagraph"/>
              <w:numPr>
                <w:ilvl w:val="0"/>
                <w:numId w:val="11"/>
              </w:numPr>
              <w:rPr>
                <w:rFonts w:ascii="Arial" w:hAnsi="Arial" w:cs="Arial"/>
              </w:rPr>
            </w:pPr>
            <w:r w:rsidRPr="0088796D">
              <w:rPr>
                <w:rFonts w:ascii="Arial" w:hAnsi="Arial" w:cs="Arial"/>
                <w:b/>
                <w:bCs/>
              </w:rPr>
              <w:lastRenderedPageBreak/>
              <w:t>Co-production</w:t>
            </w:r>
            <w:r w:rsidR="1A5A1DA6" w:rsidRPr="58144DC1">
              <w:rPr>
                <w:rFonts w:ascii="Arial" w:hAnsi="Arial" w:cs="Arial"/>
                <w:b/>
                <w:bCs/>
              </w:rPr>
              <w:t>, design</w:t>
            </w:r>
            <w:r w:rsidRPr="0088796D">
              <w:rPr>
                <w:rFonts w:ascii="Arial" w:hAnsi="Arial" w:cs="Arial"/>
                <w:b/>
                <w:bCs/>
              </w:rPr>
              <w:t xml:space="preserve"> and Participation: </w:t>
            </w:r>
            <w:r w:rsidR="00317227" w:rsidRPr="00317227">
              <w:rPr>
                <w:rFonts w:ascii="Arial" w:hAnsi="Arial" w:cs="Arial"/>
              </w:rPr>
              <w:t>Support the</w:t>
            </w:r>
            <w:r w:rsidR="00B41456">
              <w:rPr>
                <w:rFonts w:ascii="Arial" w:hAnsi="Arial" w:cs="Arial"/>
              </w:rPr>
              <w:t xml:space="preserve"> P&amp;E T</w:t>
            </w:r>
            <w:r w:rsidR="00317227" w:rsidRPr="00317227">
              <w:rPr>
                <w:rFonts w:ascii="Arial" w:hAnsi="Arial" w:cs="Arial"/>
              </w:rPr>
              <w:t>eam to f</w:t>
            </w:r>
            <w:r w:rsidRPr="00317227">
              <w:rPr>
                <w:rFonts w:ascii="Arial" w:hAnsi="Arial" w:cs="Arial"/>
              </w:rPr>
              <w:t>acilitate</w:t>
            </w:r>
            <w:r w:rsidRPr="0088796D">
              <w:rPr>
                <w:rFonts w:ascii="Arial" w:hAnsi="Arial" w:cs="Arial"/>
              </w:rPr>
              <w:t xml:space="preserve"> genuine co-production with children, young people, and families, ensuring their voices shape services from design to delivery and evaluation.</w:t>
            </w:r>
          </w:p>
          <w:p w14:paraId="1EA4AF2E" w14:textId="5057E5A1" w:rsidR="0088796D" w:rsidRPr="0088796D" w:rsidRDefault="0088796D" w:rsidP="0088796D">
            <w:pPr>
              <w:pStyle w:val="ListParagraph"/>
              <w:numPr>
                <w:ilvl w:val="0"/>
                <w:numId w:val="11"/>
              </w:numPr>
              <w:rPr>
                <w:rFonts w:ascii="Arial" w:hAnsi="Arial" w:cs="Arial"/>
              </w:rPr>
            </w:pPr>
            <w:r w:rsidRPr="0088796D">
              <w:rPr>
                <w:rFonts w:ascii="Arial" w:hAnsi="Arial" w:cs="Arial"/>
                <w:b/>
                <w:bCs/>
              </w:rPr>
              <w:t>Advocacy and Voice:</w:t>
            </w:r>
            <w:r w:rsidRPr="0088796D">
              <w:rPr>
                <w:rFonts w:ascii="Arial" w:hAnsi="Arial" w:cs="Arial"/>
              </w:rPr>
              <w:t xml:space="preserve"> Actively advocate for children</w:t>
            </w:r>
            <w:r>
              <w:rPr>
                <w:rFonts w:ascii="Arial" w:hAnsi="Arial" w:cs="Arial"/>
              </w:rPr>
              <w:t xml:space="preserve">, </w:t>
            </w:r>
            <w:r w:rsidRPr="0088796D">
              <w:rPr>
                <w:rFonts w:ascii="Arial" w:hAnsi="Arial" w:cs="Arial"/>
              </w:rPr>
              <w:t>young people</w:t>
            </w:r>
            <w:r>
              <w:rPr>
                <w:rFonts w:ascii="Arial" w:hAnsi="Arial" w:cs="Arial"/>
              </w:rPr>
              <w:t xml:space="preserve"> and </w:t>
            </w:r>
            <w:r w:rsidRPr="58144DC1">
              <w:rPr>
                <w:rFonts w:ascii="Arial" w:hAnsi="Arial" w:cs="Arial"/>
              </w:rPr>
              <w:t>families</w:t>
            </w:r>
            <w:r w:rsidR="2AF84C7D" w:rsidRPr="58144DC1">
              <w:rPr>
                <w:rFonts w:ascii="Arial" w:hAnsi="Arial" w:cs="Arial"/>
              </w:rPr>
              <w:t>’</w:t>
            </w:r>
            <w:r w:rsidRPr="0088796D">
              <w:rPr>
                <w:rFonts w:ascii="Arial" w:hAnsi="Arial" w:cs="Arial"/>
              </w:rPr>
              <w:t xml:space="preserve"> views, wishes, and feelings to be heard and provide opportunities for them to influence change at all levels of service delivery.</w:t>
            </w:r>
          </w:p>
          <w:p w14:paraId="0FAFDD33" w14:textId="3F10BA34" w:rsidR="0088796D" w:rsidRPr="00B41456" w:rsidRDefault="0088796D" w:rsidP="00B41456">
            <w:pPr>
              <w:pStyle w:val="ListParagraph"/>
              <w:numPr>
                <w:ilvl w:val="0"/>
                <w:numId w:val="11"/>
              </w:numPr>
              <w:rPr>
                <w:rFonts w:ascii="Arial" w:hAnsi="Arial" w:cs="Arial"/>
              </w:rPr>
            </w:pPr>
            <w:r w:rsidRPr="0088796D">
              <w:rPr>
                <w:rFonts w:ascii="Arial" w:hAnsi="Arial" w:cs="Arial"/>
                <w:b/>
                <w:bCs/>
              </w:rPr>
              <w:t>Participation:</w:t>
            </w:r>
            <w:r w:rsidRPr="0088796D">
              <w:rPr>
                <w:rFonts w:ascii="Arial" w:hAnsi="Arial" w:cs="Arial"/>
              </w:rPr>
              <w:t xml:space="preserve"> </w:t>
            </w:r>
            <w:r w:rsidR="00317227">
              <w:rPr>
                <w:rFonts w:ascii="Arial" w:hAnsi="Arial" w:cs="Arial"/>
              </w:rPr>
              <w:t>S</w:t>
            </w:r>
            <w:r w:rsidRPr="0088796D">
              <w:rPr>
                <w:rFonts w:ascii="Arial" w:hAnsi="Arial" w:cs="Arial"/>
              </w:rPr>
              <w:t xml:space="preserve">upport </w:t>
            </w:r>
            <w:r w:rsidR="00B41456">
              <w:rPr>
                <w:rFonts w:ascii="Arial" w:hAnsi="Arial" w:cs="Arial"/>
              </w:rPr>
              <w:t xml:space="preserve">the P&amp;E Team in </w:t>
            </w:r>
            <w:r w:rsidR="00317227">
              <w:rPr>
                <w:rFonts w:ascii="Arial" w:hAnsi="Arial" w:cs="Arial"/>
              </w:rPr>
              <w:t xml:space="preserve">facilitation with </w:t>
            </w:r>
            <w:r w:rsidRPr="0088796D">
              <w:rPr>
                <w:rFonts w:ascii="Arial" w:hAnsi="Arial" w:cs="Arial"/>
              </w:rPr>
              <w:t xml:space="preserve">participation groups, ensuring diverse and seldom-heard voices are included. </w:t>
            </w:r>
            <w:r w:rsidR="00317227">
              <w:rPr>
                <w:rFonts w:ascii="Arial" w:hAnsi="Arial" w:cs="Arial"/>
              </w:rPr>
              <w:t xml:space="preserve">Support team </w:t>
            </w:r>
            <w:r w:rsidR="0D23090F" w:rsidRPr="58144DC1">
              <w:rPr>
                <w:rFonts w:ascii="Arial" w:hAnsi="Arial" w:cs="Arial"/>
              </w:rPr>
              <w:t>to p</w:t>
            </w:r>
            <w:r w:rsidRPr="58144DC1">
              <w:rPr>
                <w:rFonts w:ascii="Arial" w:hAnsi="Arial" w:cs="Arial"/>
              </w:rPr>
              <w:t>lan</w:t>
            </w:r>
            <w:r w:rsidRPr="0088796D">
              <w:rPr>
                <w:rFonts w:ascii="Arial" w:hAnsi="Arial" w:cs="Arial"/>
              </w:rPr>
              <w:t xml:space="preserve"> and deliver engagement activities, workshops, and consultations using a range of methodologies (face-to-face, digital, surveys, focus groups, etc</w:t>
            </w:r>
            <w:r w:rsidRPr="58144DC1">
              <w:rPr>
                <w:rFonts w:ascii="Arial" w:hAnsi="Arial" w:cs="Arial"/>
              </w:rPr>
              <w:t>.)</w:t>
            </w:r>
            <w:r w:rsidR="4F211F65" w:rsidRPr="58144DC1">
              <w:rPr>
                <w:rFonts w:ascii="Arial" w:hAnsi="Arial" w:cs="Arial"/>
              </w:rPr>
              <w:t xml:space="preserve"> within a specified budget.</w:t>
            </w:r>
          </w:p>
          <w:p w14:paraId="68C59D68" w14:textId="47B95DC1" w:rsidR="0088796D" w:rsidRPr="0088796D" w:rsidRDefault="0088796D" w:rsidP="0088796D">
            <w:pPr>
              <w:pStyle w:val="ListParagraph"/>
              <w:numPr>
                <w:ilvl w:val="0"/>
                <w:numId w:val="11"/>
              </w:numPr>
              <w:rPr>
                <w:rFonts w:ascii="Arial" w:hAnsi="Arial" w:cs="Arial"/>
              </w:rPr>
            </w:pPr>
            <w:r w:rsidRPr="0088796D">
              <w:rPr>
                <w:rFonts w:ascii="Arial" w:hAnsi="Arial" w:cs="Arial"/>
                <w:b/>
                <w:bCs/>
              </w:rPr>
              <w:t>Safeguarding and Inclusion:</w:t>
            </w:r>
            <w:r w:rsidRPr="0088796D">
              <w:rPr>
                <w:rFonts w:ascii="Arial" w:hAnsi="Arial" w:cs="Arial"/>
              </w:rPr>
              <w:t xml:space="preserve"> </w:t>
            </w:r>
            <w:r w:rsidR="00B41456">
              <w:rPr>
                <w:rFonts w:ascii="Arial" w:hAnsi="Arial" w:cs="Arial"/>
              </w:rPr>
              <w:t>Support the P&amp;E Team to e</w:t>
            </w:r>
            <w:r w:rsidRPr="0088796D">
              <w:rPr>
                <w:rFonts w:ascii="Arial" w:hAnsi="Arial" w:cs="Arial"/>
              </w:rPr>
              <w:t xml:space="preserve">nsure all participation activities are safe, inclusive, and accessible, with appropriate safeguards and risk management in place. Champion equality, diversity, and the rights of all children, including those with additional needs or from underrepresented groups. </w:t>
            </w:r>
          </w:p>
          <w:p w14:paraId="00347B3F" w14:textId="07BE8587" w:rsidR="0088796D" w:rsidRPr="00B41456" w:rsidRDefault="0088796D" w:rsidP="00B41456">
            <w:pPr>
              <w:pStyle w:val="ListParagraph"/>
              <w:numPr>
                <w:ilvl w:val="0"/>
                <w:numId w:val="11"/>
              </w:numPr>
              <w:rPr>
                <w:rFonts w:ascii="Arial" w:hAnsi="Arial" w:cs="Arial"/>
              </w:rPr>
            </w:pPr>
            <w:r w:rsidRPr="0088796D">
              <w:rPr>
                <w:rFonts w:ascii="Arial" w:hAnsi="Arial" w:cs="Arial"/>
                <w:b/>
                <w:bCs/>
              </w:rPr>
              <w:t>Training and Support:</w:t>
            </w:r>
            <w:r w:rsidRPr="0088796D">
              <w:rPr>
                <w:rFonts w:ascii="Arial" w:hAnsi="Arial" w:cs="Arial"/>
              </w:rPr>
              <w:t xml:space="preserve"> </w:t>
            </w:r>
            <w:r w:rsidR="00B41456">
              <w:rPr>
                <w:rFonts w:ascii="Arial" w:hAnsi="Arial" w:cs="Arial"/>
              </w:rPr>
              <w:t>Support the P&amp;E Team to p</w:t>
            </w:r>
            <w:r w:rsidRPr="00B41456">
              <w:rPr>
                <w:rFonts w:ascii="Arial" w:hAnsi="Arial" w:cs="Arial"/>
              </w:rPr>
              <w:t>rovide advice, guidance, and training to staff and partners on effective participation and children’s rights. Support the development of participation champions across teams</w:t>
            </w:r>
            <w:r w:rsidR="569F7F4E" w:rsidRPr="00B41456">
              <w:rPr>
                <w:rFonts w:ascii="Arial" w:hAnsi="Arial" w:cs="Arial"/>
              </w:rPr>
              <w:t xml:space="preserve"> within Children’s Services.</w:t>
            </w:r>
          </w:p>
          <w:p w14:paraId="7868D8E7" w14:textId="73422CC2" w:rsidR="0088796D" w:rsidRPr="0088796D" w:rsidRDefault="0088796D" w:rsidP="0088796D">
            <w:pPr>
              <w:pStyle w:val="ListParagraph"/>
              <w:numPr>
                <w:ilvl w:val="0"/>
                <w:numId w:val="11"/>
              </w:numPr>
              <w:rPr>
                <w:rFonts w:ascii="Arial" w:hAnsi="Arial" w:cs="Arial"/>
              </w:rPr>
            </w:pPr>
            <w:r w:rsidRPr="0088796D">
              <w:rPr>
                <w:rFonts w:ascii="Arial" w:hAnsi="Arial" w:cs="Arial"/>
                <w:b/>
                <w:bCs/>
              </w:rPr>
              <w:t>Partnership Working:</w:t>
            </w:r>
            <w:r w:rsidR="00B41456">
              <w:rPr>
                <w:rFonts w:ascii="Arial" w:hAnsi="Arial" w:cs="Arial"/>
                <w:b/>
                <w:bCs/>
              </w:rPr>
              <w:t xml:space="preserve"> </w:t>
            </w:r>
            <w:r w:rsidR="00B41456" w:rsidRPr="00B41456">
              <w:rPr>
                <w:rFonts w:ascii="Arial" w:hAnsi="Arial" w:cs="Arial"/>
              </w:rPr>
              <w:t>Support the P&amp;E Team to</w:t>
            </w:r>
            <w:r w:rsidR="00B41456">
              <w:rPr>
                <w:rFonts w:ascii="Arial" w:hAnsi="Arial" w:cs="Arial"/>
                <w:b/>
                <w:bCs/>
              </w:rPr>
              <w:t xml:space="preserve"> </w:t>
            </w:r>
            <w:r w:rsidR="00B41456" w:rsidRPr="00B41456">
              <w:rPr>
                <w:rFonts w:ascii="Arial" w:hAnsi="Arial" w:cs="Arial"/>
              </w:rPr>
              <w:t>b</w:t>
            </w:r>
            <w:r w:rsidRPr="00B41456">
              <w:rPr>
                <w:rFonts w:ascii="Arial" w:hAnsi="Arial" w:cs="Arial"/>
              </w:rPr>
              <w:t>u</w:t>
            </w:r>
            <w:r w:rsidRPr="0088796D">
              <w:rPr>
                <w:rFonts w:ascii="Arial" w:hAnsi="Arial" w:cs="Arial"/>
              </w:rPr>
              <w:t xml:space="preserve">ild strong relationships with internal teams, external agencies, voluntary sector partners, and user-led organisations to coordinate participation and advocacy activity. </w:t>
            </w:r>
          </w:p>
          <w:p w14:paraId="3EA62259" w14:textId="297BFED1" w:rsidR="00277475" w:rsidRPr="00933ABB" w:rsidRDefault="0088796D" w:rsidP="00933ABB">
            <w:pPr>
              <w:pStyle w:val="ListParagraph"/>
              <w:numPr>
                <w:ilvl w:val="0"/>
                <w:numId w:val="11"/>
              </w:numPr>
              <w:rPr>
                <w:rFonts w:ascii="Arial" w:hAnsi="Arial" w:cs="Arial"/>
              </w:rPr>
            </w:pPr>
            <w:r w:rsidRPr="0088796D">
              <w:rPr>
                <w:rFonts w:ascii="Arial" w:hAnsi="Arial" w:cs="Arial"/>
                <w:b/>
                <w:bCs/>
              </w:rPr>
              <w:t>Quality Assurance:</w:t>
            </w:r>
            <w:r w:rsidR="00B41456">
              <w:rPr>
                <w:rFonts w:ascii="Arial" w:hAnsi="Arial" w:cs="Arial"/>
                <w:b/>
                <w:bCs/>
              </w:rPr>
              <w:t xml:space="preserve"> </w:t>
            </w:r>
            <w:r w:rsidR="00B41456" w:rsidRPr="00B41456">
              <w:rPr>
                <w:rFonts w:ascii="Arial" w:hAnsi="Arial" w:cs="Arial"/>
              </w:rPr>
              <w:t>Support the P&amp;E Team to m</w:t>
            </w:r>
            <w:r w:rsidRPr="00B41456">
              <w:rPr>
                <w:rFonts w:ascii="Arial" w:hAnsi="Arial" w:cs="Arial"/>
              </w:rPr>
              <w:t>onitor</w:t>
            </w:r>
            <w:r w:rsidRPr="0088796D">
              <w:rPr>
                <w:rFonts w:ascii="Arial" w:hAnsi="Arial" w:cs="Arial"/>
              </w:rPr>
              <w:t>, evaluate, and report on the impact of participation work, ensuring continuous improvement and best practice.</w:t>
            </w:r>
          </w:p>
          <w:p w14:paraId="394F2568" w14:textId="19E343A0" w:rsidR="00C57F20" w:rsidRPr="00933ABB" w:rsidRDefault="00C57F20" w:rsidP="00630669">
            <w:pPr>
              <w:pStyle w:val="ListParagraph"/>
              <w:numPr>
                <w:ilvl w:val="0"/>
                <w:numId w:val="8"/>
              </w:numPr>
              <w:tabs>
                <w:tab w:val="num" w:pos="709"/>
              </w:tabs>
              <w:rPr>
                <w:rFonts w:ascii="Arial" w:hAnsi="Arial" w:cs="Arial"/>
              </w:rPr>
            </w:pPr>
            <w:r w:rsidRPr="00933ABB">
              <w:rPr>
                <w:rFonts w:ascii="Arial" w:hAnsi="Arial" w:cs="Arial"/>
                <w:b/>
                <w:bCs/>
              </w:rPr>
              <w:t>Any other duties</w:t>
            </w:r>
            <w:r w:rsidRPr="00933ABB">
              <w:rPr>
                <w:rFonts w:ascii="Arial" w:hAnsi="Arial" w:cs="Arial"/>
              </w:rPr>
              <w:t xml:space="preserve">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7D3E269F" w:rsidR="00586503" w:rsidRPr="007A5ECF" w:rsidRDefault="00F50B0D" w:rsidP="00586503">
      <w:pPr>
        <w:rPr>
          <w:rFonts w:ascii="Arial" w:hAnsi="Arial" w:cs="Arial"/>
        </w:rPr>
      </w:pPr>
      <w:r w:rsidRPr="58144DC1">
        <w:rPr>
          <w:rFonts w:ascii="Arial" w:hAnsi="Arial" w:cs="Arial"/>
        </w:rPr>
        <w:t xml:space="preserve">Everyone that works for us demonstrates their commitment to these values. We will ask you to demonstrate your </w:t>
      </w:r>
      <w:r w:rsidR="00882210" w:rsidRPr="58144DC1">
        <w:rPr>
          <w:rFonts w:ascii="Arial" w:hAnsi="Arial" w:cs="Arial"/>
        </w:rPr>
        <w:t>commitment to these values</w:t>
      </w:r>
      <w:r w:rsidRPr="58144DC1">
        <w:rPr>
          <w:rFonts w:ascii="Arial" w:hAnsi="Arial" w:cs="Arial"/>
        </w:rPr>
        <w:t>,</w:t>
      </w:r>
      <w:r w:rsidR="00882210" w:rsidRPr="58144DC1">
        <w:rPr>
          <w:rFonts w:ascii="Arial" w:hAnsi="Arial" w:cs="Arial"/>
        </w:rPr>
        <w:t xml:space="preserve"> and their associated behaviours</w:t>
      </w:r>
      <w:r w:rsidRPr="58144DC1">
        <w:rPr>
          <w:rFonts w:ascii="Arial" w:hAnsi="Arial" w:cs="Arial"/>
        </w:rPr>
        <w:t>,</w:t>
      </w:r>
      <w:r w:rsidR="00F25B75" w:rsidRPr="58144DC1">
        <w:rPr>
          <w:rFonts w:ascii="Arial" w:hAnsi="Arial" w:cs="Arial"/>
        </w:rPr>
        <w:t xml:space="preserve"> </w:t>
      </w:r>
      <w:r w:rsidRPr="58144DC1">
        <w:rPr>
          <w:rFonts w:ascii="Arial" w:hAnsi="Arial" w:cs="Arial"/>
        </w:rPr>
        <w:t>throughout the application</w:t>
      </w:r>
      <w:r w:rsidR="00F25B75" w:rsidRPr="58144DC1">
        <w:rPr>
          <w:rFonts w:ascii="Arial" w:hAnsi="Arial" w:cs="Arial"/>
        </w:rPr>
        <w:t xml:space="preserve"> process</w:t>
      </w:r>
      <w:r w:rsidR="00882210" w:rsidRPr="58144DC1">
        <w:rPr>
          <w:rFonts w:ascii="Arial" w:hAnsi="Arial" w:cs="Arial"/>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42DBB835"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w:t>
      </w:r>
      <w:r w:rsidR="0D3BC52E" w:rsidRPr="58144DC1">
        <w:rPr>
          <w:rFonts w:ascii="Arial" w:hAnsi="Arial" w:cs="Arial"/>
        </w:rPr>
        <w:t>),</w:t>
      </w:r>
      <w:r w:rsidRPr="009F0647">
        <w:rPr>
          <w:rFonts w:ascii="Arial" w:hAnsi="Arial" w:cs="Arial"/>
          <w:bCs/>
        </w:rPr>
        <w:t xml:space="preserve">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3AF171" w14:textId="52E95AE1" w:rsidR="00DA7303" w:rsidRPr="00881C52" w:rsidRDefault="00881C52" w:rsidP="00933ABB">
            <w:pPr>
              <w:rPr>
                <w:rFonts w:ascii="Arial" w:hAnsi="Arial" w:cs="Arial"/>
                <w:b/>
                <w:color w:val="000000"/>
                <w:szCs w:val="22"/>
                <w:lang w:eastAsia="en-GB"/>
              </w:rPr>
            </w:pPr>
            <w:r w:rsidRPr="00881C52">
              <w:rPr>
                <w:rFonts w:ascii="Arial" w:hAnsi="Arial" w:cs="Arial"/>
                <w:noProof/>
                <w:szCs w:val="22"/>
              </w:rPr>
              <w:t>Minimum of  5 GCSE garde A*/9 – C/4 or equivalent including English &amp; Maths</w:t>
            </w:r>
            <w:r w:rsidR="00933ABB" w:rsidRPr="00881C52">
              <w:rPr>
                <w:rFonts w:ascii="Arial" w:hAnsi="Arial" w:cs="Arial"/>
                <w:color w:val="000000"/>
                <w:szCs w:val="22"/>
                <w:lang w:eastAsia="en-GB"/>
              </w:rPr>
              <w:t>,</w:t>
            </w:r>
          </w:p>
        </w:tc>
        <w:tc>
          <w:tcPr>
            <w:tcW w:w="985" w:type="pct"/>
          </w:tcPr>
          <w:p w14:paraId="1C4D3E4A" w14:textId="5082407E" w:rsidR="00114762" w:rsidRPr="00925E8C" w:rsidRDefault="00114762" w:rsidP="007A55C8">
            <w:pPr>
              <w:spacing w:before="120" w:after="120"/>
              <w:jc w:val="both"/>
              <w:rPr>
                <w:rFonts w:ascii="Arial" w:hAnsi="Arial" w:cs="Arial"/>
                <w:szCs w:val="22"/>
              </w:rPr>
            </w:pPr>
          </w:p>
        </w:tc>
      </w:tr>
      <w:tr w:rsidR="00114762" w:rsidRPr="009F0647" w14:paraId="26CC1E89" w14:textId="77777777" w:rsidTr="005021D7">
        <w:tc>
          <w:tcPr>
            <w:tcW w:w="4015" w:type="pct"/>
          </w:tcPr>
          <w:p w14:paraId="0B2E756E" w14:textId="36194E1D" w:rsidR="00114762" w:rsidRPr="00112331" w:rsidRDefault="00933ABB" w:rsidP="00933ABB">
            <w:pPr>
              <w:autoSpaceDE w:val="0"/>
              <w:autoSpaceDN w:val="0"/>
              <w:adjustRightInd w:val="0"/>
              <w:jc w:val="both"/>
              <w:rPr>
                <w:rFonts w:ascii="Arial" w:hAnsi="Arial" w:cs="Arial"/>
                <w:szCs w:val="22"/>
              </w:rPr>
            </w:pPr>
            <w:r w:rsidRPr="00933ABB">
              <w:rPr>
                <w:rFonts w:ascii="Arial" w:hAnsi="Arial" w:cs="Arial"/>
                <w:szCs w:val="22"/>
              </w:rPr>
              <w:t>Excellent communication, facilitation, and organisational skills.</w:t>
            </w:r>
          </w:p>
        </w:tc>
        <w:tc>
          <w:tcPr>
            <w:tcW w:w="985" w:type="pct"/>
          </w:tcPr>
          <w:p w14:paraId="105BA4C0" w14:textId="49BDF58B" w:rsidR="00114762" w:rsidRPr="00925E8C" w:rsidRDefault="00114762" w:rsidP="007A55C8">
            <w:pPr>
              <w:spacing w:before="120" w:after="120"/>
              <w:jc w:val="both"/>
              <w:rPr>
                <w:rFonts w:ascii="Arial" w:hAnsi="Arial" w:cs="Arial"/>
                <w:szCs w:val="22"/>
              </w:rPr>
            </w:pPr>
          </w:p>
        </w:tc>
      </w:tr>
      <w:tr w:rsidR="00114762" w:rsidRPr="009F0647" w14:paraId="1B292C93" w14:textId="77777777" w:rsidTr="005021D7">
        <w:tc>
          <w:tcPr>
            <w:tcW w:w="4015" w:type="pct"/>
          </w:tcPr>
          <w:p w14:paraId="7FBC3DDD" w14:textId="60BCB8DC" w:rsidR="00114762" w:rsidRPr="00112331" w:rsidRDefault="00933ABB" w:rsidP="00933ABB">
            <w:pPr>
              <w:tabs>
                <w:tab w:val="left" w:pos="3064"/>
              </w:tabs>
              <w:overflowPunct w:val="0"/>
              <w:autoSpaceDE w:val="0"/>
              <w:autoSpaceDN w:val="0"/>
              <w:adjustRightInd w:val="0"/>
              <w:jc w:val="both"/>
              <w:textAlignment w:val="baseline"/>
              <w:rPr>
                <w:rFonts w:ascii="Arial" w:hAnsi="Arial" w:cs="Arial"/>
              </w:rPr>
            </w:pPr>
            <w:r w:rsidRPr="58144DC1">
              <w:rPr>
                <w:rFonts w:ascii="Arial" w:hAnsi="Arial" w:cs="Arial"/>
              </w:rPr>
              <w:t>Ability to engage and build trust with children, young people</w:t>
            </w:r>
            <w:r w:rsidR="410260C8" w:rsidRPr="58144DC1">
              <w:rPr>
                <w:rFonts w:ascii="Arial" w:hAnsi="Arial" w:cs="Arial"/>
              </w:rPr>
              <w:t>,</w:t>
            </w:r>
            <w:r w:rsidRPr="58144DC1">
              <w:rPr>
                <w:rFonts w:ascii="Arial" w:hAnsi="Arial" w:cs="Arial"/>
              </w:rPr>
              <w:t xml:space="preserve"> and families, including those who are vulnerable or seldom heard.</w:t>
            </w:r>
          </w:p>
        </w:tc>
        <w:tc>
          <w:tcPr>
            <w:tcW w:w="985" w:type="pct"/>
          </w:tcPr>
          <w:p w14:paraId="739E4E27" w14:textId="1781C1D8" w:rsidR="00114762" w:rsidRPr="00925E8C" w:rsidRDefault="00114762" w:rsidP="007A55C8">
            <w:pPr>
              <w:spacing w:before="120" w:after="120"/>
              <w:jc w:val="both"/>
              <w:rPr>
                <w:rFonts w:ascii="Arial" w:hAnsi="Arial" w:cs="Arial"/>
                <w:szCs w:val="22"/>
              </w:rPr>
            </w:pPr>
          </w:p>
        </w:tc>
      </w:tr>
      <w:tr w:rsidR="00114762" w:rsidRPr="009F0647" w14:paraId="55A1407B" w14:textId="77777777" w:rsidTr="005021D7">
        <w:tc>
          <w:tcPr>
            <w:tcW w:w="4015" w:type="pct"/>
          </w:tcPr>
          <w:p w14:paraId="0FA8A136" w14:textId="0EBAE2AB" w:rsidR="008802E7" w:rsidRPr="00112331" w:rsidRDefault="00933ABB" w:rsidP="00933ABB">
            <w:pPr>
              <w:overflowPunct w:val="0"/>
              <w:autoSpaceDE w:val="0"/>
              <w:autoSpaceDN w:val="0"/>
              <w:adjustRightInd w:val="0"/>
              <w:jc w:val="both"/>
              <w:textAlignment w:val="baseline"/>
              <w:rPr>
                <w:rFonts w:ascii="Arial" w:hAnsi="Arial" w:cs="Arial"/>
                <w:szCs w:val="22"/>
              </w:rPr>
            </w:pPr>
            <w:r w:rsidRPr="00933ABB">
              <w:rPr>
                <w:rFonts w:ascii="Arial" w:hAnsi="Arial" w:cs="Arial"/>
                <w:szCs w:val="22"/>
              </w:rPr>
              <w:t>Analytical skills to interpret qualitative and quantitative data</w:t>
            </w:r>
            <w:r>
              <w:rPr>
                <w:rFonts w:ascii="Arial" w:hAnsi="Arial" w:cs="Arial"/>
                <w:szCs w:val="22"/>
              </w:rPr>
              <w:t>.</w:t>
            </w:r>
          </w:p>
          <w:p w14:paraId="159FC75D" w14:textId="4E531D51" w:rsidR="00114762" w:rsidRPr="00112331" w:rsidRDefault="00114762" w:rsidP="00933ABB">
            <w:pPr>
              <w:overflowPunct w:val="0"/>
              <w:autoSpaceDE w:val="0"/>
              <w:autoSpaceDN w:val="0"/>
              <w:adjustRightInd w:val="0"/>
              <w:jc w:val="both"/>
              <w:textAlignment w:val="baseline"/>
              <w:rPr>
                <w:rFonts w:ascii="Arial" w:hAnsi="Arial" w:cs="Arial"/>
                <w:szCs w:val="22"/>
              </w:rPr>
            </w:pPr>
          </w:p>
        </w:tc>
        <w:tc>
          <w:tcPr>
            <w:tcW w:w="985" w:type="pct"/>
          </w:tcPr>
          <w:p w14:paraId="2DB00AF6" w14:textId="782CA7DC" w:rsidR="00114762" w:rsidRPr="00925E8C" w:rsidRDefault="00114762" w:rsidP="007A55C8">
            <w:pPr>
              <w:spacing w:before="120" w:after="120"/>
              <w:jc w:val="both"/>
              <w:rPr>
                <w:rFonts w:ascii="Arial" w:hAnsi="Arial" w:cs="Arial"/>
                <w:szCs w:val="22"/>
              </w:rPr>
            </w:pPr>
          </w:p>
        </w:tc>
      </w:tr>
      <w:tr w:rsidR="00114762" w:rsidRPr="009F0647" w14:paraId="5254FEB9" w14:textId="77777777" w:rsidTr="005021D7">
        <w:tc>
          <w:tcPr>
            <w:tcW w:w="4015" w:type="pct"/>
          </w:tcPr>
          <w:p w14:paraId="2633829B" w14:textId="0FC5B5B3" w:rsidR="00114762" w:rsidRPr="00112331" w:rsidRDefault="00933ABB" w:rsidP="00933ABB">
            <w:pPr>
              <w:overflowPunct w:val="0"/>
              <w:autoSpaceDE w:val="0"/>
              <w:autoSpaceDN w:val="0"/>
              <w:adjustRightInd w:val="0"/>
              <w:jc w:val="both"/>
              <w:textAlignment w:val="baseline"/>
              <w:rPr>
                <w:rFonts w:ascii="Arial" w:hAnsi="Arial" w:cs="Arial"/>
                <w:szCs w:val="22"/>
              </w:rPr>
            </w:pPr>
            <w:r w:rsidRPr="00933ABB">
              <w:rPr>
                <w:rFonts w:ascii="Arial" w:hAnsi="Arial" w:cs="Arial"/>
                <w:szCs w:val="22"/>
              </w:rPr>
              <w:t>Ability to work independently and as part of a team, manage multiple projects, and deliver to deadlines.</w:t>
            </w:r>
          </w:p>
        </w:tc>
        <w:tc>
          <w:tcPr>
            <w:tcW w:w="985" w:type="pct"/>
          </w:tcPr>
          <w:p w14:paraId="21263892" w14:textId="36BCFDA2" w:rsidR="00114762" w:rsidRPr="00925E8C" w:rsidRDefault="00114762" w:rsidP="007A55C8">
            <w:pPr>
              <w:spacing w:before="120" w:after="120"/>
              <w:jc w:val="both"/>
              <w:rPr>
                <w:rFonts w:ascii="Arial" w:hAnsi="Arial" w:cs="Arial"/>
                <w:szCs w:val="22"/>
              </w:rPr>
            </w:pPr>
          </w:p>
        </w:tc>
      </w:tr>
      <w:tr w:rsidR="00114762" w:rsidRPr="009F0647" w14:paraId="0CD91B74" w14:textId="77777777" w:rsidTr="005021D7">
        <w:trPr>
          <w:trHeight w:val="510"/>
        </w:trPr>
        <w:tc>
          <w:tcPr>
            <w:tcW w:w="4015" w:type="pct"/>
          </w:tcPr>
          <w:p w14:paraId="21BCD633" w14:textId="44E6AC23" w:rsidR="00114762" w:rsidRPr="00112331" w:rsidRDefault="00933ABB" w:rsidP="00933ABB">
            <w:pPr>
              <w:jc w:val="both"/>
              <w:rPr>
                <w:rFonts w:ascii="Arial" w:hAnsi="Arial" w:cs="Arial"/>
                <w:szCs w:val="22"/>
              </w:rPr>
            </w:pPr>
            <w:r>
              <w:rPr>
                <w:rFonts w:ascii="Arial" w:hAnsi="Arial" w:cs="Arial"/>
                <w:szCs w:val="22"/>
              </w:rPr>
              <w:t>P</w:t>
            </w:r>
            <w:r w:rsidRPr="00933ABB">
              <w:rPr>
                <w:rFonts w:ascii="Arial" w:hAnsi="Arial" w:cs="Arial"/>
                <w:szCs w:val="22"/>
              </w:rPr>
              <w:t>ersonable, diplomatic, creative, resilient, and committed to championing children’s rights and co-production.</w:t>
            </w:r>
          </w:p>
        </w:tc>
        <w:tc>
          <w:tcPr>
            <w:tcW w:w="985" w:type="pct"/>
          </w:tcPr>
          <w:p w14:paraId="647237F2" w14:textId="0FEB8DF5" w:rsidR="00114762" w:rsidRPr="00925E8C" w:rsidRDefault="00114762" w:rsidP="007A55C8">
            <w:pPr>
              <w:spacing w:before="120" w:after="120"/>
              <w:jc w:val="both"/>
              <w:rPr>
                <w:rFonts w:ascii="Arial" w:hAnsi="Arial" w:cs="Arial"/>
                <w:szCs w:val="22"/>
              </w:rPr>
            </w:pPr>
          </w:p>
        </w:tc>
      </w:tr>
      <w:tr w:rsidR="00114762" w:rsidRPr="009F0647" w14:paraId="1B8FC6BF" w14:textId="77777777" w:rsidTr="005021D7">
        <w:trPr>
          <w:trHeight w:val="510"/>
        </w:trPr>
        <w:tc>
          <w:tcPr>
            <w:tcW w:w="4015" w:type="pct"/>
          </w:tcPr>
          <w:p w14:paraId="7FFEF120" w14:textId="369D3682" w:rsidR="00114762" w:rsidRPr="00925E8C" w:rsidRDefault="4706681D" w:rsidP="00C927F1">
            <w:pPr>
              <w:spacing w:before="120" w:after="120"/>
              <w:jc w:val="both"/>
              <w:rPr>
                <w:rFonts w:ascii="Arial" w:hAnsi="Arial" w:cs="Arial"/>
              </w:rPr>
            </w:pPr>
            <w:r w:rsidRPr="58144DC1">
              <w:rPr>
                <w:rFonts w:ascii="Arial" w:hAnsi="Arial" w:cs="Arial"/>
              </w:rPr>
              <w:t>Proficient</w:t>
            </w:r>
            <w:r w:rsidR="0E61C206" w:rsidRPr="58144DC1">
              <w:rPr>
                <w:rFonts w:ascii="Arial" w:hAnsi="Arial" w:cs="Arial"/>
              </w:rPr>
              <w:t xml:space="preserve"> in the use of </w:t>
            </w:r>
            <w:r w:rsidR="3FA485DA" w:rsidRPr="58144DC1">
              <w:rPr>
                <w:rFonts w:ascii="Arial" w:hAnsi="Arial" w:cs="Arial"/>
              </w:rPr>
              <w:t>M</w:t>
            </w:r>
            <w:r w:rsidR="0E61C206" w:rsidRPr="58144DC1">
              <w:rPr>
                <w:rFonts w:ascii="Arial" w:hAnsi="Arial" w:cs="Arial"/>
              </w:rPr>
              <w:t xml:space="preserve">icrosoft packages, </w:t>
            </w:r>
            <w:r w:rsidR="5F99638D" w:rsidRPr="58144DC1">
              <w:rPr>
                <w:rFonts w:ascii="Arial" w:hAnsi="Arial" w:cs="Arial"/>
              </w:rPr>
              <w:t>predominantly</w:t>
            </w:r>
            <w:r w:rsidR="0E61C206" w:rsidRPr="58144DC1">
              <w:rPr>
                <w:rFonts w:ascii="Arial" w:hAnsi="Arial" w:cs="Arial"/>
              </w:rPr>
              <w:t xml:space="preserve"> Teams, Share</w:t>
            </w:r>
            <w:r w:rsidR="388C2C40" w:rsidRPr="58144DC1">
              <w:rPr>
                <w:rFonts w:ascii="Arial" w:hAnsi="Arial" w:cs="Arial"/>
              </w:rPr>
              <w:t>P</w:t>
            </w:r>
            <w:r w:rsidR="0E61C206" w:rsidRPr="58144DC1">
              <w:rPr>
                <w:rFonts w:ascii="Arial" w:hAnsi="Arial" w:cs="Arial"/>
              </w:rPr>
              <w:t xml:space="preserve">oint, </w:t>
            </w:r>
            <w:r w:rsidR="422AE4E6" w:rsidRPr="58144DC1">
              <w:rPr>
                <w:rFonts w:ascii="Arial" w:hAnsi="Arial" w:cs="Arial"/>
              </w:rPr>
              <w:t xml:space="preserve">Excel, </w:t>
            </w:r>
            <w:r w:rsidR="1B7B3C5E" w:rsidRPr="58144DC1">
              <w:rPr>
                <w:rFonts w:ascii="Arial" w:hAnsi="Arial" w:cs="Arial"/>
              </w:rPr>
              <w:t xml:space="preserve">Word &amp; </w:t>
            </w:r>
            <w:r w:rsidR="00C61903" w:rsidRPr="58144DC1">
              <w:rPr>
                <w:rFonts w:ascii="Arial" w:hAnsi="Arial" w:cs="Arial"/>
              </w:rPr>
              <w:t>PowerPoint</w:t>
            </w:r>
          </w:p>
        </w:tc>
        <w:tc>
          <w:tcPr>
            <w:tcW w:w="985" w:type="pct"/>
          </w:tcPr>
          <w:p w14:paraId="72755D78" w14:textId="33E31804" w:rsidR="00114762" w:rsidRPr="00925E8C" w:rsidRDefault="00114762" w:rsidP="007A55C8">
            <w:pPr>
              <w:spacing w:before="120" w:after="120"/>
              <w:jc w:val="both"/>
              <w:rPr>
                <w:rFonts w:ascii="Arial" w:hAnsi="Arial" w:cs="Arial"/>
                <w:szCs w:val="22"/>
              </w:rPr>
            </w:pPr>
          </w:p>
        </w:tc>
      </w:tr>
      <w:tr w:rsidR="00EF6D56" w:rsidRPr="009F0647" w14:paraId="6CBB6A94" w14:textId="77777777" w:rsidTr="005021D7">
        <w:trPr>
          <w:trHeight w:val="70"/>
        </w:trPr>
        <w:tc>
          <w:tcPr>
            <w:tcW w:w="4015" w:type="pct"/>
          </w:tcPr>
          <w:p w14:paraId="0F8026C7" w14:textId="38351C20" w:rsidR="00EF6D56" w:rsidRPr="00112331" w:rsidRDefault="00EF6D56" w:rsidP="00C927F1">
            <w:pPr>
              <w:pStyle w:val="Heading3"/>
              <w:rPr>
                <w:rFonts w:cs="Arial"/>
                <w:b w:val="0"/>
                <w:bCs w:val="0"/>
                <w:sz w:val="22"/>
                <w:szCs w:val="22"/>
              </w:rPr>
            </w:pPr>
          </w:p>
        </w:tc>
        <w:tc>
          <w:tcPr>
            <w:tcW w:w="985" w:type="pct"/>
          </w:tcPr>
          <w:p w14:paraId="425C5F28" w14:textId="0E757040" w:rsidR="00EF6D56" w:rsidRPr="009F0647" w:rsidRDefault="00EF6D56" w:rsidP="00A405EF">
            <w:pPr>
              <w:pStyle w:val="Heading3"/>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5A316B4" w:rsidR="00114762" w:rsidRPr="00112331" w:rsidRDefault="00933ABB" w:rsidP="00C927F1">
            <w:pPr>
              <w:spacing w:before="120" w:after="120"/>
              <w:jc w:val="both"/>
              <w:rPr>
                <w:rFonts w:ascii="Arial" w:hAnsi="Arial" w:cs="Arial"/>
                <w:szCs w:val="22"/>
              </w:rPr>
            </w:pPr>
            <w:r w:rsidRPr="00933ABB">
              <w:rPr>
                <w:rFonts w:ascii="Arial" w:hAnsi="Arial" w:cs="Arial"/>
                <w:szCs w:val="22"/>
              </w:rPr>
              <w:t>Experience of working in a politically led organisation or local authority.</w:t>
            </w:r>
          </w:p>
        </w:tc>
        <w:tc>
          <w:tcPr>
            <w:tcW w:w="985" w:type="pct"/>
          </w:tcPr>
          <w:p w14:paraId="65A698CC" w14:textId="437DA90A" w:rsidR="00114762" w:rsidRPr="007A55C8" w:rsidRDefault="00114762" w:rsidP="007A55C8">
            <w:pPr>
              <w:spacing w:before="120" w:after="120"/>
              <w:jc w:val="both"/>
              <w:rPr>
                <w:rFonts w:ascii="Arial" w:hAnsi="Arial" w:cs="Arial"/>
                <w:sz w:val="20"/>
                <w:szCs w:val="20"/>
              </w:rPr>
            </w:pPr>
          </w:p>
        </w:tc>
      </w:tr>
      <w:tr w:rsidR="00114762" w:rsidRPr="009F0647" w14:paraId="369E3672" w14:textId="77777777" w:rsidTr="005021D7">
        <w:tc>
          <w:tcPr>
            <w:tcW w:w="4015" w:type="pct"/>
          </w:tcPr>
          <w:p w14:paraId="2722964C" w14:textId="3C82AB38" w:rsidR="00114762" w:rsidRPr="00112331" w:rsidRDefault="00933ABB" w:rsidP="00933ABB">
            <w:pPr>
              <w:spacing w:before="120" w:after="120"/>
              <w:rPr>
                <w:rFonts w:ascii="Arial" w:hAnsi="Arial" w:cs="Arial"/>
                <w:szCs w:val="22"/>
              </w:rPr>
            </w:pPr>
            <w:r w:rsidRPr="00933ABB">
              <w:rPr>
                <w:rFonts w:ascii="Arial" w:hAnsi="Arial" w:cs="Arial"/>
                <w:szCs w:val="22"/>
              </w:rPr>
              <w:t>Knowledge of relevant legislation (e.g., Children Act, public sector equality duty).</w:t>
            </w: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1A68A17C" w:rsidR="00114762" w:rsidRPr="00112331" w:rsidRDefault="00881C52" w:rsidP="00C927F1">
            <w:pPr>
              <w:spacing w:before="120" w:after="120"/>
              <w:jc w:val="both"/>
              <w:rPr>
                <w:rFonts w:ascii="Arial" w:hAnsi="Arial" w:cs="Arial"/>
                <w:szCs w:val="22"/>
              </w:rPr>
            </w:pPr>
            <w:r w:rsidRPr="00933ABB">
              <w:rPr>
                <w:rFonts w:ascii="Arial" w:hAnsi="Arial" w:cs="Arial"/>
                <w:szCs w:val="22"/>
              </w:rPr>
              <w:t>Understanding of children’s rights,</w:t>
            </w:r>
            <w:r>
              <w:rPr>
                <w:rFonts w:ascii="Arial" w:hAnsi="Arial" w:cs="Arial"/>
                <w:szCs w:val="22"/>
              </w:rPr>
              <w:t xml:space="preserve"> participation, Engagement &amp; C</w:t>
            </w:r>
            <w:r w:rsidRPr="00933ABB">
              <w:rPr>
                <w:rFonts w:ascii="Arial" w:hAnsi="Arial" w:cs="Arial"/>
                <w:szCs w:val="22"/>
              </w:rPr>
              <w:t>o-production methodologie</w:t>
            </w:r>
            <w:r>
              <w:rPr>
                <w:rFonts w:ascii="Arial" w:hAnsi="Arial" w:cs="Arial"/>
                <w:szCs w:val="22"/>
              </w:rPr>
              <w:t>s</w:t>
            </w: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1847955F" w:rsidR="00114762" w:rsidRDefault="00114762" w:rsidP="00114762">
      <w:pPr>
        <w:pStyle w:val="BodyText3"/>
        <w:tabs>
          <w:tab w:val="left" w:pos="4035"/>
        </w:tabs>
        <w:spacing w:before="0" w:line="240" w:lineRule="auto"/>
        <w:rPr>
          <w:rFonts w:cs="Arial"/>
        </w:rPr>
      </w:pPr>
      <w:r w:rsidRPr="009F0647">
        <w:rPr>
          <w:rFonts w:cs="Arial"/>
        </w:rPr>
        <w:t>All appointments are subject to standard pre-employment screening. This will include identity, r</w:t>
      </w:r>
      <w:r w:rsidRPr="58144DC1">
        <w:rPr>
          <w:rFonts w:cs="Arial"/>
        </w:rPr>
        <w:t>eferences, proof of right to work in the UK, medical clearance</w:t>
      </w:r>
      <w:r w:rsidR="76DF95F4" w:rsidRPr="58144DC1">
        <w:rPr>
          <w:rFonts w:cs="Arial"/>
        </w:rPr>
        <w:t>,</w:t>
      </w:r>
      <w:r w:rsidRPr="58144DC1">
        <w:rPr>
          <w:rFonts w:cs="Arial"/>
        </w:rPr>
        <w:t xml:space="preserve"> and verification of certificates. Further information can be found here </w:t>
      </w:r>
      <w:hyperlink r:id="rId18">
        <w:r w:rsidRPr="58144DC1">
          <w:rPr>
            <w:rStyle w:val="Hyperlink"/>
            <w:rFonts w:cs="Arial"/>
          </w:rPr>
          <w:t>Pre-employment checks</w:t>
        </w:r>
      </w:hyperlink>
      <w:r w:rsidRPr="58144DC1">
        <w:rPr>
          <w:rFonts w:cs="Arial"/>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8DC342B" w:rsidR="00914FCC" w:rsidRDefault="00114762" w:rsidP="00114762">
      <w:pPr>
        <w:pStyle w:val="BodyText3"/>
        <w:tabs>
          <w:tab w:val="left" w:pos="4035"/>
        </w:tabs>
        <w:spacing w:before="0" w:line="240" w:lineRule="auto"/>
        <w:rPr>
          <w:rFonts w:cs="Arial"/>
        </w:rPr>
      </w:pPr>
      <w:r w:rsidRPr="58144DC1">
        <w:rPr>
          <w:rFonts w:cs="Arial"/>
        </w:rPr>
        <w:t>Additional pre</w:t>
      </w:r>
      <w:r w:rsidR="1136E2AE" w:rsidRPr="58144DC1">
        <w:rPr>
          <w:rFonts w:cs="Arial"/>
        </w:rPr>
        <w:t>-</w:t>
      </w:r>
      <w:r w:rsidRPr="58144DC1">
        <w:rPr>
          <w:rFonts w:cs="Arial"/>
        </w:rPr>
        <w:t xml:space="preserve">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4A646822"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933ABB">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ECBFCD3"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933ABB">
                  <w:rPr>
                    <w:rFonts w:ascii="Wingdings 2" w:eastAsia="Wingdings 2" w:hAnsi="Wingdings 2" w:cs="Wingdings 2"/>
                    <w:sz w:val="36"/>
                  </w:rPr>
                  <w:t>R</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0B63B866"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w:t>
            </w:r>
            <w:r w:rsidR="1BFD4626" w:rsidRPr="58144DC1">
              <w:rPr>
                <w:rFonts w:ascii="Arial" w:hAnsi="Arial" w:cs="Arial"/>
              </w:rPr>
              <w:t>,</w:t>
            </w:r>
            <w:r w:rsidRPr="009F0647">
              <w:rPr>
                <w:rFonts w:ascii="Arial" w:hAnsi="Arial" w:cs="Arial"/>
              </w:rPr>
              <w:t xml:space="preserve">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7C97669C"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933ABB">
                  <w:rPr>
                    <w:rFonts w:ascii="Wingdings 2" w:eastAsia="Wingdings 2" w:hAnsi="Wingdings 2" w:cs="Wingdings 2"/>
                    <w:sz w:val="36"/>
                  </w:rPr>
                  <w:t>R</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01D413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Content>
                <w:r w:rsidR="00933ABB">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75F6" w14:textId="77777777" w:rsidR="00F15644" w:rsidRDefault="00F15644" w:rsidP="007A55C8">
      <w:r>
        <w:separator/>
      </w:r>
    </w:p>
  </w:endnote>
  <w:endnote w:type="continuationSeparator" w:id="0">
    <w:p w14:paraId="667816BB" w14:textId="77777777" w:rsidR="00F15644" w:rsidRDefault="00F15644"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6190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61903" w:rsidRDefault="00C6190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61903" w:rsidRPr="0006028D" w:rsidRDefault="00C6190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61903"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C61903" w:rsidRDefault="00C61903" w:rsidP="00FC4D27">
    <w:pPr>
      <w:pStyle w:val="Footer"/>
      <w:ind w:firstLine="2880"/>
      <w:jc w:val="right"/>
      <w:rPr>
        <w:rFonts w:ascii="Arial" w:hAnsi="Arial" w:cs="Arial"/>
        <w:noProof/>
      </w:rPr>
    </w:pPr>
  </w:p>
  <w:p w14:paraId="04BBDEFD" w14:textId="77777777" w:rsidR="00C61903" w:rsidRDefault="00C61903" w:rsidP="00FC4D27">
    <w:pPr>
      <w:pStyle w:val="Footer"/>
      <w:ind w:firstLine="2880"/>
      <w:jc w:val="right"/>
      <w:rPr>
        <w:rFonts w:ascii="Arial" w:hAnsi="Arial" w:cs="Arial"/>
        <w:noProof/>
      </w:rPr>
    </w:pPr>
  </w:p>
  <w:p w14:paraId="0AC40F32" w14:textId="77777777" w:rsidR="00C6190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07E2" w14:textId="77777777" w:rsidR="00F15644" w:rsidRDefault="00F15644" w:rsidP="007A55C8">
      <w:r>
        <w:separator/>
      </w:r>
    </w:p>
  </w:footnote>
  <w:footnote w:type="continuationSeparator" w:id="0">
    <w:p w14:paraId="024CA6E6" w14:textId="77777777" w:rsidR="00F15644" w:rsidRDefault="00F15644"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61903" w:rsidRDefault="00114762" w:rsidP="003E2A3A">
    <w:pPr>
      <w:pStyle w:val="Header"/>
      <w:tabs>
        <w:tab w:val="clear" w:pos="4153"/>
        <w:tab w:val="clear" w:pos="8306"/>
        <w:tab w:val="left" w:pos="3315"/>
      </w:tabs>
    </w:pPr>
    <w:r>
      <w:rPr>
        <w:noProof/>
      </w:rPr>
      <w:drawing>
        <wp:anchor distT="0" distB="0" distL="114300" distR="114300" simplePos="0" relativeHeight="251658240"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369313">
    <w:abstractNumId w:val="2"/>
  </w:num>
  <w:num w:numId="2" w16cid:durableId="700864196">
    <w:abstractNumId w:val="8"/>
  </w:num>
  <w:num w:numId="3" w16cid:durableId="87195176">
    <w:abstractNumId w:val="5"/>
  </w:num>
  <w:num w:numId="4" w16cid:durableId="2063289608">
    <w:abstractNumId w:val="4"/>
  </w:num>
  <w:num w:numId="5" w16cid:durableId="1773741705">
    <w:abstractNumId w:val="9"/>
  </w:num>
  <w:num w:numId="6" w16cid:durableId="1049959972">
    <w:abstractNumId w:val="7"/>
  </w:num>
  <w:num w:numId="7" w16cid:durableId="121962984">
    <w:abstractNumId w:val="1"/>
  </w:num>
  <w:num w:numId="8" w16cid:durableId="976180480">
    <w:abstractNumId w:val="10"/>
  </w:num>
  <w:num w:numId="9" w16cid:durableId="1565337565">
    <w:abstractNumId w:val="3"/>
  </w:num>
  <w:num w:numId="10" w16cid:durableId="1831673049">
    <w:abstractNumId w:val="0"/>
  </w:num>
  <w:num w:numId="11" w16cid:durableId="633827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580F"/>
    <w:rsid w:val="00095994"/>
    <w:rsid w:val="000A7C06"/>
    <w:rsid w:val="000B4310"/>
    <w:rsid w:val="000C313F"/>
    <w:rsid w:val="00112331"/>
    <w:rsid w:val="00114762"/>
    <w:rsid w:val="00125ADA"/>
    <w:rsid w:val="00172A40"/>
    <w:rsid w:val="0019309F"/>
    <w:rsid w:val="001A3EA1"/>
    <w:rsid w:val="001E1A41"/>
    <w:rsid w:val="00277475"/>
    <w:rsid w:val="002B2D2A"/>
    <w:rsid w:val="002C3DE5"/>
    <w:rsid w:val="002E10E6"/>
    <w:rsid w:val="002F4B96"/>
    <w:rsid w:val="00317227"/>
    <w:rsid w:val="00361C14"/>
    <w:rsid w:val="003713A4"/>
    <w:rsid w:val="003930B2"/>
    <w:rsid w:val="003E7E21"/>
    <w:rsid w:val="004000D7"/>
    <w:rsid w:val="00420514"/>
    <w:rsid w:val="00447A18"/>
    <w:rsid w:val="00452698"/>
    <w:rsid w:val="00460CB3"/>
    <w:rsid w:val="004619FB"/>
    <w:rsid w:val="0046450A"/>
    <w:rsid w:val="00466565"/>
    <w:rsid w:val="00473DE4"/>
    <w:rsid w:val="00484C72"/>
    <w:rsid w:val="004A4044"/>
    <w:rsid w:val="004D7CA2"/>
    <w:rsid w:val="004E77EF"/>
    <w:rsid w:val="005021D7"/>
    <w:rsid w:val="00504E43"/>
    <w:rsid w:val="005538F8"/>
    <w:rsid w:val="00584DE3"/>
    <w:rsid w:val="00586503"/>
    <w:rsid w:val="005A55A0"/>
    <w:rsid w:val="005C6495"/>
    <w:rsid w:val="005E0DBE"/>
    <w:rsid w:val="005E7A01"/>
    <w:rsid w:val="00607DED"/>
    <w:rsid w:val="006212E6"/>
    <w:rsid w:val="00625D49"/>
    <w:rsid w:val="00630669"/>
    <w:rsid w:val="0065462D"/>
    <w:rsid w:val="00675FDF"/>
    <w:rsid w:val="00696C13"/>
    <w:rsid w:val="006A6617"/>
    <w:rsid w:val="006B51E3"/>
    <w:rsid w:val="006C11BB"/>
    <w:rsid w:val="006C3EC9"/>
    <w:rsid w:val="007004F3"/>
    <w:rsid w:val="00725B7B"/>
    <w:rsid w:val="00736470"/>
    <w:rsid w:val="00743EFE"/>
    <w:rsid w:val="00746D37"/>
    <w:rsid w:val="007573B9"/>
    <w:rsid w:val="00760609"/>
    <w:rsid w:val="007802D3"/>
    <w:rsid w:val="007908F4"/>
    <w:rsid w:val="007A55C8"/>
    <w:rsid w:val="007A5ECF"/>
    <w:rsid w:val="008113A7"/>
    <w:rsid w:val="00817372"/>
    <w:rsid w:val="008361E2"/>
    <w:rsid w:val="00845E0C"/>
    <w:rsid w:val="00863690"/>
    <w:rsid w:val="008802E7"/>
    <w:rsid w:val="00881C52"/>
    <w:rsid w:val="00882210"/>
    <w:rsid w:val="0088796D"/>
    <w:rsid w:val="008C0294"/>
    <w:rsid w:val="008C335F"/>
    <w:rsid w:val="008D59C2"/>
    <w:rsid w:val="00903131"/>
    <w:rsid w:val="00914FCC"/>
    <w:rsid w:val="00925E8C"/>
    <w:rsid w:val="00933ABB"/>
    <w:rsid w:val="00980C0A"/>
    <w:rsid w:val="009A7FD0"/>
    <w:rsid w:val="009D0694"/>
    <w:rsid w:val="009D43F7"/>
    <w:rsid w:val="009E010E"/>
    <w:rsid w:val="009E3B80"/>
    <w:rsid w:val="00A30690"/>
    <w:rsid w:val="00A405EF"/>
    <w:rsid w:val="00A413D4"/>
    <w:rsid w:val="00A50C5D"/>
    <w:rsid w:val="00A827C9"/>
    <w:rsid w:val="00A9293D"/>
    <w:rsid w:val="00AB1010"/>
    <w:rsid w:val="00AD3168"/>
    <w:rsid w:val="00AD47F9"/>
    <w:rsid w:val="00B0457A"/>
    <w:rsid w:val="00B26C50"/>
    <w:rsid w:val="00B402F1"/>
    <w:rsid w:val="00B41456"/>
    <w:rsid w:val="00B50963"/>
    <w:rsid w:val="00B838C6"/>
    <w:rsid w:val="00BA65A0"/>
    <w:rsid w:val="00BE3A8A"/>
    <w:rsid w:val="00C10111"/>
    <w:rsid w:val="00C22EE6"/>
    <w:rsid w:val="00C45313"/>
    <w:rsid w:val="00C57F20"/>
    <w:rsid w:val="00C61903"/>
    <w:rsid w:val="00C7147F"/>
    <w:rsid w:val="00C7665B"/>
    <w:rsid w:val="00CA1CE8"/>
    <w:rsid w:val="00CA2BAB"/>
    <w:rsid w:val="00CB03A7"/>
    <w:rsid w:val="00CB40BC"/>
    <w:rsid w:val="00CB71DC"/>
    <w:rsid w:val="00CE28C2"/>
    <w:rsid w:val="00D00434"/>
    <w:rsid w:val="00D20953"/>
    <w:rsid w:val="00D757B0"/>
    <w:rsid w:val="00D93D43"/>
    <w:rsid w:val="00DA7303"/>
    <w:rsid w:val="00DB2194"/>
    <w:rsid w:val="00DB77D8"/>
    <w:rsid w:val="00DD3ED0"/>
    <w:rsid w:val="00DF3CC6"/>
    <w:rsid w:val="00DF4921"/>
    <w:rsid w:val="00E34F5F"/>
    <w:rsid w:val="00E602BD"/>
    <w:rsid w:val="00E709E9"/>
    <w:rsid w:val="00E86136"/>
    <w:rsid w:val="00EA6D19"/>
    <w:rsid w:val="00EB3DAE"/>
    <w:rsid w:val="00EB6F28"/>
    <w:rsid w:val="00EE45E4"/>
    <w:rsid w:val="00EE76E6"/>
    <w:rsid w:val="00EF6D56"/>
    <w:rsid w:val="00F01386"/>
    <w:rsid w:val="00F15644"/>
    <w:rsid w:val="00F22BA3"/>
    <w:rsid w:val="00F25B75"/>
    <w:rsid w:val="00F34A57"/>
    <w:rsid w:val="00F370AD"/>
    <w:rsid w:val="00F47377"/>
    <w:rsid w:val="00F50B0D"/>
    <w:rsid w:val="00F57664"/>
    <w:rsid w:val="00F743FD"/>
    <w:rsid w:val="00F745FE"/>
    <w:rsid w:val="00F96573"/>
    <w:rsid w:val="00FC7172"/>
    <w:rsid w:val="00FC71AD"/>
    <w:rsid w:val="00FD3A85"/>
    <w:rsid w:val="00FD55BF"/>
    <w:rsid w:val="00FD567A"/>
    <w:rsid w:val="00FE0F17"/>
    <w:rsid w:val="00FF5074"/>
    <w:rsid w:val="0BB20A3D"/>
    <w:rsid w:val="0D23090F"/>
    <w:rsid w:val="0D3BC52E"/>
    <w:rsid w:val="0E227042"/>
    <w:rsid w:val="0E61C206"/>
    <w:rsid w:val="0E629F12"/>
    <w:rsid w:val="100CA5EC"/>
    <w:rsid w:val="1136E2AE"/>
    <w:rsid w:val="147C163A"/>
    <w:rsid w:val="14EC3F61"/>
    <w:rsid w:val="1A55E345"/>
    <w:rsid w:val="1A5A1DA6"/>
    <w:rsid w:val="1B7B3C5E"/>
    <w:rsid w:val="1BFD4626"/>
    <w:rsid w:val="1C137BF4"/>
    <w:rsid w:val="20F998EC"/>
    <w:rsid w:val="2AF84C7D"/>
    <w:rsid w:val="2B491B83"/>
    <w:rsid w:val="339C66C3"/>
    <w:rsid w:val="34BCECC6"/>
    <w:rsid w:val="388C2C40"/>
    <w:rsid w:val="3A05950C"/>
    <w:rsid w:val="3FA485DA"/>
    <w:rsid w:val="410260C8"/>
    <w:rsid w:val="422AE4E6"/>
    <w:rsid w:val="444B1558"/>
    <w:rsid w:val="4706681D"/>
    <w:rsid w:val="4B4B8FAD"/>
    <w:rsid w:val="4F211F65"/>
    <w:rsid w:val="515394BF"/>
    <w:rsid w:val="52B7132D"/>
    <w:rsid w:val="5570F17C"/>
    <w:rsid w:val="569F7F4E"/>
    <w:rsid w:val="58144DC1"/>
    <w:rsid w:val="593C4077"/>
    <w:rsid w:val="5CE781EF"/>
    <w:rsid w:val="5F99638D"/>
    <w:rsid w:val="6B7C1359"/>
    <w:rsid w:val="739839B2"/>
    <w:rsid w:val="7405C2A8"/>
    <w:rsid w:val="76DF95F4"/>
    <w:rsid w:val="7EA77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styleId="UnresolvedMention">
    <w:name w:val="Unresolved Mention"/>
    <w:basedOn w:val="DefaultParagraphFont"/>
    <w:uiPriority w:val="99"/>
    <w:semiHidden/>
    <w:unhideWhenUsed/>
    <w:rsid w:val="00887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00644">
      <w:bodyDiv w:val="1"/>
      <w:marLeft w:val="0"/>
      <w:marRight w:val="0"/>
      <w:marTop w:val="0"/>
      <w:marBottom w:val="0"/>
      <w:divBdr>
        <w:top w:val="none" w:sz="0" w:space="0" w:color="auto"/>
        <w:left w:val="none" w:sz="0" w:space="0" w:color="auto"/>
        <w:bottom w:val="none" w:sz="0" w:space="0" w:color="auto"/>
        <w:right w:val="none" w:sz="0" w:space="0" w:color="auto"/>
      </w:divBdr>
    </w:div>
    <w:div w:id="762264272">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215772749">
      <w:bodyDiv w:val="1"/>
      <w:marLeft w:val="0"/>
      <w:marRight w:val="0"/>
      <w:marTop w:val="0"/>
      <w:marBottom w:val="0"/>
      <w:divBdr>
        <w:top w:val="none" w:sz="0" w:space="0" w:color="auto"/>
        <w:left w:val="none" w:sz="0" w:space="0" w:color="auto"/>
        <w:bottom w:val="none" w:sz="0" w:space="0" w:color="auto"/>
        <w:right w:val="none" w:sz="0" w:space="0" w:color="auto"/>
      </w:divBdr>
    </w:div>
    <w:div w:id="162457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ortlisted xmlns="b6cbe541-848d-4079-b6bc-36f95f9043dd" xsi:nil="true"/>
    <awardtitle xmlns="b6cbe541-848d-4079-b6bc-36f95f9043dd" xsi:nil="true"/>
    <Winners xmlns="b6cbe541-848d-4079-b6bc-36f95f9043dd" xsi:nil="true"/>
    <lcf76f155ced4ddcb4097134ff3c332f xmlns="b6cbe541-848d-4079-b6bc-36f95f9043dd">
      <Terms xmlns="http://schemas.microsoft.com/office/infopath/2007/PartnerControls"/>
    </lcf76f155ced4ddcb4097134ff3c332f>
    <TaxCatchAll xmlns="32fb1bc9-b631-4e22-b54d-cfca9bf0c409"/>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C1DE5E34E88646AB2BA4DA46DEB3D6" ma:contentTypeVersion="21" ma:contentTypeDescription="Create a new document." ma:contentTypeScope="" ma:versionID="dd2ed1158ee8b1d7a3dbe43e77c7d5d5">
  <xsd:schema xmlns:xsd="http://www.w3.org/2001/XMLSchema" xmlns:xs="http://www.w3.org/2001/XMLSchema" xmlns:p="http://schemas.microsoft.com/office/2006/metadata/properties" xmlns:ns2="b6cbe541-848d-4079-b6bc-36f95f9043dd" xmlns:ns3="9bd6b659-bf22-4de4-ac02-a04b9989aa76" xmlns:ns4="32fb1bc9-b631-4e22-b54d-cfca9bf0c409" targetNamespace="http://schemas.microsoft.com/office/2006/metadata/properties" ma:root="true" ma:fieldsID="734575bf4e3acd5b21683d9e1526da64" ns2:_="" ns3:_="" ns4:_="">
    <xsd:import namespace="b6cbe541-848d-4079-b6bc-36f95f9043dd"/>
    <xsd:import namespace="9bd6b659-bf22-4de4-ac02-a04b9989aa76"/>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shortlisted" minOccurs="0"/>
                <xsd:element ref="ns2:Winners" minOccurs="0"/>
                <xsd:element ref="ns2:MediaLengthInSeconds" minOccurs="0"/>
                <xsd:element ref="ns3:SharedWithUsers" minOccurs="0"/>
                <xsd:element ref="ns3:SharedWithDetails" minOccurs="0"/>
                <xsd:element ref="ns2:awardtitl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be541-848d-4079-b6bc-36f95f904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hortlisted" ma:index="18" nillable="true" ma:displayName="shortlisted" ma:format="Dropdown" ma:internalName="shortlisted">
      <xsd:simpleType>
        <xsd:restriction base="dms:Note">
          <xsd:maxLength value="255"/>
        </xsd:restriction>
      </xsd:simpleType>
    </xsd:element>
    <xsd:element name="Winners" ma:index="19" nillable="true" ma:displayName="Winners" ma:format="Dropdown" ma:internalName="Winners">
      <xsd:simpleType>
        <xsd:restriction base="dms:Choice">
          <xsd:enumeration value="Gold"/>
          <xsd:enumeration value="Silver"/>
          <xsd:enumeration value="Bronze"/>
          <xsd:enumeration value="checked"/>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awardtitle" ma:index="23" nillable="true" ma:displayName="award title" ma:format="Dropdown" ma:internalName="awardtitle">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d6b659-bf22-4de4-ac02-a04b9989aa7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e46aab6-7849-4fbd-aa70-b96dfae0858e}" ma:internalName="TaxCatchAll" ma:showField="CatchAllData" ma:web="9bd6b659-bf22-4de4-ac02-a04b9989aa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6cbe541-848d-4079-b6bc-36f95f9043dd"/>
    <ds:schemaRef ds:uri="32fb1bc9-b631-4e22-b54d-cfca9bf0c409"/>
  </ds:schemaRefs>
</ds:datastoreItem>
</file>

<file path=customXml/itemProps4.xml><?xml version="1.0" encoding="utf-8"?>
<ds:datastoreItem xmlns:ds="http://schemas.openxmlformats.org/officeDocument/2006/customXml" ds:itemID="{0E3242BB-8100-422D-B694-D57908C6B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be541-848d-4079-b6bc-36f95f9043dd"/>
    <ds:schemaRef ds:uri="9bd6b659-bf22-4de4-ac02-a04b9989aa76"/>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1323</Words>
  <Characters>7787</Characters>
  <Application>Microsoft Office Word</Application>
  <DocSecurity>0</DocSecurity>
  <Lines>261</Lines>
  <Paragraphs>156</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Leverett, Karen - Oxfordshire County Council</cp:lastModifiedBy>
  <cp:revision>2</cp:revision>
  <dcterms:created xsi:type="dcterms:W3CDTF">2026-06-08T09:47:00Z</dcterms:created>
  <dcterms:modified xsi:type="dcterms:W3CDTF">2026-06-08T09:47:00Z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0x010100B4C1DE5E34E88646AB2BA4DA46DEB3D6</vt:lpwstr>
  </property>
  <property fmtid="{D5CDD505-2E9C-101B-9397-08002B2CF9AE}" pid="3" name="MediaServiceImageTags">
    <vt:lpwstr/>
  </property>
  <property fmtid="{D5CDD505-2E9C-101B-9397-08002B2CF9AE}" pid="4" name="docLang">
    <vt:lpwstr>en</vt:lpwstr>
  </property>
</Properties>
</file>