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t>Section A: Job Profile</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5ADB8381">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55D5EFD5" w:rsidR="00114762" w:rsidRPr="00EE2E2C" w:rsidRDefault="00207045" w:rsidP="00B26C50">
            <w:pPr>
              <w:pStyle w:val="Heading2"/>
              <w:jc w:val="both"/>
              <w:rPr>
                <w:b w:val="0"/>
                <w:bCs/>
                <w:iCs/>
                <w:sz w:val="24"/>
                <w:szCs w:val="24"/>
              </w:rPr>
            </w:pPr>
            <w:r>
              <w:rPr>
                <w:b w:val="0"/>
                <w:bCs/>
                <w:iCs/>
                <w:sz w:val="24"/>
                <w:szCs w:val="24"/>
              </w:rPr>
              <w:t>Circle Up</w:t>
            </w:r>
            <w:r w:rsidR="003E5C05">
              <w:rPr>
                <w:b w:val="0"/>
                <w:bCs/>
                <w:iCs/>
                <w:sz w:val="24"/>
                <w:szCs w:val="24"/>
              </w:rPr>
              <w:t xml:space="preserve"> Project Officer</w:t>
            </w:r>
          </w:p>
        </w:tc>
      </w:tr>
      <w:tr w:rsidR="00DD3ED0" w:rsidRPr="009F0647" w14:paraId="07F6EE60" w14:textId="77777777" w:rsidTr="5ADB8381">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3014743" w:rsidR="00DD3ED0" w:rsidRDefault="5F746126" w:rsidP="00DD3ED0">
            <w:pPr>
              <w:rPr>
                <w:rFonts w:ascii="Arial" w:hAnsi="Arial" w:cs="Arial"/>
              </w:rPr>
            </w:pPr>
            <w:r w:rsidRPr="5ADB8381">
              <w:rPr>
                <w:rFonts w:ascii="Arial" w:hAnsi="Arial" w:cs="Arial"/>
              </w:rPr>
              <w:t>SCP 1</w:t>
            </w:r>
            <w:r w:rsidR="00545A3D">
              <w:rPr>
                <w:rFonts w:ascii="Arial" w:hAnsi="Arial" w:cs="Arial"/>
              </w:rPr>
              <w:t>3</w:t>
            </w:r>
            <w:r w:rsidRPr="5ADB8381">
              <w:rPr>
                <w:rFonts w:ascii="Arial" w:hAnsi="Arial" w:cs="Arial"/>
              </w:rPr>
              <w:t xml:space="preserve"> – </w:t>
            </w:r>
            <w:r w:rsidR="00545A3D">
              <w:rPr>
                <w:rFonts w:ascii="Arial" w:hAnsi="Arial" w:cs="Arial"/>
              </w:rPr>
              <w:t>17</w:t>
            </w:r>
            <w:r w:rsidRPr="5ADB8381">
              <w:rPr>
                <w:rFonts w:ascii="Arial" w:hAnsi="Arial" w:cs="Arial"/>
              </w:rPr>
              <w:t xml:space="preserve"> (£</w:t>
            </w:r>
            <w:r w:rsidR="3BF6BDB9" w:rsidRPr="5ADB8381">
              <w:rPr>
                <w:rFonts w:ascii="Arial" w:hAnsi="Arial" w:cs="Arial"/>
              </w:rPr>
              <w:t>28,163</w:t>
            </w:r>
            <w:r w:rsidRPr="5ADB8381">
              <w:rPr>
                <w:rFonts w:ascii="Arial" w:hAnsi="Arial" w:cs="Arial"/>
              </w:rPr>
              <w:t xml:space="preserve"> - £</w:t>
            </w:r>
            <w:r w:rsidR="3CECC8AF" w:rsidRPr="5ADB8381">
              <w:rPr>
                <w:rFonts w:ascii="Arial" w:hAnsi="Arial" w:cs="Arial"/>
              </w:rPr>
              <w:t>30,060</w:t>
            </w:r>
            <w:r w:rsidRPr="5ADB8381">
              <w:rPr>
                <w:rFonts w:ascii="Arial" w:hAnsi="Arial" w:cs="Arial"/>
              </w:rPr>
              <w:t>)</w:t>
            </w:r>
          </w:p>
        </w:tc>
      </w:tr>
      <w:tr w:rsidR="00A405EF" w:rsidRPr="009F0647" w14:paraId="3199C76E" w14:textId="77777777" w:rsidTr="5ADB8381">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7D00A920" w:rsidR="00A405EF" w:rsidRPr="00471DAB" w:rsidRDefault="5026A395" w:rsidP="00DD3ED0">
            <w:pPr>
              <w:rPr>
                <w:rFonts w:ascii="Arial" w:hAnsi="Arial" w:cs="Arial"/>
              </w:rPr>
            </w:pPr>
            <w:r w:rsidRPr="5ADB8381">
              <w:rPr>
                <w:rFonts w:ascii="Arial" w:hAnsi="Arial" w:cs="Arial"/>
              </w:rPr>
              <w:t xml:space="preserve">Grade </w:t>
            </w:r>
            <w:r w:rsidR="2D225CF4" w:rsidRPr="5ADB8381">
              <w:rPr>
                <w:rFonts w:ascii="Arial" w:hAnsi="Arial" w:cs="Arial"/>
              </w:rPr>
              <w:t>7</w:t>
            </w:r>
          </w:p>
        </w:tc>
      </w:tr>
      <w:tr w:rsidR="00114762" w:rsidRPr="009F0647" w14:paraId="14527B7B" w14:textId="77777777" w:rsidTr="5ADB8381">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E3BB49D" w:rsidR="00114762" w:rsidRDefault="00207045" w:rsidP="5C969452">
            <w:pPr>
              <w:rPr>
                <w:rFonts w:ascii="Arial" w:hAnsi="Arial" w:cs="Arial"/>
              </w:rPr>
            </w:pPr>
            <w:r w:rsidRPr="5C969452">
              <w:rPr>
                <w:rFonts w:ascii="Arial" w:hAnsi="Arial" w:cs="Arial"/>
              </w:rPr>
              <w:t>Casual staff - Ad Hoc hours – as and when required</w:t>
            </w:r>
          </w:p>
        </w:tc>
      </w:tr>
      <w:tr w:rsidR="00114762" w:rsidRPr="009F0647" w14:paraId="2D3F65CB" w14:textId="77777777" w:rsidTr="5ADB8381">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5383496" w:rsidR="00114762" w:rsidRPr="00EE2E2C" w:rsidRDefault="00143EDD" w:rsidP="00DD3ED0">
            <w:r>
              <w:t xml:space="preserve">Waste </w:t>
            </w:r>
            <w:r w:rsidR="00295BEA">
              <w:t>and Circular Economy</w:t>
            </w:r>
          </w:p>
        </w:tc>
      </w:tr>
      <w:tr w:rsidR="005021D7" w:rsidRPr="009F0647" w14:paraId="2D3E1396" w14:textId="77777777" w:rsidTr="5ADB8381">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5BA13FCF" w:rsidR="005021D7" w:rsidRPr="00EE2E2C" w:rsidRDefault="009A0FA8" w:rsidP="00DD3ED0">
            <w:pPr>
              <w:rPr>
                <w:bCs/>
              </w:rPr>
            </w:pPr>
            <w:r w:rsidRPr="009A0FA8">
              <w:rPr>
                <w:bCs/>
              </w:rPr>
              <w:t>Environment and Circular Economy within Environment and Place Directorate</w:t>
            </w:r>
          </w:p>
        </w:tc>
      </w:tr>
      <w:tr w:rsidR="00114762" w:rsidRPr="009F0647" w14:paraId="13A30B79" w14:textId="77777777" w:rsidTr="5ADB8381">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288C97A0" w14:textId="66365482" w:rsidR="00114762" w:rsidRDefault="00FA63A5" w:rsidP="00EE2E2C">
            <w:pPr>
              <w:rPr>
                <w:rFonts w:ascii="Arial" w:hAnsi="Arial" w:cs="Arial"/>
              </w:rPr>
            </w:pPr>
            <w:r>
              <w:rPr>
                <w:rFonts w:ascii="Arial" w:hAnsi="Arial" w:cs="Arial"/>
              </w:rPr>
              <w:t>Home based/remote working with meetings around Oxfordshire</w:t>
            </w:r>
          </w:p>
          <w:p w14:paraId="36EACC1F" w14:textId="77777777" w:rsidR="009A0FA8" w:rsidRDefault="009A0FA8" w:rsidP="00EE2E2C">
            <w:pPr>
              <w:rPr>
                <w:rFonts w:ascii="Arial" w:hAnsi="Arial" w:cs="Arial"/>
              </w:rPr>
            </w:pPr>
          </w:p>
          <w:p w14:paraId="1B24AEFF" w14:textId="77777777" w:rsidR="009A0FA8" w:rsidRPr="00907159" w:rsidRDefault="009A0FA8" w:rsidP="009A0FA8">
            <w:pPr>
              <w:rPr>
                <w:rFonts w:ascii="Arial" w:hAnsi="Arial" w:cs="Arial"/>
                <w:sz w:val="24"/>
              </w:rPr>
            </w:pPr>
            <w:r w:rsidRPr="00907159">
              <w:rPr>
                <w:rFonts w:ascii="Arial" w:hAnsi="Arial" w:cs="Arial"/>
                <w:sz w:val="24"/>
              </w:rPr>
              <w:t>Please note we are actively looking at our ways of working using everything we have learnt and heard from our people about the organisational and personal benefits of agile working.  What you can absolutely expect from working at Oxfordshire County Council (OCC) is that you will have the support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34A19C02" w:rsidR="009A0FA8" w:rsidRPr="00EE2E2C" w:rsidRDefault="009A0FA8" w:rsidP="00EE2E2C">
            <w:pPr>
              <w:rPr>
                <w:rFonts w:ascii="Arial" w:hAnsi="Arial" w:cs="Arial"/>
              </w:rPr>
            </w:pPr>
          </w:p>
        </w:tc>
      </w:tr>
      <w:tr w:rsidR="00DD3ED0" w:rsidRPr="009F0647" w14:paraId="7246A560" w14:textId="77777777" w:rsidTr="5ADB8381">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5FFFCFC5" w:rsidR="00DD3ED0" w:rsidRPr="009F0647" w:rsidRDefault="00207045" w:rsidP="00DD3ED0">
            <w:pPr>
              <w:rPr>
                <w:rFonts w:ascii="Arial" w:hAnsi="Arial" w:cs="Arial"/>
              </w:rPr>
            </w:pPr>
            <w:r>
              <w:rPr>
                <w:rFonts w:ascii="Arial" w:hAnsi="Arial" w:cs="Arial"/>
              </w:rPr>
              <w:t>N/A</w:t>
            </w:r>
          </w:p>
        </w:tc>
      </w:tr>
      <w:tr w:rsidR="00EE2E2C" w:rsidRPr="009F0647" w14:paraId="59366AE8" w14:textId="77777777" w:rsidTr="5ADB8381">
        <w:tc>
          <w:tcPr>
            <w:tcW w:w="1299" w:type="pct"/>
          </w:tcPr>
          <w:p w14:paraId="06160C01" w14:textId="093322D8" w:rsidR="00EE2E2C" w:rsidRPr="009F0647" w:rsidRDefault="00EE2E2C" w:rsidP="00EE2E2C">
            <w:pPr>
              <w:pStyle w:val="Normaltable"/>
              <w:rPr>
                <w:rFonts w:ascii="Arial" w:hAnsi="Arial" w:cs="Arial"/>
              </w:rPr>
            </w:pPr>
            <w:r w:rsidRPr="009F0647">
              <w:rPr>
                <w:rFonts w:ascii="Arial" w:hAnsi="Arial" w:cs="Arial"/>
              </w:rPr>
              <w:t>Responsible to:</w:t>
            </w:r>
          </w:p>
        </w:tc>
        <w:tc>
          <w:tcPr>
            <w:tcW w:w="3701" w:type="pct"/>
          </w:tcPr>
          <w:p w14:paraId="16D735C4" w14:textId="42024A73" w:rsidR="00EE2E2C" w:rsidRPr="009F0647" w:rsidRDefault="00143EDD" w:rsidP="00EE2E2C">
            <w:pPr>
              <w:rPr>
                <w:rFonts w:ascii="Arial" w:hAnsi="Arial" w:cs="Arial"/>
              </w:rPr>
            </w:pPr>
            <w:r>
              <w:rPr>
                <w:rFonts w:ascii="Arial" w:hAnsi="Arial" w:cs="Arial"/>
              </w:rPr>
              <w:t xml:space="preserve">Waste </w:t>
            </w:r>
            <w:r w:rsidR="00207045">
              <w:rPr>
                <w:rFonts w:ascii="Arial" w:hAnsi="Arial" w:cs="Arial"/>
              </w:rPr>
              <w:t xml:space="preserve">Strategy </w:t>
            </w:r>
            <w:r>
              <w:rPr>
                <w:rFonts w:ascii="Arial" w:hAnsi="Arial" w:cs="Arial"/>
              </w:rPr>
              <w:t xml:space="preserve">&amp; Circular Economy </w:t>
            </w:r>
            <w:r w:rsidR="00207045">
              <w:rPr>
                <w:rFonts w:ascii="Arial" w:hAnsi="Arial" w:cs="Arial"/>
              </w:rPr>
              <w:t>Team Leader</w:t>
            </w:r>
          </w:p>
        </w:tc>
      </w:tr>
      <w:tr w:rsidR="00EE2E2C" w:rsidRPr="009F0647" w14:paraId="0564E821" w14:textId="77777777" w:rsidTr="5ADB8381">
        <w:tc>
          <w:tcPr>
            <w:tcW w:w="1299" w:type="pct"/>
          </w:tcPr>
          <w:p w14:paraId="2CBD7ECF" w14:textId="77777777" w:rsidR="00EE2E2C" w:rsidRPr="009F0647" w:rsidRDefault="00EE2E2C" w:rsidP="00EE2E2C">
            <w:pPr>
              <w:pStyle w:val="Normaltable"/>
              <w:rPr>
                <w:rFonts w:ascii="Arial" w:hAnsi="Arial" w:cs="Arial"/>
              </w:rPr>
            </w:pPr>
            <w:r w:rsidRPr="009F0647">
              <w:rPr>
                <w:rFonts w:ascii="Arial" w:hAnsi="Arial" w:cs="Arial"/>
              </w:rPr>
              <w:t>Responsible for:</w:t>
            </w:r>
          </w:p>
        </w:tc>
        <w:tc>
          <w:tcPr>
            <w:tcW w:w="3701" w:type="pct"/>
          </w:tcPr>
          <w:p w14:paraId="7CB6A1AA" w14:textId="3552B68B" w:rsidR="00EE2E2C" w:rsidRPr="009F0647" w:rsidRDefault="00EE2E2C" w:rsidP="00EE2E2C">
            <w:pPr>
              <w:rPr>
                <w:rFonts w:ascii="Arial" w:hAnsi="Arial" w:cs="Arial"/>
              </w:rPr>
            </w:pPr>
            <w:r>
              <w:rPr>
                <w:rFonts w:ascii="Arial" w:hAnsi="Arial" w:cs="Arial"/>
              </w:rPr>
              <w:t>N/A</w:t>
            </w:r>
          </w:p>
        </w:tc>
      </w:tr>
      <w:tr w:rsidR="00EE2E2C" w:rsidRPr="009F0647" w14:paraId="57A77990" w14:textId="77777777" w:rsidTr="5ADB8381">
        <w:tc>
          <w:tcPr>
            <w:tcW w:w="1299" w:type="pct"/>
          </w:tcPr>
          <w:p w14:paraId="54A73850" w14:textId="329284AA" w:rsidR="00EE2E2C" w:rsidRPr="009F0647" w:rsidRDefault="00EE2E2C" w:rsidP="00EE2E2C">
            <w:pPr>
              <w:pStyle w:val="Normaltable"/>
              <w:rPr>
                <w:rFonts w:ascii="Arial" w:hAnsi="Arial" w:cs="Arial"/>
              </w:rPr>
            </w:pPr>
            <w:r>
              <w:rPr>
                <w:rFonts w:ascii="Arial" w:hAnsi="Arial" w:cs="Arial"/>
              </w:rPr>
              <w:t>Political Restricted Post:</w:t>
            </w:r>
          </w:p>
        </w:tc>
        <w:tc>
          <w:tcPr>
            <w:tcW w:w="3701" w:type="pct"/>
          </w:tcPr>
          <w:p w14:paraId="2E2835DF" w14:textId="2D50BE3C" w:rsidR="00EE2E2C" w:rsidRPr="009F0647" w:rsidRDefault="00EE2E2C" w:rsidP="00EE2E2C">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20686" w:type="dxa"/>
        <w:tblLook w:val="04A0" w:firstRow="1" w:lastRow="0" w:firstColumn="1" w:lastColumn="0" w:noHBand="0" w:noVBand="1"/>
      </w:tblPr>
      <w:tblGrid>
        <w:gridCol w:w="10343"/>
        <w:gridCol w:w="10343"/>
      </w:tblGrid>
      <w:tr w:rsidR="00EE2E2C" w14:paraId="7767AE61" w14:textId="77777777" w:rsidTr="5C969452">
        <w:tc>
          <w:tcPr>
            <w:tcW w:w="10343" w:type="dxa"/>
          </w:tcPr>
          <w:p w14:paraId="0415F83D" w14:textId="59E0E8D1" w:rsidR="009A0FA8" w:rsidRDefault="009A0FA8" w:rsidP="009A0FA8">
            <w:pPr>
              <w:autoSpaceDE w:val="0"/>
              <w:autoSpaceDN w:val="0"/>
              <w:adjustRightInd w:val="0"/>
              <w:rPr>
                <w:rFonts w:ascii="Arial" w:hAnsi="Arial" w:cs="Arial"/>
                <w:color w:val="000000"/>
                <w:szCs w:val="22"/>
              </w:rPr>
            </w:pPr>
          </w:p>
          <w:p w14:paraId="1A7F6D37" w14:textId="6BDC28B4" w:rsidR="001E0312" w:rsidRDefault="001E0312" w:rsidP="5C969452">
            <w:p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Oxfordshire County Council </w:t>
            </w:r>
            <w:r w:rsidR="34A72C3A" w:rsidRPr="5C969452">
              <w:rPr>
                <w:rFonts w:ascii="Arial" w:eastAsiaTheme="minorEastAsia" w:hAnsi="Arial" w:cs="Arial"/>
                <w:sz w:val="24"/>
              </w:rPr>
              <w:t xml:space="preserve">(OCC) </w:t>
            </w:r>
            <w:r w:rsidRPr="5C969452">
              <w:rPr>
                <w:rFonts w:ascii="Arial" w:eastAsiaTheme="minorEastAsia" w:hAnsi="Arial" w:cs="Arial"/>
                <w:sz w:val="24"/>
              </w:rPr>
              <w:t xml:space="preserve">are part of a </w:t>
            </w:r>
            <w:r w:rsidR="00BC10C2" w:rsidRPr="5C969452">
              <w:rPr>
                <w:rFonts w:ascii="Arial" w:eastAsiaTheme="minorEastAsia" w:hAnsi="Arial" w:cs="Arial"/>
                <w:sz w:val="24"/>
              </w:rPr>
              <w:t>four-year</w:t>
            </w:r>
            <w:r w:rsidR="00C53790" w:rsidRPr="5C969452">
              <w:rPr>
                <w:rFonts w:ascii="Arial" w:eastAsiaTheme="minorEastAsia" w:hAnsi="Arial" w:cs="Arial"/>
                <w:sz w:val="24"/>
              </w:rPr>
              <w:t xml:space="preserve"> </w:t>
            </w:r>
            <w:r w:rsidRPr="5C969452">
              <w:rPr>
                <w:rFonts w:ascii="Arial" w:eastAsiaTheme="minorEastAsia" w:hAnsi="Arial" w:cs="Arial"/>
                <w:sz w:val="24"/>
              </w:rPr>
              <w:t xml:space="preserve">UKRI and EU funded project </w:t>
            </w:r>
            <w:proofErr w:type="gramStart"/>
            <w:r w:rsidR="47E01D34" w:rsidRPr="5C969452">
              <w:rPr>
                <w:rFonts w:ascii="Arial" w:eastAsiaTheme="minorEastAsia" w:hAnsi="Arial" w:cs="Arial"/>
                <w:sz w:val="24"/>
              </w:rPr>
              <w:t>-</w:t>
            </w:r>
            <w:r w:rsidRPr="5C969452">
              <w:rPr>
                <w:rFonts w:ascii="Arial" w:eastAsiaTheme="minorEastAsia" w:hAnsi="Arial" w:cs="Arial"/>
                <w:sz w:val="24"/>
              </w:rPr>
              <w:t>‘</w:t>
            </w:r>
            <w:proofErr w:type="gramEnd"/>
            <w:r w:rsidRPr="5C969452">
              <w:rPr>
                <w:rFonts w:ascii="Arial" w:eastAsiaTheme="minorEastAsia" w:hAnsi="Arial" w:cs="Arial"/>
                <w:sz w:val="24"/>
              </w:rPr>
              <w:t xml:space="preserve">Circle </w:t>
            </w:r>
            <w:r w:rsidR="00227E96" w:rsidRPr="5C969452">
              <w:rPr>
                <w:rFonts w:ascii="Arial" w:eastAsiaTheme="minorEastAsia" w:hAnsi="Arial" w:cs="Arial"/>
                <w:sz w:val="24"/>
              </w:rPr>
              <w:t>U</w:t>
            </w:r>
            <w:r w:rsidRPr="5C969452">
              <w:rPr>
                <w:rFonts w:ascii="Arial" w:eastAsiaTheme="minorEastAsia" w:hAnsi="Arial" w:cs="Arial"/>
                <w:sz w:val="24"/>
              </w:rPr>
              <w:t xml:space="preserve">p’ </w:t>
            </w:r>
            <w:r w:rsidR="33DC6BC0" w:rsidRPr="5C969452">
              <w:rPr>
                <w:rFonts w:ascii="Arial" w:eastAsiaTheme="minorEastAsia" w:hAnsi="Arial" w:cs="Arial"/>
                <w:sz w:val="24"/>
              </w:rPr>
              <w:t xml:space="preserve">- which aims </w:t>
            </w:r>
            <w:r w:rsidRPr="5C969452">
              <w:rPr>
                <w:rFonts w:ascii="Arial" w:eastAsiaTheme="minorEastAsia" w:hAnsi="Arial" w:cs="Arial"/>
                <w:sz w:val="24"/>
              </w:rPr>
              <w:t xml:space="preserve">to inspire sustainable living across </w:t>
            </w:r>
            <w:r w:rsidR="00227E96" w:rsidRPr="5C969452">
              <w:rPr>
                <w:rFonts w:ascii="Arial" w:eastAsiaTheme="minorEastAsia" w:hAnsi="Arial" w:cs="Arial"/>
                <w:sz w:val="24"/>
              </w:rPr>
              <w:t xml:space="preserve">Europe.  </w:t>
            </w:r>
            <w:r w:rsidR="0044518C" w:rsidRPr="5C969452">
              <w:rPr>
                <w:rFonts w:ascii="Arial" w:eastAsiaTheme="minorEastAsia" w:hAnsi="Arial" w:cs="Arial"/>
                <w:sz w:val="24"/>
              </w:rPr>
              <w:t xml:space="preserve">We are one of </w:t>
            </w:r>
            <w:r w:rsidR="00227E96" w:rsidRPr="5C969452">
              <w:rPr>
                <w:rFonts w:ascii="Arial" w:eastAsiaTheme="minorEastAsia" w:hAnsi="Arial" w:cs="Arial"/>
                <w:sz w:val="24"/>
              </w:rPr>
              <w:t xml:space="preserve">10 partners working </w:t>
            </w:r>
            <w:r w:rsidR="0044518C" w:rsidRPr="5C969452">
              <w:rPr>
                <w:rFonts w:ascii="Arial" w:eastAsiaTheme="minorEastAsia" w:hAnsi="Arial" w:cs="Arial"/>
                <w:sz w:val="24"/>
              </w:rPr>
              <w:t>across</w:t>
            </w:r>
            <w:r w:rsidR="00227E96" w:rsidRPr="5C969452">
              <w:rPr>
                <w:rFonts w:ascii="Arial" w:eastAsiaTheme="minorEastAsia" w:hAnsi="Arial" w:cs="Arial"/>
                <w:sz w:val="24"/>
              </w:rPr>
              <w:t xml:space="preserve"> the UK, Germany, Latvia and Norway to develop </w:t>
            </w:r>
            <w:r w:rsidR="3B4A62C8" w:rsidRPr="5C969452">
              <w:rPr>
                <w:rFonts w:ascii="Arial" w:eastAsiaTheme="minorEastAsia" w:hAnsi="Arial" w:cs="Arial"/>
                <w:sz w:val="24"/>
              </w:rPr>
              <w:t xml:space="preserve">and test </w:t>
            </w:r>
            <w:r w:rsidR="00227E96" w:rsidRPr="5C969452">
              <w:rPr>
                <w:rFonts w:ascii="Arial" w:eastAsiaTheme="minorEastAsia" w:hAnsi="Arial" w:cs="Arial"/>
                <w:sz w:val="24"/>
              </w:rPr>
              <w:t>intervention package</w:t>
            </w:r>
            <w:r w:rsidR="4AB8AD24" w:rsidRPr="5C969452">
              <w:rPr>
                <w:rFonts w:ascii="Arial" w:eastAsiaTheme="minorEastAsia" w:hAnsi="Arial" w:cs="Arial"/>
                <w:sz w:val="24"/>
              </w:rPr>
              <w:t>s</w:t>
            </w:r>
            <w:r w:rsidR="00227E96" w:rsidRPr="5C969452">
              <w:rPr>
                <w:rFonts w:ascii="Arial" w:eastAsiaTheme="minorEastAsia" w:hAnsi="Arial" w:cs="Arial"/>
                <w:sz w:val="24"/>
              </w:rPr>
              <w:t xml:space="preserve"> to help and encourage residents to increase the adoption of </w:t>
            </w:r>
            <w:r w:rsidR="3BA989FE" w:rsidRPr="5C969452">
              <w:rPr>
                <w:rFonts w:ascii="Arial" w:eastAsiaTheme="minorEastAsia" w:hAnsi="Arial" w:cs="Arial"/>
                <w:sz w:val="24"/>
              </w:rPr>
              <w:t>c</w:t>
            </w:r>
            <w:r w:rsidR="00227E96" w:rsidRPr="5C969452">
              <w:rPr>
                <w:rFonts w:ascii="Arial" w:eastAsiaTheme="minorEastAsia" w:hAnsi="Arial" w:cs="Arial"/>
                <w:sz w:val="24"/>
              </w:rPr>
              <w:t xml:space="preserve">ircular </w:t>
            </w:r>
            <w:r w:rsidR="00E1795B" w:rsidRPr="5C969452">
              <w:rPr>
                <w:rFonts w:ascii="Arial" w:eastAsiaTheme="minorEastAsia" w:hAnsi="Arial" w:cs="Arial"/>
                <w:sz w:val="24"/>
              </w:rPr>
              <w:t xml:space="preserve">(sustainable) </w:t>
            </w:r>
            <w:r w:rsidR="0044518C" w:rsidRPr="5C969452">
              <w:rPr>
                <w:rFonts w:ascii="Arial" w:eastAsiaTheme="minorEastAsia" w:hAnsi="Arial" w:cs="Arial"/>
                <w:sz w:val="24"/>
              </w:rPr>
              <w:t>behaviours</w:t>
            </w:r>
            <w:r w:rsidR="00227E96" w:rsidRPr="5C969452">
              <w:rPr>
                <w:rFonts w:ascii="Arial" w:eastAsiaTheme="minorEastAsia" w:hAnsi="Arial" w:cs="Arial"/>
                <w:sz w:val="24"/>
              </w:rPr>
              <w:t xml:space="preserve">. </w:t>
            </w:r>
          </w:p>
          <w:p w14:paraId="36CE6304" w14:textId="77777777" w:rsidR="000B52A5" w:rsidRDefault="000B52A5" w:rsidP="00143EDD">
            <w:pPr>
              <w:autoSpaceDE w:val="0"/>
              <w:autoSpaceDN w:val="0"/>
              <w:adjustRightInd w:val="0"/>
              <w:rPr>
                <w:rFonts w:ascii="Arial" w:eastAsiaTheme="minorHAnsi" w:hAnsi="Arial" w:cs="Arial"/>
                <w:sz w:val="24"/>
              </w:rPr>
            </w:pPr>
          </w:p>
          <w:p w14:paraId="1E07043D" w14:textId="03481AD4" w:rsidR="000B52A5" w:rsidRDefault="000B52A5" w:rsidP="5C969452">
            <w:p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To deliver this work </w:t>
            </w:r>
            <w:r w:rsidR="659CCBEF" w:rsidRPr="5C969452">
              <w:rPr>
                <w:rFonts w:ascii="Arial" w:eastAsiaTheme="minorEastAsia" w:hAnsi="Arial" w:cs="Arial"/>
                <w:sz w:val="24"/>
              </w:rPr>
              <w:t>OCC</w:t>
            </w:r>
            <w:r w:rsidRPr="5C969452">
              <w:rPr>
                <w:rFonts w:ascii="Arial" w:eastAsiaTheme="minorEastAsia" w:hAnsi="Arial" w:cs="Arial"/>
                <w:sz w:val="24"/>
              </w:rPr>
              <w:t xml:space="preserve"> will be focusing activity </w:t>
            </w:r>
            <w:r w:rsidR="739EEDCE" w:rsidRPr="5C969452">
              <w:rPr>
                <w:rFonts w:ascii="Arial" w:eastAsiaTheme="minorEastAsia" w:hAnsi="Arial" w:cs="Arial"/>
                <w:sz w:val="24"/>
              </w:rPr>
              <w:t>in</w:t>
            </w:r>
            <w:r w:rsidR="0048316B">
              <w:rPr>
                <w:rFonts w:ascii="Arial" w:eastAsiaTheme="minorEastAsia" w:hAnsi="Arial" w:cs="Arial"/>
                <w:sz w:val="24"/>
              </w:rPr>
              <w:t xml:space="preserve"> </w:t>
            </w:r>
            <w:r w:rsidRPr="5C969452">
              <w:rPr>
                <w:rFonts w:ascii="Arial" w:eastAsiaTheme="minorEastAsia" w:hAnsi="Arial" w:cs="Arial"/>
                <w:sz w:val="24"/>
              </w:rPr>
              <w:t>Wantage</w:t>
            </w:r>
            <w:r w:rsidR="00C53790" w:rsidRPr="5C969452">
              <w:rPr>
                <w:rFonts w:ascii="Arial" w:eastAsiaTheme="minorEastAsia" w:hAnsi="Arial" w:cs="Arial"/>
                <w:sz w:val="24"/>
              </w:rPr>
              <w:t xml:space="preserve"> and Grove</w:t>
            </w:r>
            <w:r w:rsidRPr="5C969452">
              <w:rPr>
                <w:rFonts w:ascii="Arial" w:eastAsiaTheme="minorEastAsia" w:hAnsi="Arial" w:cs="Arial"/>
                <w:sz w:val="24"/>
              </w:rPr>
              <w:t xml:space="preserve"> in Vale of White Horse, aiming to understand how we </w:t>
            </w:r>
            <w:r w:rsidR="00C53790" w:rsidRPr="5C969452">
              <w:rPr>
                <w:rFonts w:ascii="Arial" w:eastAsiaTheme="minorEastAsia" w:hAnsi="Arial" w:cs="Arial"/>
                <w:sz w:val="24"/>
              </w:rPr>
              <w:t xml:space="preserve">can </w:t>
            </w:r>
            <w:r w:rsidRPr="5C969452">
              <w:rPr>
                <w:rFonts w:ascii="Arial" w:eastAsiaTheme="minorEastAsia" w:hAnsi="Arial" w:cs="Arial"/>
                <w:sz w:val="24"/>
              </w:rPr>
              <w:t xml:space="preserve">encourage more residents to change behaviour and </w:t>
            </w:r>
            <w:r w:rsidRPr="5C969452">
              <w:rPr>
                <w:rFonts w:ascii="Arial" w:eastAsiaTheme="minorEastAsia" w:hAnsi="Arial" w:cs="Arial"/>
                <w:sz w:val="24"/>
              </w:rPr>
              <w:lastRenderedPageBreak/>
              <w:t>reduce, reuse, repair</w:t>
            </w:r>
            <w:r w:rsidR="00E1795B" w:rsidRPr="5C969452">
              <w:rPr>
                <w:rFonts w:ascii="Arial" w:eastAsiaTheme="minorEastAsia" w:hAnsi="Arial" w:cs="Arial"/>
                <w:sz w:val="24"/>
              </w:rPr>
              <w:t>, refill</w:t>
            </w:r>
            <w:r w:rsidRPr="5C969452">
              <w:rPr>
                <w:rFonts w:ascii="Arial" w:eastAsiaTheme="minorEastAsia" w:hAnsi="Arial" w:cs="Arial"/>
                <w:sz w:val="24"/>
              </w:rPr>
              <w:t xml:space="preserve"> and share items</w:t>
            </w:r>
            <w:r w:rsidR="00E1795B" w:rsidRPr="5C969452">
              <w:rPr>
                <w:rFonts w:ascii="Arial" w:eastAsiaTheme="minorEastAsia" w:hAnsi="Arial" w:cs="Arial"/>
                <w:sz w:val="24"/>
              </w:rPr>
              <w:t>, reducing wastage</w:t>
            </w:r>
            <w:r w:rsidRPr="5C969452">
              <w:rPr>
                <w:rFonts w:ascii="Arial" w:eastAsiaTheme="minorEastAsia" w:hAnsi="Arial" w:cs="Arial"/>
                <w:sz w:val="24"/>
              </w:rPr>
              <w:t xml:space="preserve"> and aid</w:t>
            </w:r>
            <w:r w:rsidR="00E1795B" w:rsidRPr="5C969452">
              <w:rPr>
                <w:rFonts w:ascii="Arial" w:eastAsiaTheme="minorEastAsia" w:hAnsi="Arial" w:cs="Arial"/>
                <w:sz w:val="24"/>
              </w:rPr>
              <w:t>ing</w:t>
            </w:r>
            <w:r w:rsidRPr="5C969452">
              <w:rPr>
                <w:rFonts w:ascii="Arial" w:eastAsiaTheme="minorEastAsia" w:hAnsi="Arial" w:cs="Arial"/>
                <w:sz w:val="24"/>
              </w:rPr>
              <w:t xml:space="preserve"> the transition to a </w:t>
            </w:r>
            <w:r w:rsidR="1CAE6479" w:rsidRPr="5C969452">
              <w:rPr>
                <w:rFonts w:ascii="Arial" w:eastAsiaTheme="minorEastAsia" w:hAnsi="Arial" w:cs="Arial"/>
                <w:sz w:val="24"/>
              </w:rPr>
              <w:t>c</w:t>
            </w:r>
            <w:r w:rsidRPr="5C969452">
              <w:rPr>
                <w:rFonts w:ascii="Arial" w:eastAsiaTheme="minorEastAsia" w:hAnsi="Arial" w:cs="Arial"/>
                <w:sz w:val="24"/>
              </w:rPr>
              <w:t xml:space="preserve">ircular </w:t>
            </w:r>
            <w:r w:rsidR="00FA63A5">
              <w:rPr>
                <w:rFonts w:ascii="Arial" w:eastAsiaTheme="minorEastAsia" w:hAnsi="Arial" w:cs="Arial"/>
                <w:sz w:val="24"/>
              </w:rPr>
              <w:t>e</w:t>
            </w:r>
            <w:r w:rsidRPr="5C969452">
              <w:rPr>
                <w:rFonts w:ascii="Arial" w:eastAsiaTheme="minorEastAsia" w:hAnsi="Arial" w:cs="Arial"/>
                <w:sz w:val="24"/>
              </w:rPr>
              <w:t xml:space="preserve">conomy.  </w:t>
            </w:r>
          </w:p>
          <w:p w14:paraId="08AA1CA9" w14:textId="41EAEED5" w:rsidR="000B52A5" w:rsidRDefault="000B52A5" w:rsidP="5C969452">
            <w:pPr>
              <w:autoSpaceDE w:val="0"/>
              <w:autoSpaceDN w:val="0"/>
              <w:adjustRightInd w:val="0"/>
              <w:rPr>
                <w:rFonts w:ascii="Arial" w:eastAsiaTheme="minorEastAsia" w:hAnsi="Arial" w:cs="Arial"/>
                <w:sz w:val="24"/>
              </w:rPr>
            </w:pPr>
          </w:p>
          <w:p w14:paraId="23F0E8A7" w14:textId="6376CECC" w:rsidR="000B52A5" w:rsidRDefault="000B52A5" w:rsidP="5C969452">
            <w:p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The post holder will </w:t>
            </w:r>
            <w:r w:rsidR="00C53790" w:rsidRPr="5C969452">
              <w:rPr>
                <w:rFonts w:ascii="Arial" w:eastAsiaTheme="minorEastAsia" w:hAnsi="Arial" w:cs="Arial"/>
                <w:sz w:val="24"/>
              </w:rPr>
              <w:t xml:space="preserve">be our main liaison with established circular </w:t>
            </w:r>
            <w:r w:rsidR="00C53790" w:rsidRPr="00FA63A5">
              <w:rPr>
                <w:rFonts w:ascii="Arial" w:eastAsiaTheme="minorEastAsia" w:hAnsi="Arial" w:cs="Arial"/>
                <w:sz w:val="24"/>
              </w:rPr>
              <w:t>community group(s)</w:t>
            </w:r>
            <w:r w:rsidR="00FA63A5">
              <w:rPr>
                <w:rFonts w:ascii="Arial" w:hAnsi="Arial" w:cs="Arial"/>
                <w:sz w:val="24"/>
              </w:rPr>
              <w:t xml:space="preserve"> </w:t>
            </w:r>
            <w:r w:rsidR="00FA63A5" w:rsidRPr="00FA63A5">
              <w:rPr>
                <w:rStyle w:val="CommentReference"/>
                <w:rFonts w:ascii="Arial" w:hAnsi="Arial" w:cs="Arial"/>
                <w:sz w:val="24"/>
                <w:szCs w:val="24"/>
              </w:rPr>
              <w:t>in</w:t>
            </w:r>
            <w:r w:rsidR="00C53790" w:rsidRPr="00FA63A5">
              <w:rPr>
                <w:rFonts w:ascii="Arial" w:eastAsiaTheme="minorEastAsia" w:hAnsi="Arial" w:cs="Arial"/>
                <w:sz w:val="24"/>
              </w:rPr>
              <w:t xml:space="preserve"> the area </w:t>
            </w:r>
            <w:r w:rsidR="00FA63A5" w:rsidRPr="00FA63A5">
              <w:rPr>
                <w:rStyle w:val="CommentReference"/>
                <w:rFonts w:ascii="Arial" w:hAnsi="Arial" w:cs="Arial"/>
                <w:sz w:val="24"/>
                <w:szCs w:val="24"/>
              </w:rPr>
              <w:t>including ‘The Mix’ based in Wantage</w:t>
            </w:r>
            <w:r w:rsidR="00FA63A5">
              <w:rPr>
                <w:rStyle w:val="CommentReference"/>
                <w:rFonts w:ascii="Arial" w:hAnsi="Arial" w:cs="Arial"/>
                <w:sz w:val="24"/>
                <w:szCs w:val="24"/>
              </w:rPr>
              <w:t>,</w:t>
            </w:r>
            <w:r w:rsidR="00FA63A5" w:rsidRPr="00FA63A5">
              <w:rPr>
                <w:rFonts w:ascii="Arial" w:eastAsiaTheme="minorEastAsia" w:hAnsi="Arial" w:cs="Arial"/>
                <w:sz w:val="24"/>
              </w:rPr>
              <w:t xml:space="preserve"> </w:t>
            </w:r>
            <w:r w:rsidR="00C53790" w:rsidRPr="00FA63A5">
              <w:rPr>
                <w:rFonts w:ascii="Arial" w:eastAsiaTheme="minorEastAsia" w:hAnsi="Arial" w:cs="Arial"/>
                <w:sz w:val="24"/>
              </w:rPr>
              <w:t xml:space="preserve">to ensure that </w:t>
            </w:r>
            <w:r w:rsidR="00E1795B" w:rsidRPr="00FA63A5">
              <w:rPr>
                <w:rFonts w:ascii="Arial" w:eastAsiaTheme="minorEastAsia" w:hAnsi="Arial" w:cs="Arial"/>
                <w:sz w:val="24"/>
              </w:rPr>
              <w:t xml:space="preserve">project activity aligns across organisational </w:t>
            </w:r>
            <w:r w:rsidR="00516AC4" w:rsidRPr="00FA63A5">
              <w:rPr>
                <w:rFonts w:ascii="Arial" w:eastAsiaTheme="minorEastAsia" w:hAnsi="Arial" w:cs="Arial"/>
                <w:sz w:val="24"/>
              </w:rPr>
              <w:t xml:space="preserve">and project </w:t>
            </w:r>
            <w:r w:rsidR="00E1795B" w:rsidRPr="00FA63A5">
              <w:rPr>
                <w:rFonts w:ascii="Arial" w:eastAsiaTheme="minorEastAsia" w:hAnsi="Arial" w:cs="Arial"/>
                <w:sz w:val="24"/>
              </w:rPr>
              <w:t xml:space="preserve">goals, and that </w:t>
            </w:r>
            <w:r w:rsidR="00FA63A5" w:rsidRPr="00FA63A5">
              <w:rPr>
                <w:rFonts w:ascii="Arial" w:eastAsiaTheme="minorEastAsia" w:hAnsi="Arial" w:cs="Arial"/>
                <w:sz w:val="24"/>
              </w:rPr>
              <w:t>community</w:t>
            </w:r>
            <w:r w:rsidR="00FA63A5">
              <w:rPr>
                <w:rFonts w:ascii="Arial" w:eastAsiaTheme="minorEastAsia" w:hAnsi="Arial" w:cs="Arial"/>
                <w:sz w:val="24"/>
              </w:rPr>
              <w:t>-based services that support waste reduction, reuse and repair are</w:t>
            </w:r>
            <w:r w:rsidR="00C53790" w:rsidRPr="00FA63A5">
              <w:rPr>
                <w:rFonts w:ascii="Arial" w:eastAsiaTheme="minorEastAsia" w:hAnsi="Arial" w:cs="Arial"/>
                <w:sz w:val="24"/>
              </w:rPr>
              <w:t xml:space="preserve"> available for residents to use.</w:t>
            </w:r>
            <w:r w:rsidR="00E1795B" w:rsidRPr="00FA63A5">
              <w:rPr>
                <w:rFonts w:ascii="Arial" w:eastAsiaTheme="minorEastAsia" w:hAnsi="Arial" w:cs="Arial"/>
                <w:sz w:val="24"/>
              </w:rPr>
              <w:t xml:space="preserve"> As the project develops it is likely that additional staff will be hired to work along</w:t>
            </w:r>
            <w:r w:rsidR="00E1795B" w:rsidRPr="5C969452">
              <w:rPr>
                <w:rFonts w:ascii="Arial" w:eastAsiaTheme="minorEastAsia" w:hAnsi="Arial" w:cs="Arial"/>
                <w:sz w:val="24"/>
              </w:rPr>
              <w:t>side the post holder to deliver peak areas of workload.</w:t>
            </w:r>
          </w:p>
          <w:p w14:paraId="4C153FC9" w14:textId="77777777" w:rsidR="00C53790" w:rsidRDefault="00C53790" w:rsidP="00143EDD">
            <w:pPr>
              <w:autoSpaceDE w:val="0"/>
              <w:autoSpaceDN w:val="0"/>
              <w:adjustRightInd w:val="0"/>
              <w:rPr>
                <w:rFonts w:ascii="Arial" w:eastAsiaTheme="minorHAnsi" w:hAnsi="Arial" w:cs="Arial"/>
                <w:sz w:val="24"/>
              </w:rPr>
            </w:pPr>
          </w:p>
          <w:p w14:paraId="2940724A" w14:textId="6177C54B" w:rsidR="00C53790" w:rsidRDefault="00C53790" w:rsidP="00143EDD">
            <w:pPr>
              <w:autoSpaceDE w:val="0"/>
              <w:autoSpaceDN w:val="0"/>
              <w:adjustRightInd w:val="0"/>
              <w:rPr>
                <w:rFonts w:ascii="Arial" w:eastAsiaTheme="minorHAnsi" w:hAnsi="Arial" w:cs="Arial"/>
                <w:sz w:val="24"/>
              </w:rPr>
            </w:pPr>
            <w:r>
              <w:rPr>
                <w:rFonts w:ascii="Arial" w:eastAsiaTheme="minorHAnsi" w:hAnsi="Arial" w:cs="Arial"/>
                <w:sz w:val="24"/>
              </w:rPr>
              <w:t>The post is offered on a ‘casual’ basis.  Workload and hours will flex throughout the project and no minimum monthly hours are guaranteed.  OCC will work with the post holder to ensure timescales for work are realistic to reflect the intermittent nature of the role</w:t>
            </w:r>
            <w:r w:rsidR="00E1795B">
              <w:rPr>
                <w:rFonts w:ascii="Arial" w:eastAsiaTheme="minorHAnsi" w:hAnsi="Arial" w:cs="Arial"/>
                <w:sz w:val="24"/>
              </w:rPr>
              <w:t xml:space="preserve">.  While the </w:t>
            </w:r>
            <w:r w:rsidR="00677920">
              <w:rPr>
                <w:rFonts w:ascii="Arial" w:eastAsiaTheme="minorHAnsi" w:hAnsi="Arial" w:cs="Arial"/>
                <w:sz w:val="24"/>
              </w:rPr>
              <w:t xml:space="preserve">post holder will liaise with officers </w:t>
            </w:r>
            <w:r w:rsidR="00E1795B">
              <w:rPr>
                <w:rFonts w:ascii="Arial" w:eastAsiaTheme="minorHAnsi" w:hAnsi="Arial" w:cs="Arial"/>
                <w:sz w:val="24"/>
              </w:rPr>
              <w:t>based at County Hall Oxford, it is anticipated that the</w:t>
            </w:r>
            <w:r w:rsidR="00516AC4">
              <w:rPr>
                <w:rFonts w:ascii="Arial" w:eastAsiaTheme="minorHAnsi" w:hAnsi="Arial" w:cs="Arial"/>
                <w:sz w:val="24"/>
              </w:rPr>
              <w:t>y</w:t>
            </w:r>
            <w:r w:rsidR="00E1795B">
              <w:rPr>
                <w:rFonts w:ascii="Arial" w:eastAsiaTheme="minorHAnsi" w:hAnsi="Arial" w:cs="Arial"/>
                <w:sz w:val="24"/>
              </w:rPr>
              <w:t xml:space="preserve"> will be able to work agilely, liaising with community group</w:t>
            </w:r>
            <w:r w:rsidR="00516AC4">
              <w:rPr>
                <w:rFonts w:ascii="Arial" w:eastAsiaTheme="minorHAnsi" w:hAnsi="Arial" w:cs="Arial"/>
                <w:sz w:val="24"/>
              </w:rPr>
              <w:t>(</w:t>
            </w:r>
            <w:r w:rsidR="00E1795B">
              <w:rPr>
                <w:rFonts w:ascii="Arial" w:eastAsiaTheme="minorHAnsi" w:hAnsi="Arial" w:cs="Arial"/>
                <w:sz w:val="24"/>
              </w:rPr>
              <w:t>s</w:t>
            </w:r>
            <w:r w:rsidR="00516AC4">
              <w:rPr>
                <w:rFonts w:ascii="Arial" w:eastAsiaTheme="minorHAnsi" w:hAnsi="Arial" w:cs="Arial"/>
                <w:sz w:val="24"/>
              </w:rPr>
              <w:t>)</w:t>
            </w:r>
            <w:r w:rsidR="00E1795B">
              <w:rPr>
                <w:rFonts w:ascii="Arial" w:eastAsiaTheme="minorHAnsi" w:hAnsi="Arial" w:cs="Arial"/>
                <w:sz w:val="24"/>
              </w:rPr>
              <w:t xml:space="preserve"> in Vale of White Horse and working from home.</w:t>
            </w:r>
          </w:p>
          <w:p w14:paraId="49151029" w14:textId="4819D63A" w:rsidR="00143EDD" w:rsidRPr="00143EDD" w:rsidRDefault="00143EDD" w:rsidP="00143EDD">
            <w:pPr>
              <w:autoSpaceDE w:val="0"/>
              <w:autoSpaceDN w:val="0"/>
              <w:adjustRightInd w:val="0"/>
              <w:rPr>
                <w:rFonts w:ascii="Arial" w:eastAsiaTheme="minorHAnsi" w:hAnsi="Arial" w:cs="Arial"/>
                <w:sz w:val="24"/>
              </w:rPr>
            </w:pPr>
          </w:p>
          <w:p w14:paraId="223C470A" w14:textId="5DC3E42D" w:rsidR="00143EDD" w:rsidRPr="00143EDD" w:rsidRDefault="00143EDD" w:rsidP="00143EDD">
            <w:pPr>
              <w:autoSpaceDE w:val="0"/>
              <w:autoSpaceDN w:val="0"/>
              <w:adjustRightInd w:val="0"/>
              <w:rPr>
                <w:rFonts w:ascii="Arial" w:eastAsiaTheme="minorHAnsi" w:hAnsi="Arial" w:cs="Arial"/>
                <w:sz w:val="24"/>
              </w:rPr>
            </w:pPr>
            <w:r w:rsidRPr="00143EDD">
              <w:rPr>
                <w:rFonts w:ascii="Arial" w:hAnsi="Arial" w:cs="Arial"/>
                <w:color w:val="000000"/>
                <w:sz w:val="24"/>
              </w:rPr>
              <w:t xml:space="preserve">The post holder will </w:t>
            </w:r>
            <w:r w:rsidR="0044518C">
              <w:rPr>
                <w:rFonts w:ascii="Arial" w:hAnsi="Arial" w:cs="Arial"/>
                <w:color w:val="000000"/>
                <w:sz w:val="24"/>
              </w:rPr>
              <w:t>undertake</w:t>
            </w:r>
            <w:r w:rsidRPr="00143EDD">
              <w:rPr>
                <w:rFonts w:ascii="Arial" w:hAnsi="Arial" w:cs="Arial"/>
                <w:color w:val="000000"/>
                <w:sz w:val="24"/>
              </w:rPr>
              <w:t xml:space="preserve"> the following </w:t>
            </w:r>
            <w:proofErr w:type="gramStart"/>
            <w:r w:rsidRPr="00143EDD">
              <w:rPr>
                <w:rFonts w:ascii="Arial" w:hAnsi="Arial" w:cs="Arial"/>
                <w:color w:val="000000"/>
                <w:sz w:val="24"/>
              </w:rPr>
              <w:t>activities;</w:t>
            </w:r>
            <w:proofErr w:type="gramEnd"/>
          </w:p>
          <w:p w14:paraId="03FFCCFE" w14:textId="77777777" w:rsidR="00143EDD" w:rsidRPr="00143EDD" w:rsidRDefault="00143EDD" w:rsidP="00143EDD">
            <w:pPr>
              <w:autoSpaceDE w:val="0"/>
              <w:autoSpaceDN w:val="0"/>
              <w:adjustRightInd w:val="0"/>
              <w:rPr>
                <w:rFonts w:ascii="Arial" w:eastAsiaTheme="minorHAnsi" w:hAnsi="Arial" w:cs="Arial"/>
                <w:sz w:val="24"/>
              </w:rPr>
            </w:pPr>
          </w:p>
          <w:p w14:paraId="5D6DE60B" w14:textId="5DE2565E" w:rsidR="00E8064E" w:rsidRPr="00E8064E" w:rsidRDefault="00E8064E" w:rsidP="00E8064E">
            <w:pPr>
              <w:pStyle w:val="ListParagraph"/>
              <w:numPr>
                <w:ilvl w:val="0"/>
                <w:numId w:val="18"/>
              </w:numPr>
              <w:autoSpaceDE w:val="0"/>
              <w:autoSpaceDN w:val="0"/>
              <w:adjustRightInd w:val="0"/>
              <w:rPr>
                <w:rFonts w:ascii="Arial" w:eastAsiaTheme="minorHAnsi" w:hAnsi="Arial" w:cs="Arial"/>
                <w:sz w:val="24"/>
              </w:rPr>
            </w:pPr>
            <w:r>
              <w:rPr>
                <w:rFonts w:ascii="Arial" w:eastAsiaTheme="minorHAnsi" w:hAnsi="Arial" w:cs="Arial"/>
                <w:sz w:val="24"/>
              </w:rPr>
              <w:t>Assist</w:t>
            </w:r>
            <w:r w:rsidRPr="00E8064E">
              <w:rPr>
                <w:rFonts w:ascii="Arial" w:eastAsiaTheme="minorHAnsi" w:hAnsi="Arial" w:cs="Arial"/>
                <w:sz w:val="24"/>
              </w:rPr>
              <w:t xml:space="preserve"> the Waste Strategy and Circular Economy team</w:t>
            </w:r>
            <w:r>
              <w:rPr>
                <w:rFonts w:ascii="Arial" w:eastAsiaTheme="minorHAnsi" w:hAnsi="Arial" w:cs="Arial"/>
                <w:sz w:val="24"/>
              </w:rPr>
              <w:t xml:space="preserve"> as well as other project partners and stakeholders</w:t>
            </w:r>
            <w:r w:rsidRPr="00E8064E">
              <w:rPr>
                <w:rFonts w:ascii="Arial" w:eastAsiaTheme="minorHAnsi" w:hAnsi="Arial" w:cs="Arial"/>
                <w:sz w:val="24"/>
              </w:rPr>
              <w:t xml:space="preserve"> to develop and deliver activity to meet Circle U</w:t>
            </w:r>
            <w:r>
              <w:rPr>
                <w:rFonts w:ascii="Arial" w:eastAsiaTheme="minorHAnsi" w:hAnsi="Arial" w:cs="Arial"/>
                <w:sz w:val="24"/>
              </w:rPr>
              <w:t>p</w:t>
            </w:r>
            <w:r w:rsidRPr="00E8064E">
              <w:rPr>
                <w:rFonts w:ascii="Arial" w:eastAsiaTheme="minorHAnsi" w:hAnsi="Arial" w:cs="Arial"/>
                <w:sz w:val="24"/>
              </w:rPr>
              <w:t xml:space="preserve"> project deliverables</w:t>
            </w:r>
            <w:r>
              <w:rPr>
                <w:rFonts w:ascii="Arial" w:eastAsiaTheme="minorHAnsi" w:hAnsi="Arial" w:cs="Arial"/>
                <w:sz w:val="24"/>
              </w:rPr>
              <w:t>.</w:t>
            </w:r>
          </w:p>
          <w:p w14:paraId="3E297BD9" w14:textId="77777777" w:rsidR="00EC641E" w:rsidRDefault="00EC641E" w:rsidP="00EC641E">
            <w:pPr>
              <w:pStyle w:val="ListParagraph"/>
              <w:autoSpaceDE w:val="0"/>
              <w:autoSpaceDN w:val="0"/>
              <w:adjustRightInd w:val="0"/>
              <w:rPr>
                <w:rFonts w:ascii="Arial" w:eastAsiaTheme="minorHAnsi" w:hAnsi="Arial" w:cs="Arial"/>
                <w:sz w:val="24"/>
              </w:rPr>
            </w:pPr>
          </w:p>
          <w:p w14:paraId="6C58187E" w14:textId="54E8D78B" w:rsidR="0044518C" w:rsidRDefault="0044518C" w:rsidP="5C969452">
            <w:pPr>
              <w:pStyle w:val="ListParagraph"/>
              <w:numPr>
                <w:ilvl w:val="0"/>
                <w:numId w:val="18"/>
              </w:numPr>
              <w:autoSpaceDE w:val="0"/>
              <w:autoSpaceDN w:val="0"/>
              <w:adjustRightInd w:val="0"/>
              <w:rPr>
                <w:rFonts w:ascii="Arial" w:eastAsiaTheme="minorEastAsia" w:hAnsi="Arial" w:cs="Arial"/>
                <w:sz w:val="24"/>
              </w:rPr>
            </w:pPr>
            <w:r w:rsidRPr="5C969452">
              <w:rPr>
                <w:rFonts w:ascii="Arial" w:eastAsiaTheme="minorEastAsia" w:hAnsi="Arial" w:cs="Arial"/>
                <w:sz w:val="24"/>
              </w:rPr>
              <w:t>Work closely with relevant community group</w:t>
            </w:r>
            <w:r w:rsidR="000B52A5" w:rsidRPr="5C969452">
              <w:rPr>
                <w:rFonts w:ascii="Arial" w:eastAsiaTheme="minorEastAsia" w:hAnsi="Arial" w:cs="Arial"/>
                <w:sz w:val="24"/>
              </w:rPr>
              <w:t>(</w:t>
            </w:r>
            <w:r w:rsidRPr="5C969452">
              <w:rPr>
                <w:rFonts w:ascii="Arial" w:eastAsiaTheme="minorEastAsia" w:hAnsi="Arial" w:cs="Arial"/>
                <w:sz w:val="24"/>
              </w:rPr>
              <w:t>s</w:t>
            </w:r>
            <w:r w:rsidR="000B52A5" w:rsidRPr="5C969452">
              <w:rPr>
                <w:rFonts w:ascii="Arial" w:eastAsiaTheme="minorEastAsia" w:hAnsi="Arial" w:cs="Arial"/>
                <w:sz w:val="24"/>
              </w:rPr>
              <w:t>)</w:t>
            </w:r>
            <w:r w:rsidRPr="5C969452">
              <w:rPr>
                <w:rFonts w:ascii="Arial" w:eastAsiaTheme="minorEastAsia" w:hAnsi="Arial" w:cs="Arial"/>
                <w:sz w:val="24"/>
              </w:rPr>
              <w:t xml:space="preserve"> in Vale of White Horse to identify priority areas for projects and campaigns related to the </w:t>
            </w:r>
            <w:r w:rsidR="5656078C" w:rsidRPr="5C969452">
              <w:rPr>
                <w:rFonts w:ascii="Arial" w:eastAsiaTheme="minorEastAsia" w:hAnsi="Arial" w:cs="Arial"/>
                <w:sz w:val="24"/>
              </w:rPr>
              <w:t>c</w:t>
            </w:r>
            <w:r w:rsidRPr="5C969452">
              <w:rPr>
                <w:rFonts w:ascii="Arial" w:eastAsiaTheme="minorEastAsia" w:hAnsi="Arial" w:cs="Arial"/>
                <w:sz w:val="24"/>
              </w:rPr>
              <w:t xml:space="preserve">ircular </w:t>
            </w:r>
            <w:r w:rsidR="00FA63A5">
              <w:rPr>
                <w:rFonts w:ascii="Arial" w:eastAsiaTheme="minorEastAsia" w:hAnsi="Arial" w:cs="Arial"/>
                <w:sz w:val="24"/>
              </w:rPr>
              <w:t>e</w:t>
            </w:r>
            <w:r w:rsidRPr="5C969452">
              <w:rPr>
                <w:rFonts w:ascii="Arial" w:eastAsiaTheme="minorEastAsia" w:hAnsi="Arial" w:cs="Arial"/>
                <w:sz w:val="24"/>
              </w:rPr>
              <w:t>conomy.</w:t>
            </w:r>
          </w:p>
          <w:p w14:paraId="68C59EDD" w14:textId="77777777" w:rsidR="00EC641E" w:rsidRPr="00EC641E" w:rsidRDefault="00EC641E" w:rsidP="00EC641E">
            <w:pPr>
              <w:autoSpaceDE w:val="0"/>
              <w:autoSpaceDN w:val="0"/>
              <w:adjustRightInd w:val="0"/>
              <w:rPr>
                <w:rFonts w:ascii="Arial" w:eastAsiaTheme="minorHAnsi" w:hAnsi="Arial" w:cs="Arial"/>
                <w:sz w:val="24"/>
              </w:rPr>
            </w:pPr>
          </w:p>
          <w:p w14:paraId="44D4FC33" w14:textId="4617B1E0" w:rsidR="00C53790" w:rsidRDefault="0044518C" w:rsidP="5C969452">
            <w:pPr>
              <w:pStyle w:val="ListParagraph"/>
              <w:numPr>
                <w:ilvl w:val="0"/>
                <w:numId w:val="18"/>
              </w:num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Use demographic and geographical information to </w:t>
            </w:r>
            <w:r w:rsidR="00677920" w:rsidRPr="5C969452">
              <w:rPr>
                <w:rFonts w:ascii="Arial" w:eastAsiaTheme="minorEastAsia" w:hAnsi="Arial" w:cs="Arial"/>
                <w:sz w:val="24"/>
              </w:rPr>
              <w:t xml:space="preserve">plan a survey to </w:t>
            </w:r>
            <w:r w:rsidR="000B52A5" w:rsidRPr="5C969452">
              <w:rPr>
                <w:rFonts w:ascii="Arial" w:eastAsiaTheme="minorEastAsia" w:hAnsi="Arial" w:cs="Arial"/>
                <w:sz w:val="24"/>
              </w:rPr>
              <w:t xml:space="preserve">explore the barriers and motivations for residents to adopt </w:t>
            </w:r>
            <w:r w:rsidR="74E94043" w:rsidRPr="5C969452">
              <w:rPr>
                <w:rFonts w:ascii="Arial" w:eastAsiaTheme="minorEastAsia" w:hAnsi="Arial" w:cs="Arial"/>
                <w:sz w:val="24"/>
              </w:rPr>
              <w:t>c</w:t>
            </w:r>
            <w:r w:rsidR="000B52A5" w:rsidRPr="5C969452">
              <w:rPr>
                <w:rFonts w:ascii="Arial" w:eastAsiaTheme="minorEastAsia" w:hAnsi="Arial" w:cs="Arial"/>
                <w:sz w:val="24"/>
              </w:rPr>
              <w:t xml:space="preserve">ircular </w:t>
            </w:r>
            <w:r w:rsidR="46232A2A" w:rsidRPr="5C969452">
              <w:rPr>
                <w:rFonts w:ascii="Arial" w:eastAsiaTheme="minorEastAsia" w:hAnsi="Arial" w:cs="Arial"/>
                <w:sz w:val="24"/>
              </w:rPr>
              <w:t>b</w:t>
            </w:r>
            <w:r w:rsidR="000B52A5" w:rsidRPr="5C969452">
              <w:rPr>
                <w:rFonts w:ascii="Arial" w:eastAsiaTheme="minorEastAsia" w:hAnsi="Arial" w:cs="Arial"/>
                <w:sz w:val="24"/>
              </w:rPr>
              <w:t xml:space="preserve">ehaviours in one/all of </w:t>
            </w:r>
            <w:r w:rsidR="7209E8F9" w:rsidRPr="5C969452">
              <w:rPr>
                <w:rFonts w:ascii="Arial" w:eastAsiaTheme="minorEastAsia" w:hAnsi="Arial" w:cs="Arial"/>
                <w:sz w:val="24"/>
              </w:rPr>
              <w:t xml:space="preserve">four </w:t>
            </w:r>
            <w:r w:rsidR="00C53790" w:rsidRPr="5C969452">
              <w:rPr>
                <w:rFonts w:ascii="Arial" w:eastAsiaTheme="minorEastAsia" w:hAnsi="Arial" w:cs="Arial"/>
                <w:sz w:val="24"/>
              </w:rPr>
              <w:t xml:space="preserve">priority </w:t>
            </w:r>
            <w:r w:rsidR="3876C595" w:rsidRPr="5C969452">
              <w:rPr>
                <w:rFonts w:ascii="Arial" w:eastAsiaTheme="minorEastAsia" w:hAnsi="Arial" w:cs="Arial"/>
                <w:sz w:val="24"/>
              </w:rPr>
              <w:t>materials.</w:t>
            </w:r>
            <w:r w:rsidR="000B52A5" w:rsidRPr="5C969452">
              <w:rPr>
                <w:rFonts w:ascii="Arial" w:eastAsiaTheme="minorEastAsia" w:hAnsi="Arial" w:cs="Arial"/>
                <w:sz w:val="24"/>
              </w:rPr>
              <w:t xml:space="preserve"> </w:t>
            </w:r>
          </w:p>
          <w:p w14:paraId="612FA3CB" w14:textId="160FBEA9" w:rsidR="00C53790" w:rsidRDefault="000B52A5" w:rsidP="00FA63A5">
            <w:pPr>
              <w:pStyle w:val="ListParagraph"/>
              <w:numPr>
                <w:ilvl w:val="1"/>
                <w:numId w:val="18"/>
              </w:numPr>
              <w:autoSpaceDE w:val="0"/>
              <w:autoSpaceDN w:val="0"/>
              <w:adjustRightInd w:val="0"/>
              <w:rPr>
                <w:rFonts w:ascii="Arial" w:eastAsiaTheme="minorEastAsia" w:hAnsi="Arial" w:cs="Arial"/>
                <w:sz w:val="24"/>
              </w:rPr>
            </w:pPr>
            <w:r w:rsidRPr="5C969452">
              <w:rPr>
                <w:rFonts w:ascii="Arial" w:eastAsiaTheme="minorEastAsia" w:hAnsi="Arial" w:cs="Arial"/>
                <w:sz w:val="24"/>
              </w:rPr>
              <w:t>packaging (plastic and card</w:t>
            </w:r>
            <w:proofErr w:type="gramStart"/>
            <w:r w:rsidRPr="5C969452">
              <w:rPr>
                <w:rFonts w:ascii="Arial" w:eastAsiaTheme="minorEastAsia" w:hAnsi="Arial" w:cs="Arial"/>
                <w:sz w:val="24"/>
              </w:rPr>
              <w:t>)</w:t>
            </w:r>
            <w:r w:rsidR="2EBF6B42" w:rsidRPr="5C969452">
              <w:rPr>
                <w:rFonts w:ascii="Arial" w:eastAsiaTheme="minorEastAsia" w:hAnsi="Arial" w:cs="Arial"/>
                <w:sz w:val="24"/>
              </w:rPr>
              <w:t>;</w:t>
            </w:r>
            <w:proofErr w:type="gramEnd"/>
            <w:r w:rsidRPr="5C969452">
              <w:rPr>
                <w:rFonts w:ascii="Arial" w:eastAsiaTheme="minorEastAsia" w:hAnsi="Arial" w:cs="Arial"/>
                <w:sz w:val="24"/>
              </w:rPr>
              <w:t xml:space="preserve"> </w:t>
            </w:r>
          </w:p>
          <w:p w14:paraId="4A221D22" w14:textId="75121C87" w:rsidR="00C53790" w:rsidRDefault="000B52A5" w:rsidP="5C969452">
            <w:pPr>
              <w:pStyle w:val="ListParagraph"/>
              <w:numPr>
                <w:ilvl w:val="1"/>
                <w:numId w:val="18"/>
              </w:numPr>
              <w:autoSpaceDE w:val="0"/>
              <w:autoSpaceDN w:val="0"/>
              <w:adjustRightInd w:val="0"/>
              <w:rPr>
                <w:rFonts w:ascii="Arial" w:eastAsiaTheme="minorEastAsia" w:hAnsi="Arial" w:cs="Arial"/>
                <w:sz w:val="24"/>
              </w:rPr>
            </w:pPr>
            <w:proofErr w:type="gramStart"/>
            <w:r w:rsidRPr="5C969452">
              <w:rPr>
                <w:rFonts w:ascii="Arial" w:eastAsiaTheme="minorEastAsia" w:hAnsi="Arial" w:cs="Arial"/>
                <w:sz w:val="24"/>
              </w:rPr>
              <w:t>textiles</w:t>
            </w:r>
            <w:r w:rsidR="11DF50F9" w:rsidRPr="5C969452">
              <w:rPr>
                <w:rFonts w:ascii="Arial" w:eastAsiaTheme="minorEastAsia" w:hAnsi="Arial" w:cs="Arial"/>
                <w:sz w:val="24"/>
              </w:rPr>
              <w:t>;</w:t>
            </w:r>
            <w:proofErr w:type="gramEnd"/>
            <w:r w:rsidRPr="5C969452">
              <w:rPr>
                <w:rFonts w:ascii="Arial" w:eastAsiaTheme="minorEastAsia" w:hAnsi="Arial" w:cs="Arial"/>
                <w:sz w:val="24"/>
              </w:rPr>
              <w:t xml:space="preserve"> </w:t>
            </w:r>
          </w:p>
          <w:p w14:paraId="75D9D8AC" w14:textId="52DD5DA7" w:rsidR="00C53790" w:rsidRDefault="000B52A5" w:rsidP="5C969452">
            <w:pPr>
              <w:pStyle w:val="ListParagraph"/>
              <w:numPr>
                <w:ilvl w:val="1"/>
                <w:numId w:val="18"/>
              </w:numPr>
              <w:autoSpaceDE w:val="0"/>
              <w:autoSpaceDN w:val="0"/>
              <w:adjustRightInd w:val="0"/>
              <w:rPr>
                <w:rFonts w:ascii="Arial" w:eastAsiaTheme="minorEastAsia" w:hAnsi="Arial" w:cs="Arial"/>
                <w:sz w:val="24"/>
              </w:rPr>
            </w:pPr>
            <w:proofErr w:type="gramStart"/>
            <w:r w:rsidRPr="5C969452">
              <w:rPr>
                <w:rFonts w:ascii="Arial" w:eastAsiaTheme="minorEastAsia" w:hAnsi="Arial" w:cs="Arial"/>
                <w:sz w:val="24"/>
              </w:rPr>
              <w:t>electronics</w:t>
            </w:r>
            <w:r w:rsidR="168B0056" w:rsidRPr="5C969452">
              <w:rPr>
                <w:rFonts w:ascii="Arial" w:eastAsiaTheme="minorEastAsia" w:hAnsi="Arial" w:cs="Arial"/>
                <w:sz w:val="24"/>
              </w:rPr>
              <w:t>;</w:t>
            </w:r>
            <w:proofErr w:type="gramEnd"/>
          </w:p>
          <w:p w14:paraId="308D79A2" w14:textId="3D414A76" w:rsidR="00C53790" w:rsidRDefault="000B52A5" w:rsidP="5C969452">
            <w:pPr>
              <w:pStyle w:val="ListParagraph"/>
              <w:numPr>
                <w:ilvl w:val="1"/>
                <w:numId w:val="18"/>
              </w:numPr>
              <w:autoSpaceDE w:val="0"/>
              <w:autoSpaceDN w:val="0"/>
              <w:adjustRightInd w:val="0"/>
              <w:rPr>
                <w:rFonts w:ascii="Arial" w:eastAsiaTheme="minorEastAsia" w:hAnsi="Arial" w:cs="Arial"/>
                <w:sz w:val="24"/>
              </w:rPr>
            </w:pPr>
            <w:r w:rsidRPr="5C969452">
              <w:rPr>
                <w:rFonts w:ascii="Arial" w:eastAsiaTheme="minorEastAsia" w:hAnsi="Arial" w:cs="Arial"/>
                <w:sz w:val="24"/>
              </w:rPr>
              <w:t>food.</w:t>
            </w:r>
            <w:r w:rsidR="00C53790" w:rsidRPr="5C969452">
              <w:rPr>
                <w:rFonts w:ascii="Arial" w:eastAsiaTheme="minorEastAsia" w:hAnsi="Arial" w:cs="Arial"/>
                <w:sz w:val="24"/>
              </w:rPr>
              <w:t xml:space="preserve"> </w:t>
            </w:r>
          </w:p>
          <w:p w14:paraId="12E04EC1" w14:textId="77777777" w:rsidR="00677920" w:rsidRPr="00677920" w:rsidRDefault="00677920" w:rsidP="00677920">
            <w:pPr>
              <w:autoSpaceDE w:val="0"/>
              <w:autoSpaceDN w:val="0"/>
              <w:adjustRightInd w:val="0"/>
              <w:rPr>
                <w:rFonts w:ascii="Arial" w:eastAsiaTheme="minorHAnsi" w:hAnsi="Arial" w:cs="Arial"/>
                <w:sz w:val="24"/>
              </w:rPr>
            </w:pPr>
          </w:p>
          <w:p w14:paraId="3932B5F3" w14:textId="2B7B118C" w:rsidR="0044518C" w:rsidRDefault="51C5D78C" w:rsidP="5C969452">
            <w:pPr>
              <w:pStyle w:val="ListParagraph"/>
              <w:numPr>
                <w:ilvl w:val="0"/>
                <w:numId w:val="18"/>
              </w:num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Use </w:t>
            </w:r>
            <w:r w:rsidR="00677920" w:rsidRPr="5C969452">
              <w:rPr>
                <w:rFonts w:ascii="Arial" w:eastAsiaTheme="minorEastAsia" w:hAnsi="Arial" w:cs="Arial"/>
                <w:sz w:val="24"/>
              </w:rPr>
              <w:t xml:space="preserve">the </w:t>
            </w:r>
            <w:r w:rsidR="00C53790" w:rsidRPr="5C969452">
              <w:rPr>
                <w:rFonts w:ascii="Arial" w:eastAsiaTheme="minorEastAsia" w:hAnsi="Arial" w:cs="Arial"/>
                <w:sz w:val="24"/>
              </w:rPr>
              <w:t>data gathered and knowledge of the community</w:t>
            </w:r>
            <w:r w:rsidR="7ED643B0" w:rsidRPr="5C969452">
              <w:rPr>
                <w:rFonts w:ascii="Arial" w:eastAsiaTheme="minorEastAsia" w:hAnsi="Arial" w:cs="Arial"/>
                <w:sz w:val="24"/>
              </w:rPr>
              <w:t xml:space="preserve"> to</w:t>
            </w:r>
            <w:r w:rsidR="00C53790" w:rsidRPr="5C969452">
              <w:rPr>
                <w:rFonts w:ascii="Arial" w:eastAsiaTheme="minorEastAsia" w:hAnsi="Arial" w:cs="Arial"/>
                <w:sz w:val="24"/>
              </w:rPr>
              <w:t xml:space="preserve"> i</w:t>
            </w:r>
            <w:r w:rsidR="0044518C" w:rsidRPr="5C969452">
              <w:rPr>
                <w:rFonts w:ascii="Arial" w:eastAsiaTheme="minorEastAsia" w:hAnsi="Arial" w:cs="Arial"/>
                <w:sz w:val="24"/>
              </w:rPr>
              <w:t xml:space="preserve">dentify potential </w:t>
            </w:r>
            <w:r w:rsidR="00677920" w:rsidRPr="5C969452">
              <w:rPr>
                <w:rFonts w:ascii="Arial" w:eastAsiaTheme="minorEastAsia" w:hAnsi="Arial" w:cs="Arial"/>
                <w:sz w:val="24"/>
              </w:rPr>
              <w:t xml:space="preserve">practical </w:t>
            </w:r>
            <w:r w:rsidR="0044518C" w:rsidRPr="5C969452">
              <w:rPr>
                <w:rFonts w:ascii="Arial" w:eastAsiaTheme="minorEastAsia" w:hAnsi="Arial" w:cs="Arial"/>
                <w:sz w:val="24"/>
              </w:rPr>
              <w:t xml:space="preserve">interventions to increase the </w:t>
            </w:r>
            <w:r w:rsidR="43A9AF14" w:rsidRPr="5C969452">
              <w:rPr>
                <w:rFonts w:ascii="Arial" w:eastAsiaTheme="minorEastAsia" w:hAnsi="Arial" w:cs="Arial"/>
                <w:sz w:val="24"/>
              </w:rPr>
              <w:t xml:space="preserve">uptake </w:t>
            </w:r>
            <w:r w:rsidR="0044518C" w:rsidRPr="5C969452">
              <w:rPr>
                <w:rFonts w:ascii="Arial" w:eastAsiaTheme="minorEastAsia" w:hAnsi="Arial" w:cs="Arial"/>
                <w:sz w:val="24"/>
              </w:rPr>
              <w:t xml:space="preserve">of circular </w:t>
            </w:r>
            <w:r w:rsidR="459C731C" w:rsidRPr="5C969452">
              <w:rPr>
                <w:rFonts w:ascii="Arial" w:eastAsiaTheme="minorEastAsia" w:hAnsi="Arial" w:cs="Arial"/>
                <w:sz w:val="24"/>
              </w:rPr>
              <w:t xml:space="preserve">behaviours </w:t>
            </w:r>
            <w:r w:rsidR="000B52A5" w:rsidRPr="5C969452">
              <w:rPr>
                <w:rFonts w:ascii="Arial" w:eastAsiaTheme="minorEastAsia" w:hAnsi="Arial" w:cs="Arial"/>
                <w:sz w:val="24"/>
              </w:rPr>
              <w:t>in the area</w:t>
            </w:r>
            <w:r w:rsidR="0044518C" w:rsidRPr="5C969452">
              <w:rPr>
                <w:rFonts w:ascii="Arial" w:eastAsiaTheme="minorEastAsia" w:hAnsi="Arial" w:cs="Arial"/>
                <w:sz w:val="24"/>
              </w:rPr>
              <w:t>.</w:t>
            </w:r>
          </w:p>
          <w:p w14:paraId="50056294" w14:textId="77777777" w:rsidR="00EC641E" w:rsidRPr="00EC641E" w:rsidRDefault="00EC641E" w:rsidP="00EC641E">
            <w:pPr>
              <w:autoSpaceDE w:val="0"/>
              <w:autoSpaceDN w:val="0"/>
              <w:adjustRightInd w:val="0"/>
              <w:rPr>
                <w:rFonts w:ascii="Arial" w:eastAsiaTheme="minorHAnsi" w:hAnsi="Arial" w:cs="Arial"/>
                <w:sz w:val="24"/>
              </w:rPr>
            </w:pPr>
          </w:p>
          <w:p w14:paraId="646EEB10" w14:textId="31FF18F3" w:rsidR="0044518C" w:rsidRDefault="0044518C" w:rsidP="0044518C">
            <w:pPr>
              <w:pStyle w:val="ListParagraph"/>
              <w:numPr>
                <w:ilvl w:val="0"/>
                <w:numId w:val="18"/>
              </w:numPr>
              <w:autoSpaceDE w:val="0"/>
              <w:autoSpaceDN w:val="0"/>
              <w:adjustRightInd w:val="0"/>
              <w:rPr>
                <w:rFonts w:ascii="Arial" w:eastAsiaTheme="minorHAnsi" w:hAnsi="Arial" w:cs="Arial"/>
                <w:sz w:val="24"/>
              </w:rPr>
            </w:pPr>
            <w:r>
              <w:rPr>
                <w:rFonts w:ascii="Arial" w:eastAsiaTheme="minorHAnsi" w:hAnsi="Arial" w:cs="Arial"/>
                <w:sz w:val="24"/>
              </w:rPr>
              <w:t>Work with relevant community</w:t>
            </w:r>
            <w:r w:rsidR="00EC641E">
              <w:rPr>
                <w:rFonts w:ascii="Arial" w:eastAsiaTheme="minorHAnsi" w:hAnsi="Arial" w:cs="Arial"/>
                <w:sz w:val="24"/>
              </w:rPr>
              <w:t xml:space="preserve"> group</w:t>
            </w:r>
            <w:r w:rsidR="00C53790">
              <w:rPr>
                <w:rFonts w:ascii="Arial" w:eastAsiaTheme="minorHAnsi" w:hAnsi="Arial" w:cs="Arial"/>
                <w:sz w:val="24"/>
              </w:rPr>
              <w:t>(</w:t>
            </w:r>
            <w:r w:rsidR="00EC641E">
              <w:rPr>
                <w:rFonts w:ascii="Arial" w:eastAsiaTheme="minorHAnsi" w:hAnsi="Arial" w:cs="Arial"/>
                <w:sz w:val="24"/>
              </w:rPr>
              <w:t>s</w:t>
            </w:r>
            <w:r w:rsidR="00C53790">
              <w:rPr>
                <w:rFonts w:ascii="Arial" w:eastAsiaTheme="minorHAnsi" w:hAnsi="Arial" w:cs="Arial"/>
                <w:sz w:val="24"/>
              </w:rPr>
              <w:t>)</w:t>
            </w:r>
            <w:r w:rsidR="00EC641E">
              <w:rPr>
                <w:rFonts w:ascii="Arial" w:eastAsiaTheme="minorHAnsi" w:hAnsi="Arial" w:cs="Arial"/>
                <w:sz w:val="24"/>
              </w:rPr>
              <w:t xml:space="preserve"> to develop and implement business cases and monitoring and measurement methodologies to trial specific circular interventions.</w:t>
            </w:r>
          </w:p>
          <w:p w14:paraId="22F50501" w14:textId="77777777" w:rsidR="00677920" w:rsidRPr="00677920" w:rsidRDefault="00677920" w:rsidP="00677920">
            <w:pPr>
              <w:pStyle w:val="ListParagraph"/>
              <w:rPr>
                <w:rFonts w:ascii="Arial" w:eastAsiaTheme="minorHAnsi" w:hAnsi="Arial" w:cs="Arial"/>
                <w:sz w:val="24"/>
              </w:rPr>
            </w:pPr>
          </w:p>
          <w:p w14:paraId="15240C35" w14:textId="60452A09" w:rsidR="00677920" w:rsidRDefault="00677920" w:rsidP="0044518C">
            <w:pPr>
              <w:pStyle w:val="ListParagraph"/>
              <w:numPr>
                <w:ilvl w:val="0"/>
                <w:numId w:val="18"/>
              </w:numPr>
              <w:autoSpaceDE w:val="0"/>
              <w:autoSpaceDN w:val="0"/>
              <w:adjustRightInd w:val="0"/>
              <w:rPr>
                <w:rFonts w:ascii="Arial" w:eastAsiaTheme="minorHAnsi" w:hAnsi="Arial" w:cs="Arial"/>
                <w:sz w:val="24"/>
              </w:rPr>
            </w:pPr>
            <w:r>
              <w:rPr>
                <w:rFonts w:ascii="Arial" w:eastAsiaTheme="minorHAnsi" w:hAnsi="Arial" w:cs="Arial"/>
                <w:sz w:val="24"/>
              </w:rPr>
              <w:t>Work with relevant colleagues at OCC and the community group(s) to develop a communication plan to maximise awareness of interventions.</w:t>
            </w:r>
          </w:p>
          <w:p w14:paraId="26C67709" w14:textId="77777777" w:rsidR="00677920" w:rsidRPr="00677920" w:rsidRDefault="00677920" w:rsidP="00677920">
            <w:pPr>
              <w:pStyle w:val="ListParagraph"/>
              <w:rPr>
                <w:rFonts w:ascii="Arial" w:eastAsiaTheme="minorHAnsi" w:hAnsi="Arial" w:cs="Arial"/>
                <w:sz w:val="24"/>
              </w:rPr>
            </w:pPr>
          </w:p>
          <w:p w14:paraId="161D6545" w14:textId="4FD19BA3" w:rsidR="00E8064E" w:rsidRPr="00E8064E" w:rsidRDefault="00677920" w:rsidP="00E8064E">
            <w:pPr>
              <w:pStyle w:val="ListParagraph"/>
              <w:numPr>
                <w:ilvl w:val="0"/>
                <w:numId w:val="18"/>
              </w:numPr>
              <w:autoSpaceDE w:val="0"/>
              <w:autoSpaceDN w:val="0"/>
              <w:adjustRightInd w:val="0"/>
              <w:rPr>
                <w:rFonts w:ascii="Arial" w:eastAsiaTheme="minorHAnsi" w:hAnsi="Arial" w:cs="Arial"/>
                <w:sz w:val="24"/>
              </w:rPr>
            </w:pPr>
            <w:r w:rsidRPr="00677920">
              <w:rPr>
                <w:rFonts w:ascii="Arial" w:eastAsiaTheme="minorHAnsi" w:hAnsi="Arial" w:cs="Arial"/>
                <w:sz w:val="24"/>
              </w:rPr>
              <w:t>Liaise with other community organisations across the county throughout the project to maximise the potential for shared learning and</w:t>
            </w:r>
            <w:r>
              <w:rPr>
                <w:rFonts w:ascii="Arial" w:eastAsiaTheme="minorHAnsi" w:hAnsi="Arial" w:cs="Arial"/>
                <w:sz w:val="24"/>
              </w:rPr>
              <w:t xml:space="preserve"> developing best practice.</w:t>
            </w:r>
          </w:p>
          <w:p w14:paraId="3527F51C" w14:textId="77777777" w:rsidR="0044518C" w:rsidRPr="0044518C" w:rsidRDefault="0044518C" w:rsidP="0044518C">
            <w:pPr>
              <w:autoSpaceDE w:val="0"/>
              <w:autoSpaceDN w:val="0"/>
              <w:adjustRightInd w:val="0"/>
              <w:rPr>
                <w:rFonts w:ascii="Arial" w:eastAsiaTheme="minorHAnsi" w:hAnsi="Arial" w:cs="Arial"/>
                <w:sz w:val="24"/>
              </w:rPr>
            </w:pPr>
          </w:p>
          <w:p w14:paraId="5265D9BF" w14:textId="038A7938" w:rsidR="00EE2E2C" w:rsidRPr="00143EDD" w:rsidRDefault="08404A66" w:rsidP="5C969452">
            <w:pPr>
              <w:pStyle w:val="ListParagraph"/>
              <w:numPr>
                <w:ilvl w:val="0"/>
                <w:numId w:val="14"/>
              </w:numPr>
              <w:spacing w:before="120"/>
              <w:rPr>
                <w:rFonts w:ascii="Arial" w:hAnsi="Arial" w:cs="Arial"/>
                <w:kern w:val="32"/>
                <w:sz w:val="24"/>
              </w:rPr>
            </w:pPr>
            <w:r w:rsidRPr="5C969452">
              <w:rPr>
                <w:rFonts w:ascii="Arial" w:hAnsi="Arial" w:cs="Arial"/>
                <w:sz w:val="24"/>
              </w:rPr>
              <w:t>E</w:t>
            </w:r>
            <w:r w:rsidR="00EE2E2C" w:rsidRPr="5C969452">
              <w:rPr>
                <w:rFonts w:ascii="Arial" w:hAnsi="Arial" w:cs="Arial"/>
                <w:sz w:val="24"/>
              </w:rPr>
              <w:t xml:space="preserve">nsure that all relevant </w:t>
            </w:r>
            <w:r w:rsidR="579832B2" w:rsidRPr="5C969452">
              <w:rPr>
                <w:rFonts w:ascii="Arial" w:hAnsi="Arial" w:cs="Arial"/>
                <w:sz w:val="24"/>
              </w:rPr>
              <w:t>OCC</w:t>
            </w:r>
            <w:r w:rsidR="00EE2E2C" w:rsidRPr="5C969452">
              <w:rPr>
                <w:rFonts w:ascii="Arial" w:hAnsi="Arial" w:cs="Arial"/>
                <w:sz w:val="24"/>
              </w:rPr>
              <w:t xml:space="preserve"> policies and procedures are adhered to, and concerns are raised in accordance with these policies.</w:t>
            </w:r>
          </w:p>
          <w:p w14:paraId="3D67850C" w14:textId="77777777" w:rsidR="009A0FA8" w:rsidRPr="00143EDD" w:rsidRDefault="009A0FA8" w:rsidP="009A0FA8">
            <w:pPr>
              <w:pStyle w:val="ListParagraph"/>
              <w:rPr>
                <w:rFonts w:ascii="Arial" w:hAnsi="Arial" w:cs="Arial"/>
                <w:kern w:val="32"/>
                <w:sz w:val="24"/>
              </w:rPr>
            </w:pPr>
          </w:p>
          <w:p w14:paraId="070B89B7" w14:textId="72591249" w:rsidR="009A0FA8" w:rsidRPr="00143EDD" w:rsidRDefault="431DC40B" w:rsidP="5C969452">
            <w:pPr>
              <w:pStyle w:val="paragraph"/>
              <w:numPr>
                <w:ilvl w:val="0"/>
                <w:numId w:val="14"/>
              </w:numPr>
              <w:spacing w:before="0" w:beforeAutospacing="0" w:after="0" w:afterAutospacing="0" w:line="276" w:lineRule="auto"/>
              <w:textAlignment w:val="baseline"/>
              <w:rPr>
                <w:rFonts w:ascii="Arial" w:hAnsi="Arial" w:cs="Arial"/>
                <w:color w:val="000000"/>
              </w:rPr>
            </w:pPr>
            <w:r w:rsidRPr="5C969452">
              <w:rPr>
                <w:rStyle w:val="normaltextrun"/>
                <w:rFonts w:ascii="Arial" w:hAnsi="Arial" w:cs="Arial"/>
                <w:color w:val="000000" w:themeColor="text1"/>
              </w:rPr>
              <w:t>W</w:t>
            </w:r>
            <w:r w:rsidR="009A0FA8" w:rsidRPr="5C969452">
              <w:rPr>
                <w:rStyle w:val="normaltextrun"/>
                <w:rFonts w:ascii="Arial" w:hAnsi="Arial" w:cs="Arial"/>
                <w:color w:val="000000" w:themeColor="text1"/>
              </w:rPr>
              <w:t xml:space="preserve">ork with our residents, staff </w:t>
            </w:r>
            <w:r w:rsidR="00EC641E" w:rsidRPr="5C969452">
              <w:rPr>
                <w:rStyle w:val="normaltextrun"/>
                <w:rFonts w:ascii="Arial" w:hAnsi="Arial" w:cs="Arial"/>
                <w:color w:val="000000" w:themeColor="text1"/>
              </w:rPr>
              <w:t xml:space="preserve">and community </w:t>
            </w:r>
            <w:r w:rsidR="009A0FA8" w:rsidRPr="5C969452">
              <w:rPr>
                <w:rStyle w:val="normaltextrun"/>
                <w:rFonts w:ascii="Arial" w:hAnsi="Arial" w:cs="Arial"/>
                <w:color w:val="000000" w:themeColor="text1"/>
              </w:rPr>
              <w:t>partners to ensure the delivery of required outcomes, in a consistent way, using the right skills and the most appropriate delivery methods. </w:t>
            </w:r>
            <w:r w:rsidR="009A0FA8" w:rsidRPr="5C969452">
              <w:rPr>
                <w:rStyle w:val="eop"/>
                <w:rFonts w:ascii="Arial" w:hAnsi="Arial" w:cs="Arial"/>
                <w:color w:val="000000" w:themeColor="text1"/>
              </w:rPr>
              <w:t> </w:t>
            </w:r>
          </w:p>
          <w:p w14:paraId="60AEF238" w14:textId="749F676A" w:rsidR="009A0FA8" w:rsidRPr="00143EDD" w:rsidRDefault="009A0FA8" w:rsidP="00C53790">
            <w:pPr>
              <w:pStyle w:val="paragraph"/>
              <w:spacing w:before="0" w:beforeAutospacing="0" w:after="0" w:afterAutospacing="0" w:line="276" w:lineRule="auto"/>
              <w:ind w:firstLine="72"/>
              <w:textAlignment w:val="baseline"/>
              <w:rPr>
                <w:rFonts w:ascii="Arial" w:hAnsi="Arial" w:cs="Arial"/>
                <w:color w:val="000000"/>
              </w:rPr>
            </w:pPr>
          </w:p>
          <w:p w14:paraId="328F25C9" w14:textId="5E1F7C85" w:rsidR="009A0FA8" w:rsidRPr="00143EDD" w:rsidRDefault="164DA7EC" w:rsidP="5C969452">
            <w:pPr>
              <w:pStyle w:val="paragraph"/>
              <w:numPr>
                <w:ilvl w:val="0"/>
                <w:numId w:val="14"/>
              </w:numPr>
              <w:spacing w:before="0" w:beforeAutospacing="0" w:after="0" w:afterAutospacing="0" w:line="276" w:lineRule="auto"/>
              <w:textAlignment w:val="baseline"/>
              <w:rPr>
                <w:rFonts w:ascii="Arial" w:hAnsi="Arial" w:cs="Arial"/>
                <w:color w:val="000000"/>
              </w:rPr>
            </w:pPr>
            <w:r w:rsidRPr="5C969452">
              <w:rPr>
                <w:rStyle w:val="normaltextrun"/>
                <w:rFonts w:ascii="Arial" w:hAnsi="Arial" w:cs="Arial"/>
                <w:color w:val="000000" w:themeColor="text1"/>
              </w:rPr>
              <w:t>D</w:t>
            </w:r>
            <w:r w:rsidR="009A0FA8" w:rsidRPr="5C969452">
              <w:rPr>
                <w:rStyle w:val="normaltextrun"/>
                <w:rFonts w:ascii="Arial" w:hAnsi="Arial" w:cs="Arial"/>
                <w:color w:val="000000" w:themeColor="text1"/>
              </w:rPr>
              <w:t>rive continuous improvement so we can be even more ambitious for our organisation and communities in the future. </w:t>
            </w:r>
            <w:r w:rsidR="009A0FA8" w:rsidRPr="5C969452">
              <w:rPr>
                <w:rStyle w:val="eop"/>
                <w:rFonts w:ascii="Arial" w:hAnsi="Arial" w:cs="Arial"/>
                <w:color w:val="000000" w:themeColor="text1"/>
              </w:rPr>
              <w:t> </w:t>
            </w:r>
          </w:p>
          <w:p w14:paraId="38A968E3" w14:textId="224F3549" w:rsidR="009A0FA8" w:rsidRPr="00143EDD" w:rsidRDefault="009A0FA8" w:rsidP="00C53790">
            <w:pPr>
              <w:pStyle w:val="paragraph"/>
              <w:spacing w:before="0" w:beforeAutospacing="0" w:after="0" w:afterAutospacing="0" w:line="276" w:lineRule="auto"/>
              <w:ind w:firstLine="72"/>
              <w:textAlignment w:val="baseline"/>
              <w:rPr>
                <w:rFonts w:ascii="Arial" w:hAnsi="Arial" w:cs="Arial"/>
                <w:color w:val="000000"/>
              </w:rPr>
            </w:pPr>
          </w:p>
          <w:p w14:paraId="56299046" w14:textId="78F8D9D9" w:rsidR="009A0FA8" w:rsidRPr="00143EDD" w:rsidRDefault="31DE93DF" w:rsidP="5C969452">
            <w:pPr>
              <w:pStyle w:val="paragraph"/>
              <w:numPr>
                <w:ilvl w:val="0"/>
                <w:numId w:val="14"/>
              </w:numPr>
              <w:spacing w:before="0" w:beforeAutospacing="0" w:after="0" w:afterAutospacing="0" w:line="276" w:lineRule="auto"/>
              <w:textAlignment w:val="baseline"/>
              <w:rPr>
                <w:rFonts w:ascii="Arial" w:hAnsi="Arial" w:cs="Arial"/>
                <w:color w:val="000000"/>
              </w:rPr>
            </w:pPr>
            <w:r w:rsidRPr="5C969452">
              <w:rPr>
                <w:rStyle w:val="normaltextrun"/>
                <w:rFonts w:ascii="Arial" w:hAnsi="Arial" w:cs="Arial"/>
                <w:color w:val="000000" w:themeColor="text1"/>
              </w:rPr>
              <w:t>S</w:t>
            </w:r>
            <w:r w:rsidR="009A0FA8" w:rsidRPr="5C969452">
              <w:rPr>
                <w:rStyle w:val="normaltextrun"/>
                <w:rFonts w:ascii="Arial" w:hAnsi="Arial" w:cs="Arial"/>
                <w:color w:val="000000" w:themeColor="text1"/>
              </w:rPr>
              <w:t>upport our organisation, people and partners to look forward, using analysis and evidence to inform plans, manage risks appropriately and apply insight to ensure the delivery of effective services for our local people. </w:t>
            </w:r>
            <w:r w:rsidR="009A0FA8" w:rsidRPr="5C969452">
              <w:rPr>
                <w:rStyle w:val="eop"/>
                <w:rFonts w:ascii="Arial" w:hAnsi="Arial" w:cs="Arial"/>
                <w:color w:val="000000" w:themeColor="text1"/>
              </w:rPr>
              <w:t> </w:t>
            </w:r>
          </w:p>
          <w:p w14:paraId="7F904F82" w14:textId="53BBFB06" w:rsidR="009A0FA8" w:rsidRPr="00907159" w:rsidRDefault="009A0FA8" w:rsidP="00C53790">
            <w:pPr>
              <w:pStyle w:val="paragraph"/>
              <w:spacing w:before="0" w:beforeAutospacing="0" w:after="0" w:afterAutospacing="0" w:line="276" w:lineRule="auto"/>
              <w:ind w:firstLine="72"/>
              <w:textAlignment w:val="baseline"/>
              <w:rPr>
                <w:rFonts w:ascii="Arial" w:hAnsi="Arial" w:cs="Arial"/>
                <w:color w:val="000000"/>
              </w:rPr>
            </w:pPr>
          </w:p>
          <w:p w14:paraId="4946D509" w14:textId="5494181F" w:rsidR="009A0FA8" w:rsidRPr="00C53790" w:rsidRDefault="009A0FA8" w:rsidP="5C969452">
            <w:pPr>
              <w:pStyle w:val="ListParagraph"/>
              <w:numPr>
                <w:ilvl w:val="0"/>
                <w:numId w:val="14"/>
              </w:numPr>
              <w:spacing w:before="120"/>
              <w:rPr>
                <w:rFonts w:ascii="Arial" w:hAnsi="Arial" w:cs="Arial"/>
                <w:kern w:val="32"/>
              </w:rPr>
            </w:pPr>
            <w:r w:rsidRPr="5C969452">
              <w:rPr>
                <w:rStyle w:val="normaltextrun"/>
                <w:rFonts w:ascii="Arial" w:hAnsi="Arial" w:cs="Arial"/>
                <w:color w:val="000000" w:themeColor="text1"/>
                <w:sz w:val="24"/>
              </w:rPr>
              <w:t xml:space="preserve">The role will require working with </w:t>
            </w:r>
            <w:r w:rsidR="00EC641E" w:rsidRPr="5C969452">
              <w:rPr>
                <w:rStyle w:val="normaltextrun"/>
                <w:rFonts w:ascii="Arial" w:hAnsi="Arial" w:cs="Arial"/>
                <w:color w:val="000000" w:themeColor="text1"/>
                <w:sz w:val="24"/>
              </w:rPr>
              <w:t>residents, community groups, officers and other</w:t>
            </w:r>
            <w:r w:rsidRPr="5C969452">
              <w:rPr>
                <w:rStyle w:val="normaltextrun"/>
                <w:rFonts w:ascii="Arial" w:hAnsi="Arial" w:cs="Arial"/>
                <w:color w:val="000000" w:themeColor="text1"/>
                <w:sz w:val="24"/>
              </w:rPr>
              <w:t xml:space="preserve"> partners, therefore being able to build working relationships and </w:t>
            </w:r>
            <w:r w:rsidR="755F0F5E" w:rsidRPr="5C969452">
              <w:rPr>
                <w:rStyle w:val="normaltextrun"/>
                <w:rFonts w:ascii="Arial" w:hAnsi="Arial" w:cs="Arial"/>
                <w:color w:val="000000" w:themeColor="text1"/>
                <w:sz w:val="24"/>
              </w:rPr>
              <w:t xml:space="preserve">communicate </w:t>
            </w:r>
            <w:r w:rsidRPr="5C969452">
              <w:rPr>
                <w:rStyle w:val="normaltextrun"/>
                <w:rFonts w:ascii="Arial" w:hAnsi="Arial" w:cs="Arial"/>
                <w:color w:val="000000" w:themeColor="text1"/>
                <w:sz w:val="24"/>
              </w:rPr>
              <w:t xml:space="preserve">effectively </w:t>
            </w:r>
            <w:r w:rsidR="00EC641E" w:rsidRPr="5C969452">
              <w:rPr>
                <w:rStyle w:val="normaltextrun"/>
                <w:rFonts w:ascii="Arial" w:hAnsi="Arial" w:cs="Arial"/>
                <w:color w:val="000000" w:themeColor="text1"/>
                <w:sz w:val="24"/>
              </w:rPr>
              <w:t xml:space="preserve">is vital.  </w:t>
            </w:r>
          </w:p>
          <w:p w14:paraId="60AE4E93" w14:textId="77777777" w:rsidR="00EE2E2C" w:rsidRPr="00EE2E2C" w:rsidRDefault="00EE2E2C" w:rsidP="00EE2E2C">
            <w:pPr>
              <w:spacing w:before="120"/>
              <w:rPr>
                <w:rFonts w:ascii="Arial" w:hAnsi="Arial" w:cs="Arial"/>
                <w:kern w:val="32"/>
                <w:szCs w:val="22"/>
              </w:rPr>
            </w:pPr>
          </w:p>
        </w:tc>
        <w:tc>
          <w:tcPr>
            <w:tcW w:w="10343" w:type="dxa"/>
          </w:tcPr>
          <w:p w14:paraId="51BA6954" w14:textId="272CB15F" w:rsidR="00EE2E2C" w:rsidRPr="00B0457A" w:rsidRDefault="00EE2E2C" w:rsidP="00EE2E2C"/>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5C969452">
        <w:trPr>
          <w:trHeight w:val="859"/>
        </w:trPr>
        <w:tc>
          <w:tcPr>
            <w:tcW w:w="10343" w:type="dxa"/>
          </w:tcPr>
          <w:p w14:paraId="34B832DF" w14:textId="77777777" w:rsidR="009A0FA8" w:rsidRDefault="009A0FA8" w:rsidP="009A0FA8">
            <w:pPr>
              <w:pStyle w:val="paragraph"/>
              <w:spacing w:before="0" w:beforeAutospacing="0" w:after="0" w:afterAutospacing="0"/>
              <w:jc w:val="both"/>
              <w:textAlignment w:val="baseline"/>
              <w:rPr>
                <w:rStyle w:val="normaltextrun"/>
                <w:rFonts w:ascii="Arial" w:hAnsi="Arial" w:cs="Arial"/>
                <w:color w:val="000000"/>
                <w:szCs w:val="22"/>
                <w:u w:val="single"/>
              </w:rPr>
            </w:pPr>
          </w:p>
          <w:p w14:paraId="268FC6F5" w14:textId="3E754A82" w:rsidR="009A0FA8" w:rsidRDefault="009A0FA8" w:rsidP="009A0FA8">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Arial" w:hAnsi="Arial" w:cs="Arial"/>
                <w:color w:val="000000"/>
                <w:szCs w:val="22"/>
                <w:u w:val="single"/>
              </w:rPr>
              <w:t>Technical / Professional Skills</w:t>
            </w:r>
            <w:r>
              <w:rPr>
                <w:rStyle w:val="eop"/>
                <w:rFonts w:ascii="Arial" w:hAnsi="Arial" w:cs="Arial"/>
                <w:color w:val="000000"/>
                <w:sz w:val="22"/>
                <w:szCs w:val="22"/>
              </w:rPr>
              <w:t> </w:t>
            </w:r>
          </w:p>
          <w:p w14:paraId="654AA695" w14:textId="77777777" w:rsidR="009A0FA8" w:rsidRDefault="009A0FA8" w:rsidP="009A0FA8">
            <w:pPr>
              <w:pStyle w:val="ListParagraph"/>
            </w:pPr>
          </w:p>
          <w:p w14:paraId="2CC4DE6D" w14:textId="506E2F9B" w:rsidR="00EC641E" w:rsidRDefault="5042A52D" w:rsidP="5C969452">
            <w:pPr>
              <w:pStyle w:val="ListParagraph"/>
              <w:numPr>
                <w:ilvl w:val="0"/>
                <w:numId w:val="15"/>
              </w:numPr>
              <w:rPr>
                <w:rFonts w:ascii="Arial" w:hAnsi="Arial" w:cs="Arial"/>
                <w:sz w:val="24"/>
              </w:rPr>
            </w:pPr>
            <w:r w:rsidRPr="5C969452">
              <w:rPr>
                <w:rFonts w:ascii="Arial" w:hAnsi="Arial" w:cs="Arial"/>
                <w:sz w:val="24"/>
              </w:rPr>
              <w:t>D</w:t>
            </w:r>
            <w:r w:rsidR="00EC641E" w:rsidRPr="5C969452">
              <w:rPr>
                <w:rFonts w:ascii="Arial" w:hAnsi="Arial" w:cs="Arial"/>
                <w:sz w:val="24"/>
              </w:rPr>
              <w:t>etailed knowledge of communities in Vale of White Horse</w:t>
            </w:r>
            <w:r w:rsidR="6F2DFF4A" w:rsidRPr="5C969452">
              <w:rPr>
                <w:rFonts w:ascii="Arial" w:hAnsi="Arial" w:cs="Arial"/>
                <w:sz w:val="24"/>
              </w:rPr>
              <w:t xml:space="preserve"> </w:t>
            </w:r>
            <w:proofErr w:type="gramStart"/>
            <w:r w:rsidR="6F2DFF4A" w:rsidRPr="5C969452">
              <w:rPr>
                <w:rFonts w:ascii="Arial" w:hAnsi="Arial" w:cs="Arial"/>
                <w:sz w:val="24"/>
              </w:rPr>
              <w:t>in particular</w:t>
            </w:r>
            <w:proofErr w:type="gramEnd"/>
            <w:r w:rsidR="6F2DFF4A" w:rsidRPr="5C969452">
              <w:rPr>
                <w:rFonts w:ascii="Arial" w:hAnsi="Arial" w:cs="Arial"/>
                <w:sz w:val="24"/>
              </w:rPr>
              <w:t xml:space="preserve"> those in the study area of Wantage and Grove</w:t>
            </w:r>
          </w:p>
          <w:p w14:paraId="49F3CF66" w14:textId="77777777" w:rsidR="00BC10C2" w:rsidRDefault="00BC10C2" w:rsidP="00BC10C2">
            <w:pPr>
              <w:pStyle w:val="ListParagraph"/>
              <w:rPr>
                <w:rFonts w:ascii="Arial" w:hAnsi="Arial" w:cs="Arial"/>
                <w:sz w:val="24"/>
              </w:rPr>
            </w:pPr>
          </w:p>
          <w:p w14:paraId="554BE62E" w14:textId="65F0A538" w:rsidR="00EC641E" w:rsidRPr="00BC10C2" w:rsidRDefault="539220F8" w:rsidP="5C969452">
            <w:pPr>
              <w:pStyle w:val="ListParagraph"/>
              <w:numPr>
                <w:ilvl w:val="0"/>
                <w:numId w:val="15"/>
              </w:numPr>
              <w:rPr>
                <w:rFonts w:ascii="Arial" w:hAnsi="Arial" w:cs="Arial"/>
                <w:sz w:val="24"/>
              </w:rPr>
            </w:pPr>
            <w:r w:rsidRPr="5C969452">
              <w:rPr>
                <w:sz w:val="24"/>
              </w:rPr>
              <w:t>P</w:t>
            </w:r>
            <w:r w:rsidR="00EC641E" w:rsidRPr="5C969452">
              <w:rPr>
                <w:sz w:val="24"/>
              </w:rPr>
              <w:t xml:space="preserve">rovide detailed knowledge of potential community/resident focused circular </w:t>
            </w:r>
            <w:r w:rsidR="00E8064E" w:rsidRPr="5C969452">
              <w:rPr>
                <w:sz w:val="24"/>
              </w:rPr>
              <w:t>interventions.</w:t>
            </w:r>
          </w:p>
          <w:p w14:paraId="45E21BA2" w14:textId="77777777" w:rsidR="00BC10C2" w:rsidRPr="00BC10C2" w:rsidRDefault="00BC10C2" w:rsidP="00BC10C2">
            <w:pPr>
              <w:rPr>
                <w:rFonts w:ascii="Arial" w:hAnsi="Arial" w:cs="Arial"/>
                <w:sz w:val="24"/>
              </w:rPr>
            </w:pPr>
          </w:p>
          <w:p w14:paraId="6A8C34B1" w14:textId="6BE6A006" w:rsidR="00EE2E2C" w:rsidRPr="00EA1CC5" w:rsidRDefault="7CA416F5" w:rsidP="5C969452">
            <w:pPr>
              <w:pStyle w:val="ListParagraph"/>
              <w:numPr>
                <w:ilvl w:val="0"/>
                <w:numId w:val="15"/>
              </w:numPr>
              <w:rPr>
                <w:rFonts w:ascii="Arial" w:hAnsi="Arial" w:cs="Arial"/>
                <w:sz w:val="24"/>
              </w:rPr>
            </w:pPr>
            <w:r w:rsidRPr="5C969452">
              <w:rPr>
                <w:rFonts w:ascii="Arial" w:hAnsi="Arial" w:cs="Arial"/>
                <w:sz w:val="24"/>
              </w:rPr>
              <w:t>P</w:t>
            </w:r>
            <w:r w:rsidR="00EE2E2C" w:rsidRPr="5C969452">
              <w:rPr>
                <w:rFonts w:ascii="Arial" w:hAnsi="Arial" w:cs="Arial"/>
                <w:sz w:val="24"/>
              </w:rPr>
              <w:t>rovide a high level of customer care.</w:t>
            </w:r>
          </w:p>
          <w:p w14:paraId="28B67FBD" w14:textId="77777777" w:rsidR="00143EDD" w:rsidRPr="00EA1CC5" w:rsidRDefault="00143EDD" w:rsidP="00143EDD">
            <w:pPr>
              <w:ind w:left="360"/>
              <w:rPr>
                <w:rFonts w:ascii="Arial" w:hAnsi="Arial" w:cs="Arial"/>
                <w:sz w:val="24"/>
              </w:rPr>
            </w:pPr>
          </w:p>
          <w:p w14:paraId="4C9542D1" w14:textId="0995ED6F" w:rsidR="00143EDD" w:rsidRPr="00EA1CC5" w:rsidRDefault="66105C0F" w:rsidP="5C969452">
            <w:pPr>
              <w:pStyle w:val="ListParagraph"/>
              <w:numPr>
                <w:ilvl w:val="0"/>
                <w:numId w:val="15"/>
              </w:numPr>
              <w:autoSpaceDE w:val="0"/>
              <w:autoSpaceDN w:val="0"/>
              <w:adjustRightInd w:val="0"/>
              <w:rPr>
                <w:rFonts w:ascii="Arial" w:eastAsiaTheme="minorEastAsia" w:hAnsi="Arial" w:cs="Arial"/>
                <w:sz w:val="24"/>
              </w:rPr>
            </w:pPr>
            <w:r w:rsidRPr="5C969452">
              <w:rPr>
                <w:rFonts w:ascii="Arial" w:eastAsiaTheme="minorEastAsia" w:hAnsi="Arial" w:cs="Arial"/>
                <w:sz w:val="24"/>
              </w:rPr>
              <w:t>A</w:t>
            </w:r>
            <w:r w:rsidR="00143EDD" w:rsidRPr="5C969452">
              <w:rPr>
                <w:rFonts w:ascii="Arial" w:eastAsiaTheme="minorEastAsia" w:hAnsi="Arial" w:cs="Arial"/>
                <w:sz w:val="24"/>
              </w:rPr>
              <w:t xml:space="preserve">ssist in the development and delivery of </w:t>
            </w:r>
            <w:r w:rsidR="00EC641E" w:rsidRPr="5C969452">
              <w:rPr>
                <w:rFonts w:ascii="Arial" w:eastAsiaTheme="minorEastAsia" w:hAnsi="Arial" w:cs="Arial"/>
                <w:sz w:val="24"/>
              </w:rPr>
              <w:t xml:space="preserve">the </w:t>
            </w:r>
            <w:r w:rsidR="00BC10C2" w:rsidRPr="5C969452">
              <w:rPr>
                <w:rFonts w:ascii="Arial" w:eastAsiaTheme="minorEastAsia" w:hAnsi="Arial" w:cs="Arial"/>
                <w:sz w:val="24"/>
              </w:rPr>
              <w:t xml:space="preserve">externally funded </w:t>
            </w:r>
            <w:r w:rsidR="00EC641E" w:rsidRPr="5C969452">
              <w:rPr>
                <w:rFonts w:ascii="Arial" w:eastAsiaTheme="minorEastAsia" w:hAnsi="Arial" w:cs="Arial"/>
                <w:sz w:val="24"/>
              </w:rPr>
              <w:t xml:space="preserve">Circle Up </w:t>
            </w:r>
            <w:r w:rsidR="00BC10C2" w:rsidRPr="5C969452">
              <w:rPr>
                <w:rFonts w:ascii="Arial" w:eastAsiaTheme="minorEastAsia" w:hAnsi="Arial" w:cs="Arial"/>
                <w:sz w:val="24"/>
              </w:rPr>
              <w:t>project.</w:t>
            </w:r>
          </w:p>
          <w:p w14:paraId="5210F0E8" w14:textId="77777777" w:rsidR="00143EDD" w:rsidRPr="00EA1CC5" w:rsidRDefault="00143EDD" w:rsidP="00143EDD">
            <w:pPr>
              <w:pStyle w:val="ListParagraph"/>
              <w:autoSpaceDE w:val="0"/>
              <w:autoSpaceDN w:val="0"/>
              <w:adjustRightInd w:val="0"/>
              <w:rPr>
                <w:rFonts w:ascii="Arial" w:eastAsiaTheme="minorHAnsi" w:hAnsi="Arial" w:cs="Arial"/>
                <w:sz w:val="24"/>
              </w:rPr>
            </w:pPr>
          </w:p>
          <w:p w14:paraId="1DF8B86F" w14:textId="6294A0DD" w:rsidR="00E8064E" w:rsidRDefault="00E8064E" w:rsidP="00143EDD">
            <w:pPr>
              <w:pStyle w:val="ListParagraph"/>
              <w:numPr>
                <w:ilvl w:val="0"/>
                <w:numId w:val="15"/>
              </w:numPr>
              <w:autoSpaceDE w:val="0"/>
              <w:autoSpaceDN w:val="0"/>
              <w:adjustRightInd w:val="0"/>
              <w:rPr>
                <w:rFonts w:ascii="Arial" w:eastAsiaTheme="minorHAnsi" w:hAnsi="Arial" w:cs="Arial"/>
                <w:sz w:val="24"/>
              </w:rPr>
            </w:pPr>
            <w:r>
              <w:rPr>
                <w:rFonts w:ascii="Arial" w:eastAsiaTheme="minorHAnsi" w:hAnsi="Arial" w:cs="Arial"/>
                <w:sz w:val="24"/>
              </w:rPr>
              <w:t xml:space="preserve">Assist in the preparation of </w:t>
            </w:r>
            <w:r w:rsidR="00BC10C2">
              <w:rPr>
                <w:rFonts w:ascii="Arial" w:eastAsiaTheme="minorHAnsi" w:hAnsi="Arial" w:cs="Arial"/>
                <w:sz w:val="24"/>
              </w:rPr>
              <w:t xml:space="preserve">resident </w:t>
            </w:r>
            <w:r>
              <w:rPr>
                <w:rFonts w:ascii="Arial" w:eastAsiaTheme="minorHAnsi" w:hAnsi="Arial" w:cs="Arial"/>
                <w:sz w:val="24"/>
              </w:rPr>
              <w:t xml:space="preserve">survey materials to </w:t>
            </w:r>
            <w:r w:rsidR="00BC10C2">
              <w:rPr>
                <w:rFonts w:ascii="Arial" w:eastAsiaTheme="minorHAnsi" w:hAnsi="Arial" w:cs="Arial"/>
                <w:sz w:val="24"/>
              </w:rPr>
              <w:t>determine barriers and motivations for residents to adopt circular behaviours.</w:t>
            </w:r>
          </w:p>
          <w:p w14:paraId="69C83118" w14:textId="77777777" w:rsidR="00E8064E" w:rsidRPr="00E8064E" w:rsidRDefault="00E8064E" w:rsidP="00E8064E">
            <w:pPr>
              <w:pStyle w:val="ListParagraph"/>
              <w:rPr>
                <w:rFonts w:ascii="Arial" w:eastAsiaTheme="minorHAnsi" w:hAnsi="Arial" w:cs="Arial"/>
                <w:sz w:val="24"/>
              </w:rPr>
            </w:pPr>
          </w:p>
          <w:p w14:paraId="07278200" w14:textId="77777777" w:rsidR="00255519" w:rsidRDefault="00EC641E" w:rsidP="00143EDD">
            <w:pPr>
              <w:pStyle w:val="ListParagraph"/>
              <w:numPr>
                <w:ilvl w:val="0"/>
                <w:numId w:val="15"/>
              </w:numPr>
              <w:autoSpaceDE w:val="0"/>
              <w:autoSpaceDN w:val="0"/>
              <w:adjustRightInd w:val="0"/>
              <w:rPr>
                <w:rFonts w:ascii="Arial" w:eastAsiaTheme="minorHAnsi" w:hAnsi="Arial" w:cs="Arial"/>
                <w:sz w:val="24"/>
              </w:rPr>
            </w:pPr>
            <w:r>
              <w:rPr>
                <w:rFonts w:ascii="Arial" w:eastAsiaTheme="minorHAnsi" w:hAnsi="Arial" w:cs="Arial"/>
                <w:sz w:val="24"/>
              </w:rPr>
              <w:t>Assist in the p</w:t>
            </w:r>
            <w:r w:rsidR="00143EDD" w:rsidRPr="00EA1CC5">
              <w:rPr>
                <w:rFonts w:ascii="Arial" w:eastAsiaTheme="minorHAnsi" w:hAnsi="Arial" w:cs="Arial"/>
                <w:sz w:val="24"/>
              </w:rPr>
              <w:t>lan</w:t>
            </w:r>
            <w:r>
              <w:rPr>
                <w:rFonts w:ascii="Arial" w:eastAsiaTheme="minorHAnsi" w:hAnsi="Arial" w:cs="Arial"/>
                <w:sz w:val="24"/>
              </w:rPr>
              <w:t>ning</w:t>
            </w:r>
            <w:r w:rsidR="00143EDD" w:rsidRPr="00EA1CC5">
              <w:rPr>
                <w:rFonts w:ascii="Arial" w:eastAsiaTheme="minorHAnsi" w:hAnsi="Arial" w:cs="Arial"/>
                <w:sz w:val="24"/>
              </w:rPr>
              <w:t>, develop</w:t>
            </w:r>
            <w:r>
              <w:rPr>
                <w:rFonts w:ascii="Arial" w:eastAsiaTheme="minorHAnsi" w:hAnsi="Arial" w:cs="Arial"/>
                <w:sz w:val="24"/>
              </w:rPr>
              <w:t>ing</w:t>
            </w:r>
            <w:r w:rsidR="00143EDD" w:rsidRPr="00EA1CC5">
              <w:rPr>
                <w:rFonts w:ascii="Arial" w:eastAsiaTheme="minorHAnsi" w:hAnsi="Arial" w:cs="Arial"/>
                <w:sz w:val="24"/>
              </w:rPr>
              <w:t>, deliver</w:t>
            </w:r>
            <w:r>
              <w:rPr>
                <w:rFonts w:ascii="Arial" w:eastAsiaTheme="minorHAnsi" w:hAnsi="Arial" w:cs="Arial"/>
                <w:sz w:val="24"/>
              </w:rPr>
              <w:t>y,</w:t>
            </w:r>
            <w:r w:rsidR="00143EDD" w:rsidRPr="00EA1CC5">
              <w:rPr>
                <w:rFonts w:ascii="Arial" w:eastAsiaTheme="minorHAnsi" w:hAnsi="Arial" w:cs="Arial"/>
                <w:sz w:val="24"/>
              </w:rPr>
              <w:t xml:space="preserve"> </w:t>
            </w:r>
            <w:r w:rsidR="00255519" w:rsidRPr="00EA1CC5">
              <w:rPr>
                <w:rFonts w:ascii="Arial" w:eastAsiaTheme="minorHAnsi" w:hAnsi="Arial" w:cs="Arial"/>
                <w:sz w:val="24"/>
              </w:rPr>
              <w:t>promot</w:t>
            </w:r>
            <w:r w:rsidR="00255519">
              <w:rPr>
                <w:rFonts w:ascii="Arial" w:eastAsiaTheme="minorHAnsi" w:hAnsi="Arial" w:cs="Arial"/>
                <w:sz w:val="24"/>
              </w:rPr>
              <w:t>ion,</w:t>
            </w:r>
            <w:r>
              <w:rPr>
                <w:rFonts w:ascii="Arial" w:eastAsiaTheme="minorHAnsi" w:hAnsi="Arial" w:cs="Arial"/>
                <w:sz w:val="24"/>
              </w:rPr>
              <w:t xml:space="preserve"> and measurement of </w:t>
            </w:r>
            <w:r w:rsidR="00C53790">
              <w:rPr>
                <w:rFonts w:ascii="Arial" w:eastAsiaTheme="minorHAnsi" w:hAnsi="Arial" w:cs="Arial"/>
                <w:sz w:val="24"/>
              </w:rPr>
              <w:t xml:space="preserve">community focused </w:t>
            </w:r>
            <w:r>
              <w:rPr>
                <w:rFonts w:ascii="Arial" w:eastAsiaTheme="minorHAnsi" w:hAnsi="Arial" w:cs="Arial"/>
                <w:sz w:val="24"/>
              </w:rPr>
              <w:t>circular interventions relating to food, textiles, electricals and packaging.</w:t>
            </w:r>
            <w:r w:rsidR="00143EDD" w:rsidRPr="00EA1CC5">
              <w:rPr>
                <w:rFonts w:ascii="Arial" w:eastAsiaTheme="minorHAnsi" w:hAnsi="Arial" w:cs="Arial"/>
                <w:sz w:val="24"/>
              </w:rPr>
              <w:t xml:space="preserve"> </w:t>
            </w:r>
          </w:p>
          <w:p w14:paraId="11B2FE6A" w14:textId="77777777" w:rsidR="00255519" w:rsidRPr="00255519" w:rsidRDefault="00255519" w:rsidP="00255519">
            <w:pPr>
              <w:pStyle w:val="ListParagraph"/>
              <w:rPr>
                <w:rFonts w:ascii="Arial" w:eastAsiaTheme="minorHAnsi" w:hAnsi="Arial" w:cs="Arial"/>
                <w:sz w:val="24"/>
              </w:rPr>
            </w:pPr>
          </w:p>
          <w:p w14:paraId="6EF6DBD4" w14:textId="5AE1EBF8" w:rsidR="00143EDD" w:rsidRPr="00EA1CC5" w:rsidRDefault="5B7F7054" w:rsidP="5C969452">
            <w:pPr>
              <w:pStyle w:val="ListParagraph"/>
              <w:numPr>
                <w:ilvl w:val="0"/>
                <w:numId w:val="15"/>
              </w:numPr>
              <w:autoSpaceDE w:val="0"/>
              <w:autoSpaceDN w:val="0"/>
              <w:adjustRightInd w:val="0"/>
              <w:rPr>
                <w:rFonts w:ascii="Arial" w:eastAsiaTheme="minorEastAsia" w:hAnsi="Arial" w:cs="Arial"/>
                <w:sz w:val="24"/>
              </w:rPr>
            </w:pPr>
            <w:r w:rsidRPr="5C969452">
              <w:rPr>
                <w:rFonts w:ascii="Arial" w:eastAsiaTheme="minorEastAsia" w:hAnsi="Arial" w:cs="Arial"/>
                <w:sz w:val="24"/>
              </w:rPr>
              <w:t xml:space="preserve">Use </w:t>
            </w:r>
            <w:r w:rsidR="00143EDD" w:rsidRPr="5C969452">
              <w:rPr>
                <w:rFonts w:ascii="Arial" w:eastAsiaTheme="minorEastAsia" w:hAnsi="Arial" w:cs="Arial"/>
                <w:sz w:val="24"/>
              </w:rPr>
              <w:t>creativity and initiative to develop</w:t>
            </w:r>
            <w:r w:rsidR="00BC10C2" w:rsidRPr="5C969452">
              <w:rPr>
                <w:rFonts w:ascii="Arial" w:eastAsiaTheme="minorEastAsia" w:hAnsi="Arial" w:cs="Arial"/>
                <w:sz w:val="24"/>
              </w:rPr>
              <w:t xml:space="preserve"> and deliver</w:t>
            </w:r>
            <w:r w:rsidR="00143EDD" w:rsidRPr="5C969452">
              <w:rPr>
                <w:rFonts w:ascii="Arial" w:eastAsiaTheme="minorEastAsia" w:hAnsi="Arial" w:cs="Arial"/>
                <w:sz w:val="24"/>
              </w:rPr>
              <w:t xml:space="preserve"> engaging behaviour change projects.</w:t>
            </w:r>
          </w:p>
          <w:p w14:paraId="0F5C5545" w14:textId="77777777" w:rsidR="00143EDD" w:rsidRPr="00EA1CC5" w:rsidRDefault="00143EDD" w:rsidP="00143EDD">
            <w:pPr>
              <w:autoSpaceDE w:val="0"/>
              <w:autoSpaceDN w:val="0"/>
              <w:adjustRightInd w:val="0"/>
              <w:rPr>
                <w:rFonts w:ascii="Arial" w:eastAsiaTheme="minorHAnsi" w:hAnsi="Arial" w:cs="Arial"/>
                <w:sz w:val="24"/>
              </w:rPr>
            </w:pPr>
          </w:p>
          <w:p w14:paraId="643FF847" w14:textId="51C3BE92" w:rsidR="00143EDD" w:rsidRPr="00EA1CC5" w:rsidRDefault="00C915A6" w:rsidP="00143EDD">
            <w:pPr>
              <w:pStyle w:val="ListParagraph"/>
              <w:numPr>
                <w:ilvl w:val="0"/>
                <w:numId w:val="15"/>
              </w:numPr>
              <w:autoSpaceDE w:val="0"/>
              <w:autoSpaceDN w:val="0"/>
              <w:adjustRightInd w:val="0"/>
              <w:rPr>
                <w:rFonts w:ascii="Arial" w:eastAsiaTheme="minorHAnsi" w:hAnsi="Arial" w:cs="Arial"/>
                <w:sz w:val="24"/>
              </w:rPr>
            </w:pPr>
            <w:r>
              <w:rPr>
                <w:rFonts w:ascii="Arial" w:eastAsiaTheme="minorHAnsi" w:hAnsi="Arial" w:cs="Arial"/>
                <w:sz w:val="24"/>
              </w:rPr>
              <w:t>Assist in the production of</w:t>
            </w:r>
            <w:r w:rsidRPr="00EA1CC5">
              <w:rPr>
                <w:rFonts w:ascii="Arial" w:eastAsiaTheme="minorHAnsi" w:hAnsi="Arial" w:cs="Arial"/>
                <w:sz w:val="24"/>
              </w:rPr>
              <w:t xml:space="preserve"> </w:t>
            </w:r>
            <w:r w:rsidR="00143EDD" w:rsidRPr="00EA1CC5">
              <w:rPr>
                <w:rFonts w:ascii="Arial" w:eastAsiaTheme="minorHAnsi" w:hAnsi="Arial" w:cs="Arial"/>
                <w:sz w:val="24"/>
              </w:rPr>
              <w:t xml:space="preserve">technical, financial and business cases for these projects, </w:t>
            </w:r>
          </w:p>
          <w:p w14:paraId="13AFAFCA" w14:textId="77777777" w:rsidR="00143EDD" w:rsidRPr="00EA1CC5" w:rsidRDefault="00143EDD" w:rsidP="00143EDD">
            <w:pPr>
              <w:autoSpaceDE w:val="0"/>
              <w:autoSpaceDN w:val="0"/>
              <w:adjustRightInd w:val="0"/>
              <w:rPr>
                <w:rFonts w:ascii="Arial" w:eastAsiaTheme="minorHAnsi" w:hAnsi="Arial" w:cs="Arial"/>
                <w:sz w:val="24"/>
              </w:rPr>
            </w:pPr>
          </w:p>
          <w:p w14:paraId="55F78D0E" w14:textId="61D7AA60" w:rsidR="00143EDD" w:rsidRPr="00EA1CC5" w:rsidRDefault="00143EDD" w:rsidP="00143EDD">
            <w:pPr>
              <w:pStyle w:val="ListParagraph"/>
              <w:numPr>
                <w:ilvl w:val="0"/>
                <w:numId w:val="15"/>
              </w:numPr>
              <w:autoSpaceDE w:val="0"/>
              <w:autoSpaceDN w:val="0"/>
              <w:adjustRightInd w:val="0"/>
              <w:rPr>
                <w:rFonts w:ascii="Arial" w:eastAsiaTheme="minorHAnsi" w:hAnsi="Arial" w:cs="Arial"/>
                <w:sz w:val="24"/>
              </w:rPr>
            </w:pPr>
            <w:r w:rsidRPr="00EA1CC5">
              <w:rPr>
                <w:rFonts w:ascii="Arial" w:eastAsiaTheme="minorHAnsi" w:hAnsi="Arial" w:cs="Arial"/>
                <w:sz w:val="24"/>
              </w:rPr>
              <w:t>Liaise with the communications team</w:t>
            </w:r>
            <w:r w:rsidR="00C915A6">
              <w:rPr>
                <w:rFonts w:ascii="Arial" w:eastAsiaTheme="minorHAnsi" w:hAnsi="Arial" w:cs="Arial"/>
                <w:sz w:val="24"/>
              </w:rPr>
              <w:t>, relevant community groups and other partners</w:t>
            </w:r>
            <w:r w:rsidRPr="00EA1CC5">
              <w:rPr>
                <w:rFonts w:ascii="Arial" w:eastAsiaTheme="minorHAnsi" w:hAnsi="Arial" w:cs="Arial"/>
                <w:sz w:val="24"/>
              </w:rPr>
              <w:t xml:space="preserve"> required to develop and promote projects, engage the public, and influence behaviour change</w:t>
            </w:r>
          </w:p>
          <w:p w14:paraId="14EB4687" w14:textId="77777777" w:rsidR="00143EDD" w:rsidRPr="00EA1CC5" w:rsidRDefault="00143EDD" w:rsidP="00143EDD">
            <w:pPr>
              <w:autoSpaceDE w:val="0"/>
              <w:autoSpaceDN w:val="0"/>
              <w:adjustRightInd w:val="0"/>
              <w:rPr>
                <w:rFonts w:ascii="Arial" w:eastAsiaTheme="minorHAnsi" w:hAnsi="Arial" w:cs="Arial"/>
                <w:sz w:val="24"/>
              </w:rPr>
            </w:pPr>
          </w:p>
          <w:p w14:paraId="0706773D" w14:textId="1F8BA695" w:rsidR="00143EDD" w:rsidRPr="00EA1CC5" w:rsidRDefault="00143EDD" w:rsidP="00143EDD">
            <w:pPr>
              <w:pStyle w:val="ListParagraph"/>
              <w:numPr>
                <w:ilvl w:val="0"/>
                <w:numId w:val="15"/>
              </w:numPr>
              <w:autoSpaceDE w:val="0"/>
              <w:autoSpaceDN w:val="0"/>
              <w:adjustRightInd w:val="0"/>
              <w:rPr>
                <w:rFonts w:ascii="Arial" w:hAnsi="Arial" w:cs="Arial"/>
                <w:sz w:val="24"/>
              </w:rPr>
            </w:pPr>
            <w:r w:rsidRPr="00EA1CC5">
              <w:rPr>
                <w:rFonts w:ascii="Arial" w:eastAsiaTheme="minorHAnsi" w:hAnsi="Arial" w:cs="Arial"/>
                <w:sz w:val="24"/>
              </w:rPr>
              <w:t xml:space="preserve">Contribute to the reporting and analysis of </w:t>
            </w:r>
            <w:r w:rsidR="00C915A6">
              <w:rPr>
                <w:rFonts w:ascii="Arial" w:eastAsiaTheme="minorHAnsi" w:hAnsi="Arial" w:cs="Arial"/>
                <w:sz w:val="24"/>
              </w:rPr>
              <w:t>data generated th</w:t>
            </w:r>
            <w:r w:rsidR="00A968AA">
              <w:rPr>
                <w:rFonts w:ascii="Arial" w:eastAsiaTheme="minorHAnsi" w:hAnsi="Arial" w:cs="Arial"/>
                <w:sz w:val="24"/>
              </w:rPr>
              <w:t xml:space="preserve">rough the </w:t>
            </w:r>
            <w:r w:rsidR="00255519">
              <w:rPr>
                <w:rFonts w:ascii="Arial" w:eastAsiaTheme="minorHAnsi" w:hAnsi="Arial" w:cs="Arial"/>
                <w:sz w:val="24"/>
              </w:rPr>
              <w:t xml:space="preserve">project </w:t>
            </w:r>
            <w:proofErr w:type="gramStart"/>
            <w:r w:rsidR="00255519" w:rsidRPr="00EA1CC5">
              <w:rPr>
                <w:rFonts w:ascii="Arial" w:eastAsiaTheme="minorHAnsi" w:hAnsi="Arial" w:cs="Arial"/>
                <w:sz w:val="24"/>
              </w:rPr>
              <w:t>in</w:t>
            </w:r>
            <w:r w:rsidRPr="00EA1CC5">
              <w:rPr>
                <w:rFonts w:ascii="Arial" w:eastAsiaTheme="minorHAnsi" w:hAnsi="Arial" w:cs="Arial"/>
                <w:sz w:val="24"/>
              </w:rPr>
              <w:t xml:space="preserve"> order to</w:t>
            </w:r>
            <w:proofErr w:type="gramEnd"/>
            <w:r w:rsidRPr="00EA1CC5">
              <w:rPr>
                <w:rFonts w:ascii="Arial" w:eastAsiaTheme="minorHAnsi" w:hAnsi="Arial" w:cs="Arial"/>
                <w:sz w:val="24"/>
              </w:rPr>
              <w:t xml:space="preserve"> identify trends and utilise that to inform future projects and communications</w:t>
            </w:r>
          </w:p>
          <w:p w14:paraId="1E19175C" w14:textId="77777777" w:rsidR="00143EDD" w:rsidRPr="00EA1CC5" w:rsidRDefault="00143EDD" w:rsidP="00143EDD">
            <w:pPr>
              <w:autoSpaceDE w:val="0"/>
              <w:autoSpaceDN w:val="0"/>
              <w:adjustRightInd w:val="0"/>
              <w:rPr>
                <w:rFonts w:ascii="Arial" w:hAnsi="Arial" w:cs="Arial"/>
                <w:sz w:val="24"/>
              </w:rPr>
            </w:pPr>
          </w:p>
          <w:p w14:paraId="43A1E0BD" w14:textId="28266BC7" w:rsidR="00143EDD" w:rsidRPr="00EA1CC5" w:rsidRDefault="00143EDD" w:rsidP="5C969452">
            <w:pPr>
              <w:pStyle w:val="ListParagraph"/>
              <w:numPr>
                <w:ilvl w:val="0"/>
                <w:numId w:val="15"/>
              </w:numPr>
              <w:autoSpaceDE w:val="0"/>
              <w:autoSpaceDN w:val="0"/>
              <w:adjustRightInd w:val="0"/>
              <w:rPr>
                <w:rFonts w:ascii="Arial" w:hAnsi="Arial" w:cs="Arial"/>
                <w:sz w:val="24"/>
              </w:rPr>
            </w:pPr>
            <w:r w:rsidRPr="5C969452">
              <w:rPr>
                <w:rFonts w:ascii="Arial" w:eastAsiaTheme="minorEastAsia" w:hAnsi="Arial" w:cs="Arial"/>
                <w:sz w:val="24"/>
              </w:rPr>
              <w:t xml:space="preserve">This post holder is responsible for ensuring that all relevant </w:t>
            </w:r>
            <w:r w:rsidR="13211CA5" w:rsidRPr="5C969452">
              <w:rPr>
                <w:rFonts w:ascii="Arial" w:eastAsiaTheme="minorEastAsia" w:hAnsi="Arial" w:cs="Arial"/>
                <w:sz w:val="24"/>
              </w:rPr>
              <w:t xml:space="preserve">OCC </w:t>
            </w:r>
            <w:r w:rsidRPr="5C969452">
              <w:rPr>
                <w:rFonts w:ascii="Arial" w:eastAsiaTheme="minorEastAsia" w:hAnsi="Arial" w:cs="Arial"/>
                <w:sz w:val="24"/>
              </w:rPr>
              <w:t xml:space="preserve">policies and procedures are adhered </w:t>
            </w:r>
            <w:proofErr w:type="gramStart"/>
            <w:r w:rsidRPr="5C969452">
              <w:rPr>
                <w:rFonts w:ascii="Arial" w:eastAsiaTheme="minorEastAsia" w:hAnsi="Arial" w:cs="Arial"/>
                <w:sz w:val="24"/>
              </w:rPr>
              <w:t>to</w:t>
            </w:r>
            <w:proofErr w:type="gramEnd"/>
            <w:r w:rsidRPr="5C969452">
              <w:rPr>
                <w:rFonts w:ascii="Arial" w:eastAsiaTheme="minorEastAsia" w:hAnsi="Arial" w:cs="Arial"/>
                <w:sz w:val="24"/>
              </w:rPr>
              <w:t xml:space="preserve"> and concerns are raised in accordance with these policies</w:t>
            </w:r>
          </w:p>
          <w:p w14:paraId="41DFA1C4" w14:textId="77777777" w:rsidR="001224C1" w:rsidRPr="00EA1CC5" w:rsidRDefault="001224C1" w:rsidP="00EA1CC5">
            <w:pPr>
              <w:rPr>
                <w:rFonts w:ascii="Arial" w:hAnsi="Arial" w:cs="Arial"/>
                <w:sz w:val="24"/>
              </w:rPr>
            </w:pPr>
          </w:p>
          <w:p w14:paraId="5851FDE9" w14:textId="1E538B78" w:rsidR="009A0FA8" w:rsidRDefault="009A0FA8" w:rsidP="009A0FA8"/>
          <w:p w14:paraId="6D509E8F" w14:textId="77777777" w:rsidR="009A0FA8" w:rsidRDefault="009A0FA8" w:rsidP="009A0FA8">
            <w:pPr>
              <w:pStyle w:val="paragraph"/>
              <w:spacing w:before="0" w:beforeAutospacing="0" w:after="0" w:afterAutospacing="0" w:line="276" w:lineRule="auto"/>
              <w:jc w:val="both"/>
              <w:textAlignment w:val="baseline"/>
              <w:rPr>
                <w:rStyle w:val="eop"/>
                <w:rFonts w:ascii="Arial" w:hAnsi="Arial" w:cs="Arial"/>
                <w:color w:val="000000"/>
                <w:sz w:val="22"/>
                <w:szCs w:val="22"/>
              </w:rPr>
            </w:pPr>
            <w:r>
              <w:rPr>
                <w:rStyle w:val="normaltextrun"/>
                <w:rFonts w:ascii="Arial" w:hAnsi="Arial" w:cs="Arial"/>
                <w:color w:val="000000"/>
                <w:szCs w:val="22"/>
                <w:u w:val="single"/>
              </w:rPr>
              <w:t>Relationships and Stakeholder Management </w:t>
            </w:r>
            <w:r>
              <w:rPr>
                <w:rStyle w:val="eop"/>
                <w:rFonts w:ascii="Arial" w:hAnsi="Arial" w:cs="Arial"/>
                <w:color w:val="000000"/>
                <w:sz w:val="22"/>
                <w:szCs w:val="22"/>
              </w:rPr>
              <w:t> </w:t>
            </w:r>
          </w:p>
          <w:p w14:paraId="48DFBD00" w14:textId="77777777" w:rsidR="009A0FA8" w:rsidRDefault="009A0FA8" w:rsidP="009A0FA8">
            <w:pPr>
              <w:pStyle w:val="paragraph"/>
              <w:spacing w:before="0" w:beforeAutospacing="0" w:after="0" w:afterAutospacing="0" w:line="276" w:lineRule="auto"/>
              <w:jc w:val="both"/>
              <w:textAlignment w:val="baseline"/>
              <w:rPr>
                <w:rFonts w:ascii="Segoe UI" w:hAnsi="Segoe UI" w:cs="Segoe UI"/>
                <w:color w:val="000000"/>
                <w:sz w:val="18"/>
                <w:szCs w:val="18"/>
              </w:rPr>
            </w:pPr>
          </w:p>
          <w:p w14:paraId="4A6275F3" w14:textId="0C02022E" w:rsidR="009A0FA8" w:rsidRDefault="009A0FA8" w:rsidP="00143EDD">
            <w:pPr>
              <w:pStyle w:val="paragraph"/>
              <w:numPr>
                <w:ilvl w:val="0"/>
                <w:numId w:val="15"/>
              </w:numPr>
              <w:spacing w:before="0" w:beforeAutospacing="0" w:after="0" w:afterAutospacing="0" w:line="276" w:lineRule="auto"/>
              <w:jc w:val="both"/>
              <w:textAlignment w:val="baseline"/>
              <w:rPr>
                <w:rStyle w:val="eop"/>
                <w:rFonts w:ascii="Arial" w:hAnsi="Arial" w:cs="Arial"/>
                <w:color w:val="000000"/>
                <w:sz w:val="22"/>
                <w:szCs w:val="22"/>
              </w:rPr>
            </w:pPr>
            <w:r>
              <w:rPr>
                <w:rStyle w:val="normaltextrun"/>
                <w:rFonts w:ascii="Arial" w:hAnsi="Arial" w:cs="Arial"/>
                <w:color w:val="000000"/>
                <w:szCs w:val="22"/>
              </w:rPr>
              <w:lastRenderedPageBreak/>
              <w:t xml:space="preserve">Build and promote relationships across the </w:t>
            </w:r>
            <w:r w:rsidRPr="00BC10C2">
              <w:rPr>
                <w:rStyle w:val="normaltextrun"/>
                <w:rFonts w:ascii="Arial" w:hAnsi="Arial" w:cs="Arial"/>
                <w:color w:val="000000"/>
                <w:szCs w:val="22"/>
              </w:rPr>
              <w:t>council</w:t>
            </w:r>
            <w:r w:rsidR="00A968AA" w:rsidRPr="00BC10C2">
              <w:rPr>
                <w:rStyle w:val="normaltextrun"/>
                <w:rFonts w:ascii="Arial" w:hAnsi="Arial" w:cs="Arial"/>
                <w:color w:val="000000"/>
                <w:szCs w:val="22"/>
              </w:rPr>
              <w:t xml:space="preserve">, </w:t>
            </w:r>
            <w:r w:rsidR="003C798A" w:rsidRPr="00BC10C2">
              <w:rPr>
                <w:rStyle w:val="normaltextrun"/>
                <w:rFonts w:ascii="Arial" w:hAnsi="Arial" w:cs="Arial"/>
                <w:color w:val="000000"/>
                <w:szCs w:val="22"/>
              </w:rPr>
              <w:t xml:space="preserve">with </w:t>
            </w:r>
            <w:r w:rsidR="00A968AA" w:rsidRPr="00BC10C2">
              <w:rPr>
                <w:rStyle w:val="normaltextrun"/>
                <w:rFonts w:ascii="Arial" w:hAnsi="Arial" w:cs="Arial"/>
                <w:color w:val="000000"/>
                <w:szCs w:val="22"/>
              </w:rPr>
              <w:t>local community</w:t>
            </w:r>
            <w:r w:rsidR="00A968AA">
              <w:rPr>
                <w:rStyle w:val="normaltextrun"/>
                <w:rFonts w:ascii="Arial" w:hAnsi="Arial" w:cs="Arial"/>
                <w:color w:val="000000"/>
                <w:szCs w:val="22"/>
              </w:rPr>
              <w:t xml:space="preserve"> groups, residents</w:t>
            </w:r>
            <w:r>
              <w:rPr>
                <w:rStyle w:val="normaltextrun"/>
                <w:rFonts w:ascii="Arial" w:hAnsi="Arial" w:cs="Arial"/>
                <w:color w:val="000000"/>
                <w:szCs w:val="22"/>
              </w:rPr>
              <w:t xml:space="preserve"> and other partners while delivering effective and consistent services, which represent value for money. </w:t>
            </w:r>
            <w:r>
              <w:rPr>
                <w:rStyle w:val="eop"/>
                <w:rFonts w:ascii="Arial" w:hAnsi="Arial" w:cs="Arial"/>
                <w:color w:val="000000"/>
                <w:sz w:val="22"/>
                <w:szCs w:val="22"/>
              </w:rPr>
              <w:t> </w:t>
            </w:r>
          </w:p>
          <w:p w14:paraId="3E53DA06" w14:textId="77777777" w:rsidR="009A0FA8" w:rsidRDefault="009A0FA8" w:rsidP="009A0FA8">
            <w:pPr>
              <w:pStyle w:val="paragraph"/>
              <w:spacing w:before="0" w:beforeAutospacing="0" w:after="0" w:afterAutospacing="0" w:line="276" w:lineRule="auto"/>
              <w:ind w:left="742" w:hanging="425"/>
              <w:jc w:val="both"/>
              <w:textAlignment w:val="baseline"/>
              <w:rPr>
                <w:rFonts w:ascii="Arial" w:hAnsi="Arial" w:cs="Arial"/>
                <w:color w:val="000000"/>
                <w:sz w:val="22"/>
                <w:szCs w:val="22"/>
              </w:rPr>
            </w:pPr>
          </w:p>
          <w:p w14:paraId="31DFDD7D" w14:textId="5D1AF408" w:rsidR="009A0FA8" w:rsidRDefault="009A0FA8" w:rsidP="00143EDD">
            <w:pPr>
              <w:pStyle w:val="paragraph"/>
              <w:numPr>
                <w:ilvl w:val="0"/>
                <w:numId w:val="15"/>
              </w:numPr>
              <w:spacing w:before="0" w:beforeAutospacing="0" w:after="0" w:afterAutospacing="0" w:line="276" w:lineRule="auto"/>
              <w:textAlignment w:val="baseline"/>
              <w:rPr>
                <w:rStyle w:val="eop"/>
                <w:rFonts w:ascii="Arial" w:hAnsi="Arial" w:cs="Arial"/>
                <w:sz w:val="22"/>
                <w:szCs w:val="22"/>
              </w:rPr>
            </w:pPr>
            <w:r>
              <w:rPr>
                <w:rStyle w:val="normaltextrun"/>
                <w:rFonts w:ascii="Arial" w:hAnsi="Arial" w:cs="Arial"/>
                <w:szCs w:val="22"/>
              </w:rPr>
              <w:t xml:space="preserve">Engage with staff and stakeholders to shape and agree priorities and objectives in line with the </w:t>
            </w:r>
            <w:r w:rsidR="00A968AA">
              <w:rPr>
                <w:rStyle w:val="normaltextrun"/>
                <w:rFonts w:ascii="Arial" w:hAnsi="Arial" w:cs="Arial"/>
                <w:szCs w:val="22"/>
              </w:rPr>
              <w:t>funded project outcomes,</w:t>
            </w:r>
            <w:r>
              <w:rPr>
                <w:rStyle w:val="normaltextrun"/>
                <w:rFonts w:ascii="Arial" w:hAnsi="Arial" w:cs="Arial"/>
                <w:szCs w:val="22"/>
              </w:rPr>
              <w:t xml:space="preserve"> relevant corporate policies and legislation.</w:t>
            </w:r>
            <w:r>
              <w:rPr>
                <w:rStyle w:val="eop"/>
                <w:rFonts w:ascii="Arial" w:hAnsi="Arial" w:cs="Arial"/>
                <w:sz w:val="22"/>
                <w:szCs w:val="22"/>
              </w:rPr>
              <w:t> </w:t>
            </w:r>
          </w:p>
          <w:p w14:paraId="7440DEEC" w14:textId="77777777" w:rsidR="009A0FA8" w:rsidRDefault="009A0FA8" w:rsidP="009A0FA8">
            <w:pPr>
              <w:pStyle w:val="paragraph"/>
              <w:spacing w:before="0" w:beforeAutospacing="0" w:after="0" w:afterAutospacing="0" w:line="276" w:lineRule="auto"/>
              <w:ind w:left="742" w:hanging="425"/>
              <w:textAlignment w:val="baseline"/>
              <w:rPr>
                <w:rFonts w:ascii="Arial" w:hAnsi="Arial" w:cs="Arial"/>
                <w:sz w:val="22"/>
                <w:szCs w:val="22"/>
              </w:rPr>
            </w:pPr>
          </w:p>
          <w:p w14:paraId="7525DAEA" w14:textId="77777777" w:rsidR="001224C1" w:rsidRPr="00EA1CC5" w:rsidRDefault="12C648F8" w:rsidP="5C969452">
            <w:pPr>
              <w:rPr>
                <w:rFonts w:ascii="Arial" w:hAnsi="Arial" w:cs="Arial"/>
                <w:sz w:val="24"/>
              </w:rPr>
            </w:pPr>
            <w:r w:rsidRPr="5C969452">
              <w:rPr>
                <w:rFonts w:ascii="Arial" w:hAnsi="Arial" w:cs="Arial"/>
                <w:sz w:val="24"/>
              </w:rPr>
              <w:t>Any other duties as may be deemed necessary to carry out the full remit of the role.</w:t>
            </w:r>
          </w:p>
          <w:p w14:paraId="07B3765D" w14:textId="1B7820BA" w:rsidR="0065462D" w:rsidRPr="00EE2E2C" w:rsidRDefault="0065462D" w:rsidP="00EE2E2C"/>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5C969452">
        <w:trPr>
          <w:trHeight w:val="80"/>
        </w:trPr>
        <w:tc>
          <w:tcPr>
            <w:tcW w:w="4015" w:type="pct"/>
          </w:tcPr>
          <w:bookmarkEnd w:id="0"/>
          <w:p w14:paraId="0EA7E8DB" w14:textId="77777777" w:rsidR="00114762" w:rsidRPr="009F0647" w:rsidRDefault="00114762" w:rsidP="00C927F1">
            <w:pPr>
              <w:pStyle w:val="Heading3"/>
              <w:rPr>
                <w:rFonts w:cs="Arial"/>
              </w:rPr>
            </w:pPr>
            <w:r w:rsidRPr="5C969452">
              <w:rPr>
                <w:rFonts w:cs="Arial"/>
              </w:rPr>
              <w:t>Essential Criteria</w:t>
            </w:r>
          </w:p>
        </w:tc>
        <w:tc>
          <w:tcPr>
            <w:tcW w:w="985" w:type="pct"/>
          </w:tcPr>
          <w:p w14:paraId="5A9CCAA3" w14:textId="77777777" w:rsidR="00114762" w:rsidRPr="009F0647" w:rsidRDefault="00114762" w:rsidP="00A405EF">
            <w:pPr>
              <w:pStyle w:val="Heading3"/>
            </w:pPr>
            <w:r>
              <w:t>Assessed By:</w:t>
            </w:r>
          </w:p>
        </w:tc>
      </w:tr>
      <w:tr w:rsidR="00EA1CC5" w:rsidRPr="009F0647" w14:paraId="5A5B663D" w14:textId="77777777" w:rsidTr="5C969452">
        <w:tc>
          <w:tcPr>
            <w:tcW w:w="4015" w:type="pct"/>
          </w:tcPr>
          <w:p w14:paraId="40B2BE8B" w14:textId="77777777" w:rsidR="00EA1CC5" w:rsidRPr="00925E8C" w:rsidRDefault="4F4F700E" w:rsidP="5C969452">
            <w:pPr>
              <w:rPr>
                <w:rFonts w:ascii="Arial" w:hAnsi="Arial" w:cs="Arial"/>
                <w:b/>
                <w:bCs/>
                <w:color w:val="000000"/>
                <w:lang w:eastAsia="en-GB"/>
              </w:rPr>
            </w:pPr>
            <w:r w:rsidRPr="5C969452">
              <w:rPr>
                <w:rFonts w:ascii="Arial" w:hAnsi="Arial" w:cs="Arial"/>
                <w:b/>
                <w:bCs/>
                <w:color w:val="000000" w:themeColor="text1"/>
                <w:lang w:eastAsia="en-GB"/>
              </w:rPr>
              <w:t xml:space="preserve"> </w:t>
            </w:r>
          </w:p>
          <w:p w14:paraId="1C3AF171" w14:textId="7A6CFA6D" w:rsidR="00EA1CC5" w:rsidRPr="00925E8C" w:rsidRDefault="0048316B" w:rsidP="00EA1CC5">
            <w:pPr>
              <w:autoSpaceDE w:val="0"/>
              <w:autoSpaceDN w:val="0"/>
              <w:adjustRightInd w:val="0"/>
              <w:spacing w:after="120"/>
              <w:jc w:val="both"/>
              <w:rPr>
                <w:rFonts w:ascii="Arial" w:hAnsi="Arial" w:cs="Arial"/>
                <w:color w:val="000000"/>
                <w:szCs w:val="22"/>
                <w:lang w:eastAsia="en-GB"/>
              </w:rPr>
            </w:pPr>
            <w:r>
              <w:rPr>
                <w:rFonts w:ascii="ArialMT" w:eastAsiaTheme="minorHAnsi" w:hAnsi="ArialMT" w:cs="ArialMT"/>
                <w:szCs w:val="22"/>
              </w:rPr>
              <w:t>Previous experience of working or volunteering within a relevant role within the Circular Economy sector</w:t>
            </w:r>
          </w:p>
        </w:tc>
        <w:tc>
          <w:tcPr>
            <w:tcW w:w="985" w:type="pct"/>
          </w:tcPr>
          <w:p w14:paraId="1C4D3E4A" w14:textId="6AC18790" w:rsidR="00EA1CC5" w:rsidRPr="00925E8C" w:rsidRDefault="4F4F700E" w:rsidP="5C969452">
            <w:pPr>
              <w:spacing w:before="120" w:after="120"/>
              <w:jc w:val="both"/>
              <w:rPr>
                <w:rFonts w:ascii="Arial" w:hAnsi="Arial" w:cs="Arial"/>
              </w:rPr>
            </w:pPr>
            <w:r w:rsidRPr="5C969452">
              <w:rPr>
                <w:rFonts w:ascii="Arial" w:hAnsi="Arial" w:cs="Arial"/>
              </w:rPr>
              <w:t>A&amp;</w:t>
            </w:r>
            <w:r w:rsidR="0048316B">
              <w:rPr>
                <w:rFonts w:ascii="Arial" w:hAnsi="Arial" w:cs="Arial"/>
              </w:rPr>
              <w:t>I</w:t>
            </w:r>
          </w:p>
        </w:tc>
      </w:tr>
      <w:tr w:rsidR="00EA1CC5" w:rsidRPr="009F0647" w14:paraId="3F9D28AE" w14:textId="77777777" w:rsidTr="5C969452">
        <w:tc>
          <w:tcPr>
            <w:tcW w:w="4015" w:type="pct"/>
          </w:tcPr>
          <w:p w14:paraId="7F6E0554" w14:textId="372DD596" w:rsidR="00EA1CC5" w:rsidRPr="00925E8C" w:rsidRDefault="00EA1CC5" w:rsidP="00EA1CC5">
            <w:pPr>
              <w:spacing w:before="120" w:after="120"/>
              <w:jc w:val="both"/>
              <w:rPr>
                <w:rFonts w:ascii="Arial" w:hAnsi="Arial" w:cs="Arial"/>
                <w:szCs w:val="22"/>
              </w:rPr>
            </w:pPr>
            <w:r>
              <w:rPr>
                <w:rFonts w:ascii="ArialMT" w:eastAsiaTheme="minorHAnsi" w:hAnsi="ArialMT" w:cs="ArialMT"/>
                <w:szCs w:val="22"/>
              </w:rPr>
              <w:t>Showing initiative/analysing situations, negotiating and finding resolutions to problems</w:t>
            </w:r>
          </w:p>
        </w:tc>
        <w:tc>
          <w:tcPr>
            <w:tcW w:w="985" w:type="pct"/>
          </w:tcPr>
          <w:p w14:paraId="3ACF592F" w14:textId="7467BA46" w:rsidR="00EA1CC5" w:rsidRPr="00925E8C" w:rsidRDefault="00EA1CC5" w:rsidP="00EA1CC5">
            <w:pPr>
              <w:spacing w:before="120" w:after="120"/>
              <w:jc w:val="both"/>
              <w:rPr>
                <w:rFonts w:ascii="Arial" w:hAnsi="Arial" w:cs="Arial"/>
                <w:szCs w:val="22"/>
              </w:rPr>
            </w:pPr>
            <w:r>
              <w:rPr>
                <w:rFonts w:ascii="Arial" w:hAnsi="Arial" w:cs="Arial"/>
                <w:szCs w:val="22"/>
              </w:rPr>
              <w:t>A&amp;I</w:t>
            </w:r>
          </w:p>
        </w:tc>
      </w:tr>
      <w:tr w:rsidR="00EA1CC5" w:rsidRPr="009F0647" w14:paraId="26CC1E89" w14:textId="77777777" w:rsidTr="5C969452">
        <w:tc>
          <w:tcPr>
            <w:tcW w:w="4015" w:type="pct"/>
          </w:tcPr>
          <w:p w14:paraId="0B2E756E" w14:textId="4A620704" w:rsidR="00EA1CC5" w:rsidRPr="00112331" w:rsidRDefault="00EA1CC5" w:rsidP="00EA1CC5">
            <w:pPr>
              <w:autoSpaceDE w:val="0"/>
              <w:autoSpaceDN w:val="0"/>
              <w:adjustRightInd w:val="0"/>
              <w:spacing w:after="120"/>
              <w:jc w:val="both"/>
              <w:rPr>
                <w:rFonts w:ascii="Arial" w:hAnsi="Arial" w:cs="Arial"/>
                <w:szCs w:val="22"/>
              </w:rPr>
            </w:pPr>
            <w:r>
              <w:rPr>
                <w:rFonts w:ascii="ArialMT" w:eastAsiaTheme="minorHAnsi" w:hAnsi="ArialMT" w:cs="ArialMT"/>
                <w:szCs w:val="22"/>
              </w:rPr>
              <w:t>Meeting deadlines for delivering projects or the production of written documents.</w:t>
            </w:r>
          </w:p>
        </w:tc>
        <w:tc>
          <w:tcPr>
            <w:tcW w:w="985" w:type="pct"/>
          </w:tcPr>
          <w:p w14:paraId="105BA4C0" w14:textId="2DB3FA66" w:rsidR="00EA1CC5" w:rsidRPr="00925E8C" w:rsidRDefault="00EA1CC5" w:rsidP="00EA1CC5">
            <w:pPr>
              <w:spacing w:before="120" w:after="120"/>
              <w:jc w:val="both"/>
              <w:rPr>
                <w:rFonts w:ascii="Arial" w:hAnsi="Arial" w:cs="Arial"/>
                <w:szCs w:val="22"/>
              </w:rPr>
            </w:pPr>
            <w:r>
              <w:rPr>
                <w:rFonts w:ascii="Arial" w:hAnsi="Arial" w:cs="Arial"/>
                <w:szCs w:val="22"/>
              </w:rPr>
              <w:t>A&amp;I</w:t>
            </w:r>
          </w:p>
        </w:tc>
      </w:tr>
      <w:tr w:rsidR="00EA1CC5" w:rsidRPr="009F0647" w14:paraId="1B292C93" w14:textId="77777777" w:rsidTr="5C969452">
        <w:tc>
          <w:tcPr>
            <w:tcW w:w="4015" w:type="pct"/>
          </w:tcPr>
          <w:p w14:paraId="7FBC3DDD" w14:textId="51D77FD7" w:rsidR="00EA1CC5" w:rsidRPr="00112331" w:rsidRDefault="00EA1CC5" w:rsidP="00BC10C2">
            <w:pPr>
              <w:autoSpaceDE w:val="0"/>
              <w:autoSpaceDN w:val="0"/>
              <w:adjustRightInd w:val="0"/>
              <w:rPr>
                <w:rFonts w:ascii="Arial" w:hAnsi="Arial" w:cs="Arial"/>
                <w:szCs w:val="22"/>
                <w:lang w:eastAsia="en-GB"/>
              </w:rPr>
            </w:pPr>
            <w:r>
              <w:rPr>
                <w:rFonts w:ascii="ArialMT" w:eastAsiaTheme="minorHAnsi" w:hAnsi="ArialMT" w:cs="ArialMT"/>
                <w:szCs w:val="22"/>
              </w:rPr>
              <w:t xml:space="preserve">Good understanding of </w:t>
            </w:r>
            <w:r w:rsidR="000B52A5">
              <w:rPr>
                <w:rFonts w:ascii="ArialMT" w:eastAsiaTheme="minorHAnsi" w:hAnsi="ArialMT" w:cs="ArialMT"/>
                <w:szCs w:val="22"/>
              </w:rPr>
              <w:t xml:space="preserve">the Circular Economy at a community level </w:t>
            </w:r>
          </w:p>
        </w:tc>
        <w:tc>
          <w:tcPr>
            <w:tcW w:w="985" w:type="pct"/>
          </w:tcPr>
          <w:p w14:paraId="739E4E27" w14:textId="49AC8099" w:rsidR="00EA1CC5" w:rsidRPr="00925E8C" w:rsidRDefault="00EA1CC5" w:rsidP="00EA1CC5">
            <w:pPr>
              <w:spacing w:before="120" w:after="120"/>
              <w:jc w:val="both"/>
              <w:rPr>
                <w:rFonts w:ascii="Arial" w:hAnsi="Arial" w:cs="Arial"/>
                <w:szCs w:val="22"/>
              </w:rPr>
            </w:pPr>
            <w:r>
              <w:rPr>
                <w:rFonts w:ascii="Arial" w:hAnsi="Arial" w:cs="Arial"/>
                <w:szCs w:val="22"/>
              </w:rPr>
              <w:t>A&amp;I</w:t>
            </w:r>
          </w:p>
        </w:tc>
      </w:tr>
      <w:tr w:rsidR="00EA1CC5" w:rsidRPr="009F0647" w14:paraId="55A1407B" w14:textId="77777777" w:rsidTr="5C969452">
        <w:tc>
          <w:tcPr>
            <w:tcW w:w="4015" w:type="pct"/>
          </w:tcPr>
          <w:p w14:paraId="159FC75D" w14:textId="79CE379C" w:rsidR="00EA1CC5" w:rsidRPr="00112331" w:rsidRDefault="00EA1CC5" w:rsidP="00EA1CC5">
            <w:pPr>
              <w:overflowPunct w:val="0"/>
              <w:autoSpaceDE w:val="0"/>
              <w:autoSpaceDN w:val="0"/>
              <w:adjustRightInd w:val="0"/>
              <w:jc w:val="both"/>
              <w:textAlignment w:val="baseline"/>
              <w:rPr>
                <w:rFonts w:ascii="Arial" w:hAnsi="Arial" w:cs="Arial"/>
                <w:szCs w:val="22"/>
              </w:rPr>
            </w:pPr>
            <w:r>
              <w:rPr>
                <w:rFonts w:ascii="ArialMT" w:eastAsiaTheme="minorHAnsi" w:hAnsi="ArialMT" w:cs="ArialMT"/>
                <w:szCs w:val="22"/>
              </w:rPr>
              <w:t xml:space="preserve">Experience of planning and delivering projects to time and budget. </w:t>
            </w:r>
          </w:p>
        </w:tc>
        <w:tc>
          <w:tcPr>
            <w:tcW w:w="985" w:type="pct"/>
          </w:tcPr>
          <w:p w14:paraId="2DB00AF6" w14:textId="77384731" w:rsidR="00EA1CC5" w:rsidRPr="00925E8C" w:rsidRDefault="00EA1CC5" w:rsidP="00EA1CC5">
            <w:pPr>
              <w:spacing w:before="120" w:after="120"/>
              <w:jc w:val="both"/>
              <w:rPr>
                <w:rFonts w:ascii="Arial" w:hAnsi="Arial" w:cs="Arial"/>
                <w:szCs w:val="22"/>
              </w:rPr>
            </w:pPr>
            <w:r>
              <w:rPr>
                <w:rFonts w:ascii="Arial" w:hAnsi="Arial" w:cs="Arial"/>
                <w:szCs w:val="22"/>
              </w:rPr>
              <w:t>A&amp;I</w:t>
            </w:r>
          </w:p>
        </w:tc>
      </w:tr>
      <w:tr w:rsidR="00EA1CC5" w:rsidRPr="009F0647" w14:paraId="5254FEB9" w14:textId="77777777" w:rsidTr="5C969452">
        <w:tc>
          <w:tcPr>
            <w:tcW w:w="4015" w:type="pct"/>
          </w:tcPr>
          <w:p w14:paraId="2633829B" w14:textId="451015D1" w:rsidR="00EA1CC5" w:rsidRPr="00112331" w:rsidRDefault="4F4F700E" w:rsidP="5C969452">
            <w:pPr>
              <w:overflowPunct w:val="0"/>
              <w:autoSpaceDE w:val="0"/>
              <w:autoSpaceDN w:val="0"/>
              <w:adjustRightInd w:val="0"/>
              <w:jc w:val="both"/>
              <w:textAlignment w:val="baseline"/>
              <w:rPr>
                <w:rFonts w:ascii="Arial" w:hAnsi="Arial" w:cs="Arial"/>
              </w:rPr>
            </w:pPr>
            <w:commentRangeStart w:id="1"/>
            <w:r w:rsidRPr="5C969452">
              <w:rPr>
                <w:rFonts w:ascii="ArialMT" w:eastAsiaTheme="minorEastAsia" w:hAnsi="ArialMT" w:cs="ArialMT"/>
              </w:rPr>
              <w:t xml:space="preserve">Regular use </w:t>
            </w:r>
            <w:commentRangeEnd w:id="1"/>
            <w:r w:rsidR="00EA1CC5">
              <w:rPr>
                <w:rStyle w:val="CommentReference"/>
              </w:rPr>
              <w:commentReference w:id="1"/>
            </w:r>
            <w:r w:rsidRPr="5C969452">
              <w:rPr>
                <w:rFonts w:ascii="ArialMT" w:eastAsiaTheme="minorEastAsia" w:hAnsi="ArialMT" w:cs="ArialMT"/>
              </w:rPr>
              <w:t>of Microsoft Word, Excel, Internet Explorer and Outlook.</w:t>
            </w:r>
          </w:p>
        </w:tc>
        <w:tc>
          <w:tcPr>
            <w:tcW w:w="985" w:type="pct"/>
          </w:tcPr>
          <w:p w14:paraId="21263892" w14:textId="1521C5E0" w:rsidR="00EA1CC5" w:rsidRPr="00925E8C" w:rsidRDefault="00EA1CC5" w:rsidP="00EA1CC5">
            <w:pPr>
              <w:spacing w:before="120" w:after="120"/>
              <w:jc w:val="both"/>
              <w:rPr>
                <w:rFonts w:ascii="Arial" w:hAnsi="Arial" w:cs="Arial"/>
                <w:szCs w:val="22"/>
              </w:rPr>
            </w:pPr>
            <w:r>
              <w:rPr>
                <w:rFonts w:ascii="Arial" w:hAnsi="Arial" w:cs="Arial"/>
                <w:szCs w:val="22"/>
              </w:rPr>
              <w:t>A&amp;I</w:t>
            </w:r>
          </w:p>
        </w:tc>
      </w:tr>
      <w:tr w:rsidR="00EA1CC5" w:rsidRPr="009F0647" w14:paraId="0CD91B74" w14:textId="77777777" w:rsidTr="5C969452">
        <w:trPr>
          <w:trHeight w:val="510"/>
        </w:trPr>
        <w:tc>
          <w:tcPr>
            <w:tcW w:w="4015" w:type="pct"/>
          </w:tcPr>
          <w:p w14:paraId="4BB0D8C6" w14:textId="77777777" w:rsidR="00EA1CC5" w:rsidRDefault="00EA1CC5" w:rsidP="00EA1CC5">
            <w:pPr>
              <w:autoSpaceDE w:val="0"/>
              <w:autoSpaceDN w:val="0"/>
              <w:adjustRightInd w:val="0"/>
              <w:rPr>
                <w:rFonts w:ascii="ArialMT" w:eastAsiaTheme="minorHAnsi" w:hAnsi="ArialMT" w:cs="ArialMT"/>
                <w:szCs w:val="22"/>
              </w:rPr>
            </w:pPr>
            <w:r>
              <w:rPr>
                <w:rFonts w:ascii="ArialMT" w:eastAsiaTheme="minorHAnsi" w:hAnsi="ArialMT" w:cs="ArialMT"/>
                <w:szCs w:val="22"/>
              </w:rPr>
              <w:lastRenderedPageBreak/>
              <w:t>Good interpersonal skills, with the ability to communicate clearly and effectively</w:t>
            </w:r>
          </w:p>
          <w:p w14:paraId="21BCD633" w14:textId="5A78F8D2" w:rsidR="00EA1CC5" w:rsidRPr="00112331" w:rsidRDefault="00EA1CC5" w:rsidP="00EA1CC5">
            <w:pPr>
              <w:spacing w:before="120" w:after="120"/>
              <w:jc w:val="both"/>
              <w:rPr>
                <w:rFonts w:ascii="Arial" w:hAnsi="Arial" w:cs="Arial"/>
                <w:szCs w:val="22"/>
              </w:rPr>
            </w:pPr>
            <w:r>
              <w:rPr>
                <w:rFonts w:ascii="ArialMT" w:eastAsiaTheme="minorHAnsi" w:hAnsi="ArialMT" w:cs="ArialMT"/>
                <w:szCs w:val="22"/>
              </w:rPr>
              <w:t>with a diverse range of people</w:t>
            </w:r>
          </w:p>
        </w:tc>
        <w:tc>
          <w:tcPr>
            <w:tcW w:w="985" w:type="pct"/>
          </w:tcPr>
          <w:p w14:paraId="647237F2" w14:textId="5F0DA0F6" w:rsidR="00EA1CC5" w:rsidRPr="00925E8C" w:rsidRDefault="00EA1CC5" w:rsidP="00EA1CC5">
            <w:pPr>
              <w:spacing w:before="120" w:after="120"/>
              <w:jc w:val="both"/>
              <w:rPr>
                <w:rFonts w:ascii="Arial" w:hAnsi="Arial" w:cs="Arial"/>
                <w:szCs w:val="22"/>
              </w:rPr>
            </w:pPr>
            <w:r>
              <w:rPr>
                <w:rFonts w:ascii="Arial" w:hAnsi="Arial" w:cs="Arial"/>
                <w:szCs w:val="22"/>
              </w:rPr>
              <w:t>A</w:t>
            </w:r>
            <w:r w:rsidR="0048316B">
              <w:rPr>
                <w:rFonts w:ascii="Arial" w:hAnsi="Arial" w:cs="Arial"/>
                <w:szCs w:val="22"/>
              </w:rPr>
              <w:t>&amp;I</w:t>
            </w:r>
          </w:p>
        </w:tc>
      </w:tr>
      <w:tr w:rsidR="00EA1CC5" w:rsidRPr="009F0647" w14:paraId="78664A51" w14:textId="77777777" w:rsidTr="5C969452">
        <w:trPr>
          <w:trHeight w:val="510"/>
        </w:trPr>
        <w:tc>
          <w:tcPr>
            <w:tcW w:w="4015" w:type="pct"/>
          </w:tcPr>
          <w:p w14:paraId="5AD517AA" w14:textId="7301F0C3" w:rsidR="00EA1CC5" w:rsidRPr="00112331" w:rsidRDefault="00EA1CC5" w:rsidP="00EA1CC5">
            <w:pPr>
              <w:spacing w:before="120" w:after="120"/>
              <w:jc w:val="both"/>
              <w:rPr>
                <w:rFonts w:ascii="Arial" w:hAnsi="Arial" w:cs="Arial"/>
                <w:szCs w:val="22"/>
              </w:rPr>
            </w:pPr>
            <w:r>
              <w:rPr>
                <w:rFonts w:ascii="ArialMT" w:eastAsiaTheme="minorHAnsi" w:hAnsi="ArialMT" w:cs="ArialMT"/>
                <w:szCs w:val="22"/>
              </w:rPr>
              <w:t xml:space="preserve">Ability to write clearly and succinctly </w:t>
            </w:r>
            <w:proofErr w:type="gramStart"/>
            <w:r>
              <w:rPr>
                <w:rFonts w:ascii="ArialMT" w:eastAsiaTheme="minorHAnsi" w:hAnsi="ArialMT" w:cs="ArialMT"/>
                <w:szCs w:val="22"/>
              </w:rPr>
              <w:t>in order to</w:t>
            </w:r>
            <w:proofErr w:type="gramEnd"/>
            <w:r>
              <w:rPr>
                <w:rFonts w:ascii="ArialMT" w:eastAsiaTheme="minorHAnsi" w:hAnsi="ArialMT" w:cs="ArialMT"/>
                <w:szCs w:val="22"/>
              </w:rPr>
              <w:t xml:space="preserve"> convey key messages in a variety of formats (including reports and social media) and to a range of audiences</w:t>
            </w:r>
          </w:p>
        </w:tc>
        <w:tc>
          <w:tcPr>
            <w:tcW w:w="985" w:type="pct"/>
          </w:tcPr>
          <w:p w14:paraId="3BF9C779" w14:textId="08E11920" w:rsidR="00EA1CC5" w:rsidRPr="00925E8C" w:rsidRDefault="00EA1CC5" w:rsidP="00EA1CC5">
            <w:pPr>
              <w:spacing w:before="120" w:after="120"/>
              <w:jc w:val="both"/>
              <w:rPr>
                <w:rFonts w:ascii="Arial" w:hAnsi="Arial" w:cs="Arial"/>
                <w:szCs w:val="22"/>
              </w:rPr>
            </w:pPr>
            <w:r>
              <w:rPr>
                <w:rFonts w:ascii="Arial" w:hAnsi="Arial" w:cs="Arial"/>
                <w:szCs w:val="22"/>
              </w:rPr>
              <w:t>A&amp;T</w:t>
            </w:r>
          </w:p>
        </w:tc>
      </w:tr>
      <w:tr w:rsidR="00EA1CC5" w:rsidRPr="009F0647" w14:paraId="28C3E8AC" w14:textId="77777777" w:rsidTr="5C969452">
        <w:trPr>
          <w:trHeight w:val="510"/>
        </w:trPr>
        <w:tc>
          <w:tcPr>
            <w:tcW w:w="4015" w:type="pct"/>
          </w:tcPr>
          <w:p w14:paraId="1CA596FD" w14:textId="13D53A47" w:rsidR="00EA1CC5" w:rsidRPr="00112331" w:rsidRDefault="00EA1CC5" w:rsidP="00EA1CC5">
            <w:pPr>
              <w:spacing w:before="120" w:after="120"/>
              <w:jc w:val="both"/>
              <w:rPr>
                <w:rFonts w:ascii="Arial" w:hAnsi="Arial" w:cs="Arial"/>
                <w:szCs w:val="22"/>
              </w:rPr>
            </w:pPr>
          </w:p>
        </w:tc>
        <w:tc>
          <w:tcPr>
            <w:tcW w:w="985" w:type="pct"/>
          </w:tcPr>
          <w:p w14:paraId="179E237B" w14:textId="71BB014B" w:rsidR="00EA1CC5" w:rsidRPr="00925E8C" w:rsidRDefault="00EA1CC5" w:rsidP="00EA1CC5">
            <w:pPr>
              <w:spacing w:before="120" w:after="120"/>
              <w:jc w:val="both"/>
              <w:rPr>
                <w:rFonts w:ascii="Arial" w:hAnsi="Arial" w:cs="Arial"/>
                <w:szCs w:val="22"/>
              </w:rPr>
            </w:pPr>
          </w:p>
        </w:tc>
      </w:tr>
      <w:tr w:rsidR="00EA1CC5" w:rsidRPr="009F0647" w14:paraId="39E602BF" w14:textId="77777777" w:rsidTr="5C969452">
        <w:trPr>
          <w:trHeight w:val="70"/>
        </w:trPr>
        <w:tc>
          <w:tcPr>
            <w:tcW w:w="4015" w:type="pct"/>
          </w:tcPr>
          <w:p w14:paraId="75C8547E" w14:textId="77777777" w:rsidR="00EA1CC5" w:rsidRPr="00112331" w:rsidRDefault="00EA1CC5" w:rsidP="00EA1CC5">
            <w:pPr>
              <w:pStyle w:val="Heading3"/>
              <w:rPr>
                <w:rFonts w:cs="Arial"/>
              </w:rPr>
            </w:pPr>
            <w:r w:rsidRPr="00112331">
              <w:rPr>
                <w:rFonts w:cs="Arial"/>
              </w:rPr>
              <w:t>Desirable Criteria</w:t>
            </w:r>
          </w:p>
        </w:tc>
        <w:tc>
          <w:tcPr>
            <w:tcW w:w="985" w:type="pct"/>
          </w:tcPr>
          <w:p w14:paraId="215E4E13" w14:textId="77777777" w:rsidR="00EA1CC5" w:rsidRPr="009F0647" w:rsidRDefault="00EA1CC5" w:rsidP="00EA1CC5">
            <w:pPr>
              <w:pStyle w:val="Heading3"/>
            </w:pPr>
            <w:r w:rsidRPr="009F0647">
              <w:t>Assessed By:</w:t>
            </w:r>
          </w:p>
        </w:tc>
      </w:tr>
      <w:tr w:rsidR="00A968AA" w:rsidRPr="009F0647" w14:paraId="2B21ABF7" w14:textId="77777777" w:rsidTr="5C969452">
        <w:tc>
          <w:tcPr>
            <w:tcW w:w="4015" w:type="pct"/>
          </w:tcPr>
          <w:p w14:paraId="1C2C83B8" w14:textId="06C1053C" w:rsidR="00A968AA" w:rsidRDefault="00A968AA" w:rsidP="00EA1CC5">
            <w:pPr>
              <w:spacing w:before="120" w:after="120"/>
              <w:jc w:val="both"/>
              <w:rPr>
                <w:rFonts w:ascii="ArialMT" w:eastAsiaTheme="minorHAnsi" w:hAnsi="ArialMT" w:cs="ArialMT"/>
                <w:szCs w:val="22"/>
              </w:rPr>
            </w:pPr>
            <w:r>
              <w:rPr>
                <w:rFonts w:ascii="ArialMT" w:eastAsiaTheme="minorHAnsi" w:hAnsi="ArialMT" w:cs="ArialMT"/>
                <w:szCs w:val="22"/>
              </w:rPr>
              <w:t xml:space="preserve">Knowledge of communities in and round Vale of White Horse, Oxfordshire </w:t>
            </w:r>
          </w:p>
        </w:tc>
        <w:tc>
          <w:tcPr>
            <w:tcW w:w="985" w:type="pct"/>
          </w:tcPr>
          <w:p w14:paraId="72C5D8F9" w14:textId="27C14D0D" w:rsidR="00A968AA" w:rsidRDefault="0048316B" w:rsidP="00EA1CC5">
            <w:pPr>
              <w:spacing w:before="120" w:after="120"/>
              <w:jc w:val="both"/>
              <w:rPr>
                <w:rFonts w:ascii="Arial" w:hAnsi="Arial" w:cs="Arial"/>
                <w:sz w:val="20"/>
                <w:szCs w:val="20"/>
              </w:rPr>
            </w:pPr>
            <w:r>
              <w:rPr>
                <w:rFonts w:ascii="Arial" w:hAnsi="Arial" w:cs="Arial"/>
                <w:sz w:val="20"/>
                <w:szCs w:val="20"/>
              </w:rPr>
              <w:t>A&amp;I</w:t>
            </w:r>
          </w:p>
        </w:tc>
      </w:tr>
      <w:tr w:rsidR="00EA1CC5" w:rsidRPr="009F0647" w14:paraId="7EE1ED4E" w14:textId="77777777" w:rsidTr="5C969452">
        <w:tc>
          <w:tcPr>
            <w:tcW w:w="4015" w:type="pct"/>
          </w:tcPr>
          <w:p w14:paraId="766F4820" w14:textId="77777777" w:rsidR="00EA1CC5" w:rsidRDefault="00EA1CC5" w:rsidP="00EA1CC5">
            <w:pPr>
              <w:autoSpaceDE w:val="0"/>
              <w:autoSpaceDN w:val="0"/>
              <w:adjustRightInd w:val="0"/>
              <w:rPr>
                <w:rFonts w:ascii="ArialMT" w:eastAsiaTheme="minorHAnsi" w:hAnsi="ArialMT" w:cs="ArialMT"/>
                <w:szCs w:val="22"/>
              </w:rPr>
            </w:pPr>
            <w:r>
              <w:rPr>
                <w:rFonts w:ascii="ArialMT" w:eastAsiaTheme="minorHAnsi" w:hAnsi="ArialMT" w:cs="ArialMT"/>
                <w:szCs w:val="22"/>
              </w:rPr>
              <w:t>Knowledge and experience of one or more of the following:</w:t>
            </w:r>
          </w:p>
          <w:p w14:paraId="262EF806" w14:textId="053B9029" w:rsidR="00EA1CC5" w:rsidRDefault="00EA1CC5" w:rsidP="00EA1CC5">
            <w:pPr>
              <w:autoSpaceDE w:val="0"/>
              <w:autoSpaceDN w:val="0"/>
              <w:adjustRightInd w:val="0"/>
              <w:rPr>
                <w:rFonts w:ascii="ArialMT" w:eastAsiaTheme="minorHAnsi" w:hAnsi="ArialMT" w:cs="ArialMT"/>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 xml:space="preserve">Developing and delivering </w:t>
            </w:r>
            <w:r w:rsidR="00A968AA">
              <w:rPr>
                <w:rFonts w:ascii="ArialMT" w:eastAsiaTheme="minorHAnsi" w:hAnsi="ArialMT" w:cs="ArialMT"/>
                <w:szCs w:val="22"/>
              </w:rPr>
              <w:t>repair projects</w:t>
            </w:r>
          </w:p>
          <w:p w14:paraId="3F87E092" w14:textId="59161BA2" w:rsidR="00A968AA" w:rsidRDefault="00EA1CC5" w:rsidP="00EA1CC5">
            <w:pPr>
              <w:autoSpaceDE w:val="0"/>
              <w:autoSpaceDN w:val="0"/>
              <w:adjustRightInd w:val="0"/>
              <w:rPr>
                <w:rFonts w:ascii="ArialMT" w:eastAsiaTheme="minorHAnsi" w:hAnsi="ArialMT" w:cs="ArialMT"/>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 xml:space="preserve">Developing and delivering </w:t>
            </w:r>
            <w:r w:rsidR="00A968AA">
              <w:rPr>
                <w:rFonts w:ascii="ArialMT" w:eastAsiaTheme="minorHAnsi" w:hAnsi="ArialMT" w:cs="ArialMT"/>
                <w:szCs w:val="22"/>
              </w:rPr>
              <w:t>refill projects</w:t>
            </w:r>
          </w:p>
          <w:p w14:paraId="7E851904" w14:textId="65B0A611" w:rsidR="00A968AA" w:rsidRDefault="00A968AA" w:rsidP="00EA1CC5">
            <w:pPr>
              <w:autoSpaceDE w:val="0"/>
              <w:autoSpaceDN w:val="0"/>
              <w:adjustRightInd w:val="0"/>
              <w:rPr>
                <w:rFonts w:ascii="ArialMT" w:eastAsiaTheme="minorHAnsi" w:hAnsi="ArialMT" w:cs="ArialMT"/>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Developing and delivering sharing (library of things) projects</w:t>
            </w:r>
          </w:p>
          <w:p w14:paraId="52499423" w14:textId="182EAAF0" w:rsidR="00EA1CC5" w:rsidRDefault="00EA1CC5" w:rsidP="00EA1CC5">
            <w:pPr>
              <w:autoSpaceDE w:val="0"/>
              <w:autoSpaceDN w:val="0"/>
              <w:adjustRightInd w:val="0"/>
              <w:rPr>
                <w:rFonts w:ascii="ArialMT" w:eastAsiaTheme="minorHAnsi" w:hAnsi="ArialMT" w:cs="ArialMT"/>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Developing communications materials</w:t>
            </w:r>
          </w:p>
          <w:p w14:paraId="6BC4D762" w14:textId="050D7CD7" w:rsidR="00EA1CC5" w:rsidRDefault="00EA1CC5" w:rsidP="00EA1CC5">
            <w:pPr>
              <w:autoSpaceDE w:val="0"/>
              <w:autoSpaceDN w:val="0"/>
              <w:adjustRightInd w:val="0"/>
              <w:rPr>
                <w:rFonts w:ascii="ArialMT" w:eastAsiaTheme="minorHAnsi" w:hAnsi="ArialMT" w:cs="ArialMT"/>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 xml:space="preserve">Influencing residents’ behaviour in relation to </w:t>
            </w:r>
            <w:r w:rsidR="00BC10C2">
              <w:rPr>
                <w:rFonts w:ascii="ArialMT" w:eastAsiaTheme="minorHAnsi" w:hAnsi="ArialMT" w:cs="ArialMT"/>
                <w:szCs w:val="22"/>
              </w:rPr>
              <w:t xml:space="preserve">reduction, </w:t>
            </w:r>
            <w:r>
              <w:rPr>
                <w:rFonts w:ascii="ArialMT" w:eastAsiaTheme="minorHAnsi" w:hAnsi="ArialMT" w:cs="ArialMT"/>
                <w:szCs w:val="22"/>
              </w:rPr>
              <w:t>waste and recycling practices</w:t>
            </w:r>
          </w:p>
          <w:p w14:paraId="6E9B7D37" w14:textId="7987AE2E" w:rsidR="00EA1CC5" w:rsidRPr="00112331" w:rsidRDefault="00EA1CC5" w:rsidP="00EA1CC5">
            <w:pPr>
              <w:spacing w:before="120" w:after="120"/>
              <w:jc w:val="both"/>
              <w:rPr>
                <w:rFonts w:ascii="Arial" w:hAnsi="Arial" w:cs="Arial"/>
                <w:szCs w:val="22"/>
              </w:rPr>
            </w:pPr>
            <w:r>
              <w:rPr>
                <w:rFonts w:ascii="SymbolMT" w:eastAsia="SymbolMT" w:hAnsi="ArialMT" w:cs="SymbolMT" w:hint="eastAsia"/>
                <w:szCs w:val="22"/>
              </w:rPr>
              <w:t></w:t>
            </w:r>
            <w:r>
              <w:rPr>
                <w:rFonts w:ascii="SymbolMT" w:eastAsia="SymbolMT" w:hAnsi="ArialMT" w:cs="SymbolMT"/>
                <w:szCs w:val="22"/>
              </w:rPr>
              <w:t xml:space="preserve"> </w:t>
            </w:r>
            <w:r>
              <w:rPr>
                <w:rFonts w:ascii="ArialMT" w:eastAsiaTheme="minorHAnsi" w:hAnsi="ArialMT" w:cs="ArialMT"/>
                <w:szCs w:val="22"/>
              </w:rPr>
              <w:t>Working with community groups</w:t>
            </w:r>
          </w:p>
        </w:tc>
        <w:tc>
          <w:tcPr>
            <w:tcW w:w="985" w:type="pct"/>
          </w:tcPr>
          <w:p w14:paraId="5E1FA3F6" w14:textId="653203FC" w:rsidR="00EA1CC5" w:rsidRPr="007A55C8" w:rsidRDefault="00EA1CC5" w:rsidP="00EA1CC5">
            <w:pPr>
              <w:spacing w:before="120" w:after="120"/>
              <w:jc w:val="both"/>
              <w:rPr>
                <w:rFonts w:ascii="Arial" w:hAnsi="Arial" w:cs="Arial"/>
                <w:sz w:val="20"/>
                <w:szCs w:val="20"/>
              </w:rPr>
            </w:pPr>
            <w:r>
              <w:rPr>
                <w:rFonts w:ascii="Arial" w:hAnsi="Arial" w:cs="Arial"/>
                <w:sz w:val="20"/>
                <w:szCs w:val="20"/>
              </w:rPr>
              <w:t>A&amp;I</w:t>
            </w:r>
          </w:p>
        </w:tc>
      </w:tr>
      <w:tr w:rsidR="003C798A" w:rsidRPr="009F0647" w14:paraId="4498FBC6" w14:textId="77777777" w:rsidTr="5C969452">
        <w:tc>
          <w:tcPr>
            <w:tcW w:w="4015" w:type="pct"/>
          </w:tcPr>
          <w:p w14:paraId="60D3AE0D" w14:textId="38FF444A" w:rsidR="003C798A" w:rsidRDefault="003C798A" w:rsidP="00EA1CC5">
            <w:pPr>
              <w:autoSpaceDE w:val="0"/>
              <w:autoSpaceDN w:val="0"/>
              <w:adjustRightInd w:val="0"/>
              <w:rPr>
                <w:rFonts w:ascii="ArialMT" w:eastAsiaTheme="minorHAnsi" w:hAnsi="ArialMT" w:cs="ArialMT"/>
                <w:szCs w:val="22"/>
              </w:rPr>
            </w:pPr>
            <w:r>
              <w:rPr>
                <w:rFonts w:ascii="ArialMT" w:eastAsiaTheme="minorHAnsi" w:hAnsi="ArialMT" w:cs="ArialMT"/>
                <w:szCs w:val="22"/>
              </w:rPr>
              <w:t>Knowledge of waste management practices and legislation</w:t>
            </w:r>
          </w:p>
        </w:tc>
        <w:tc>
          <w:tcPr>
            <w:tcW w:w="985" w:type="pct"/>
          </w:tcPr>
          <w:p w14:paraId="33C9178B" w14:textId="40A9DF7A" w:rsidR="003C798A" w:rsidRDefault="0048316B" w:rsidP="00EA1CC5">
            <w:pPr>
              <w:spacing w:before="120" w:after="120"/>
              <w:jc w:val="both"/>
              <w:rPr>
                <w:rFonts w:ascii="Arial" w:hAnsi="Arial" w:cs="Arial"/>
                <w:sz w:val="20"/>
                <w:szCs w:val="20"/>
              </w:rPr>
            </w:pPr>
            <w:r>
              <w:rPr>
                <w:rFonts w:ascii="Arial" w:hAnsi="Arial" w:cs="Arial"/>
                <w:sz w:val="20"/>
                <w:szCs w:val="20"/>
              </w:rPr>
              <w:t>A&amp;I</w:t>
            </w:r>
          </w:p>
        </w:tc>
      </w:tr>
      <w:tr w:rsidR="00EA1CC5" w:rsidRPr="009F0647" w14:paraId="7B77E1BF" w14:textId="77777777" w:rsidTr="5C969452">
        <w:tc>
          <w:tcPr>
            <w:tcW w:w="4015" w:type="pct"/>
          </w:tcPr>
          <w:p w14:paraId="6431AB8F" w14:textId="4ACFBC54" w:rsidR="00EA1CC5" w:rsidRPr="00112331" w:rsidRDefault="00EA1CC5" w:rsidP="00EA1CC5">
            <w:pPr>
              <w:spacing w:before="120" w:after="120"/>
              <w:jc w:val="both"/>
              <w:rPr>
                <w:rFonts w:ascii="Arial" w:hAnsi="Arial" w:cs="Arial"/>
                <w:szCs w:val="22"/>
              </w:rPr>
            </w:pPr>
            <w:r>
              <w:rPr>
                <w:rFonts w:ascii="ArialMT" w:eastAsiaTheme="minorHAnsi" w:hAnsi="ArialMT" w:cs="ArialMT"/>
                <w:szCs w:val="22"/>
              </w:rPr>
              <w:t>Knowledge of Project management techniques, and experience of managing projects</w:t>
            </w:r>
          </w:p>
        </w:tc>
        <w:tc>
          <w:tcPr>
            <w:tcW w:w="985" w:type="pct"/>
          </w:tcPr>
          <w:p w14:paraId="608F7B3E" w14:textId="1E78BDEE" w:rsidR="00EA1CC5" w:rsidRPr="007A55C8" w:rsidRDefault="00EA1CC5" w:rsidP="00EA1CC5">
            <w:pPr>
              <w:spacing w:before="120" w:after="120"/>
              <w:jc w:val="both"/>
              <w:rPr>
                <w:rFonts w:ascii="Arial" w:hAnsi="Arial" w:cs="Arial"/>
                <w:sz w:val="20"/>
                <w:szCs w:val="20"/>
              </w:rPr>
            </w:pPr>
            <w:r>
              <w:rPr>
                <w:rFonts w:ascii="Arial" w:hAnsi="Arial" w:cs="Arial"/>
                <w:sz w:val="20"/>
                <w:szCs w:val="20"/>
              </w:rPr>
              <w:t>A&amp;I</w:t>
            </w:r>
          </w:p>
        </w:tc>
      </w:tr>
      <w:tr w:rsidR="00EA1CC5" w:rsidRPr="009F0647" w14:paraId="2312C444" w14:textId="77777777" w:rsidTr="5C969452">
        <w:tc>
          <w:tcPr>
            <w:tcW w:w="4015" w:type="pct"/>
          </w:tcPr>
          <w:p w14:paraId="0D3D750B" w14:textId="191B1E04" w:rsidR="00EA1CC5" w:rsidRPr="00112331" w:rsidRDefault="00EA1CC5" w:rsidP="00EA1CC5">
            <w:pPr>
              <w:spacing w:before="120" w:after="120"/>
              <w:jc w:val="both"/>
              <w:rPr>
                <w:rFonts w:ascii="Arial" w:hAnsi="Arial" w:cs="Arial"/>
                <w:szCs w:val="22"/>
              </w:rPr>
            </w:pPr>
            <w:r>
              <w:rPr>
                <w:rFonts w:ascii="ArialMT" w:eastAsiaTheme="minorHAnsi" w:hAnsi="ArialMT" w:cs="ArialMT"/>
                <w:szCs w:val="22"/>
              </w:rPr>
              <w:t>Experience of delivering projects in partnership with large numbers of stakeholders</w:t>
            </w:r>
          </w:p>
        </w:tc>
        <w:tc>
          <w:tcPr>
            <w:tcW w:w="985" w:type="pct"/>
          </w:tcPr>
          <w:p w14:paraId="09BFEDCF" w14:textId="405B4F07" w:rsidR="00EA1CC5" w:rsidRPr="007A55C8" w:rsidRDefault="00EA1CC5" w:rsidP="00EA1CC5">
            <w:pPr>
              <w:spacing w:before="120" w:after="120"/>
              <w:jc w:val="both"/>
              <w:rPr>
                <w:rFonts w:ascii="Arial" w:hAnsi="Arial" w:cs="Arial"/>
                <w:sz w:val="20"/>
                <w:szCs w:val="20"/>
              </w:rPr>
            </w:pPr>
            <w:r>
              <w:rPr>
                <w:rFonts w:ascii="Arial" w:hAnsi="Arial" w:cs="Arial"/>
                <w:sz w:val="20"/>
                <w:szCs w:val="20"/>
              </w:rPr>
              <w:t>A&amp;I</w:t>
            </w:r>
          </w:p>
        </w:tc>
      </w:tr>
      <w:tr w:rsidR="00FA63A5" w:rsidRPr="009F0647" w14:paraId="0793A293" w14:textId="77777777" w:rsidTr="5C969452">
        <w:tc>
          <w:tcPr>
            <w:tcW w:w="4015" w:type="pct"/>
          </w:tcPr>
          <w:p w14:paraId="20C834AC" w14:textId="7B179E56" w:rsidR="00FA63A5" w:rsidRDefault="00FA63A5" w:rsidP="00EA1CC5">
            <w:pPr>
              <w:spacing w:before="120" w:after="120"/>
              <w:jc w:val="both"/>
              <w:rPr>
                <w:rFonts w:ascii="ArialMT" w:eastAsiaTheme="minorHAnsi" w:hAnsi="ArialMT" w:cs="ArialMT"/>
                <w:szCs w:val="22"/>
              </w:rPr>
            </w:pPr>
            <w:r>
              <w:rPr>
                <w:rFonts w:ascii="ArialMT" w:eastAsiaTheme="minorHAnsi" w:hAnsi="ArialMT" w:cs="ArialMT"/>
                <w:szCs w:val="22"/>
              </w:rPr>
              <w:t>Full clean driving licence and access to a car</w:t>
            </w:r>
          </w:p>
        </w:tc>
        <w:tc>
          <w:tcPr>
            <w:tcW w:w="985" w:type="pct"/>
          </w:tcPr>
          <w:p w14:paraId="3B996A66" w14:textId="54223F41" w:rsidR="00FA63A5" w:rsidRDefault="00FA63A5" w:rsidP="00EA1CC5">
            <w:pPr>
              <w:spacing w:before="120" w:after="120"/>
              <w:jc w:val="both"/>
              <w:rPr>
                <w:rFonts w:ascii="Arial" w:hAnsi="Arial" w:cs="Arial"/>
                <w:sz w:val="20"/>
                <w:szCs w:val="20"/>
              </w:rPr>
            </w:pPr>
            <w:r>
              <w:rPr>
                <w:rFonts w:ascii="Arial" w:hAnsi="Arial" w:cs="Arial"/>
                <w:sz w:val="20"/>
                <w:szCs w:val="20"/>
              </w:rPr>
              <w:t>A</w:t>
            </w:r>
          </w:p>
        </w:tc>
      </w:tr>
      <w:tr w:rsidR="00EA1CC5" w:rsidRPr="009F0647" w14:paraId="78DB35C8" w14:textId="77777777" w:rsidTr="5C969452">
        <w:tc>
          <w:tcPr>
            <w:tcW w:w="4015" w:type="pct"/>
          </w:tcPr>
          <w:p w14:paraId="589567AF" w14:textId="0C81E27F" w:rsidR="00EA1CC5" w:rsidRPr="00112331" w:rsidRDefault="0048316B" w:rsidP="00EA1CC5">
            <w:pPr>
              <w:spacing w:before="120" w:after="120"/>
              <w:jc w:val="both"/>
              <w:rPr>
                <w:rFonts w:ascii="Arial" w:hAnsi="Arial" w:cs="Arial"/>
                <w:szCs w:val="22"/>
              </w:rPr>
            </w:pPr>
            <w:r>
              <w:rPr>
                <w:rFonts w:ascii="ArialMT" w:eastAsiaTheme="minorHAnsi" w:hAnsi="ArialMT" w:cs="ArialMT"/>
                <w:szCs w:val="22"/>
              </w:rPr>
              <w:t>Experience d</w:t>
            </w:r>
            <w:r w:rsidR="00EA1CC5">
              <w:rPr>
                <w:rFonts w:ascii="ArialMT" w:eastAsiaTheme="minorHAnsi" w:hAnsi="ArialMT" w:cs="ArialMT"/>
                <w:szCs w:val="22"/>
              </w:rPr>
              <w:t>eveloping funding bids and/or invest to save business cases</w:t>
            </w:r>
          </w:p>
        </w:tc>
        <w:tc>
          <w:tcPr>
            <w:tcW w:w="985" w:type="pct"/>
          </w:tcPr>
          <w:p w14:paraId="76B780F5" w14:textId="60C05CBD" w:rsidR="00EA1CC5" w:rsidRPr="007A55C8" w:rsidRDefault="00EA1CC5" w:rsidP="00EA1CC5">
            <w:pPr>
              <w:spacing w:before="120" w:after="120"/>
              <w:jc w:val="both"/>
              <w:rPr>
                <w:rFonts w:ascii="Arial" w:hAnsi="Arial" w:cs="Arial"/>
                <w:sz w:val="20"/>
                <w:szCs w:val="20"/>
              </w:rPr>
            </w:pPr>
            <w:r>
              <w:rPr>
                <w:rFonts w:ascii="Arial" w:hAnsi="Arial" w:cs="Arial"/>
                <w:sz w:val="20"/>
                <w:szCs w:val="20"/>
              </w:rPr>
              <w:t>A&amp;I</w:t>
            </w:r>
          </w:p>
        </w:tc>
      </w:tr>
    </w:tbl>
    <w:p w14:paraId="03C1D653" w14:textId="77777777" w:rsidR="00114762" w:rsidRDefault="00114762" w:rsidP="00114762">
      <w:pPr>
        <w:sectPr w:rsidR="00114762" w:rsidSect="005E7A01">
          <w:headerReference w:type="default" r:id="rId17"/>
          <w:footerReference w:type="even" r:id="rId18"/>
          <w:footerReference w:type="default" r:id="rId19"/>
          <w:headerReference w:type="first" r:id="rId20"/>
          <w:footerReference w:type="first" r:id="rId21"/>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22"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3"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CF766B"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CF766B"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5C969452">
        <w:tc>
          <w:tcPr>
            <w:tcW w:w="278" w:type="pct"/>
          </w:tcPr>
          <w:p w14:paraId="2CF5151A" w14:textId="77777777" w:rsidR="00114762" w:rsidRPr="009F0647" w:rsidRDefault="00CF766B"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5C969452">
        <w:tc>
          <w:tcPr>
            <w:tcW w:w="278" w:type="pct"/>
          </w:tcPr>
          <w:p w14:paraId="14DFDEDE"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5C969452">
        <w:tc>
          <w:tcPr>
            <w:tcW w:w="278" w:type="pct"/>
          </w:tcPr>
          <w:p w14:paraId="4EE7917F"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642EB50E"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255519">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5C969452">
        <w:tc>
          <w:tcPr>
            <w:tcW w:w="278" w:type="pct"/>
          </w:tcPr>
          <w:p w14:paraId="2008F38F"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5C969452">
        <w:tc>
          <w:tcPr>
            <w:tcW w:w="278" w:type="pct"/>
          </w:tcPr>
          <w:p w14:paraId="62812ADC"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5C969452">
        <w:tc>
          <w:tcPr>
            <w:tcW w:w="278" w:type="pct"/>
          </w:tcPr>
          <w:p w14:paraId="7767DA6C"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5C969452">
        <w:tc>
          <w:tcPr>
            <w:tcW w:w="278" w:type="pct"/>
          </w:tcPr>
          <w:p w14:paraId="7FEE3E17"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5C969452">
        <w:tc>
          <w:tcPr>
            <w:tcW w:w="278" w:type="pct"/>
          </w:tcPr>
          <w:p w14:paraId="0C0D2157" w14:textId="1E359096"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BD0E36">
                  <w:rPr>
                    <w:rFonts w:ascii="Wingdings 2" w:eastAsia="Wingdings 2" w:hAnsi="Wingdings 2" w:cs="Wingdings 2"/>
                    <w:sz w:val="36"/>
                  </w:rPr>
                  <w:t>R</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5C969452">
        <w:tc>
          <w:tcPr>
            <w:tcW w:w="278" w:type="pct"/>
          </w:tcPr>
          <w:p w14:paraId="4C6DCAE5"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5C969452">
        <w:tc>
          <w:tcPr>
            <w:tcW w:w="278" w:type="pct"/>
          </w:tcPr>
          <w:p w14:paraId="3BB60BB2"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5C969452">
        <w:tc>
          <w:tcPr>
            <w:tcW w:w="278" w:type="pct"/>
          </w:tcPr>
          <w:p w14:paraId="42EFF673"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5C969452">
        <w:tc>
          <w:tcPr>
            <w:tcW w:w="278" w:type="pct"/>
          </w:tcPr>
          <w:p w14:paraId="3641B0E6"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5C969452">
        <w:tc>
          <w:tcPr>
            <w:tcW w:w="278" w:type="pct"/>
          </w:tcPr>
          <w:p w14:paraId="5B189EAF"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5C969452">
        <w:tc>
          <w:tcPr>
            <w:tcW w:w="278" w:type="pct"/>
          </w:tcPr>
          <w:p w14:paraId="0DA54E10" w14:textId="77777777"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780F523" w:rsidR="00114762" w:rsidRPr="00114762" w:rsidRDefault="00CF766B"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55519">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5C969452">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CF766B"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B66FFE4" w14:textId="6136CE94" w:rsidR="4B9C8DC5" w:rsidRDefault="4B9C8DC5" w:rsidP="5FA5A5E0">
      <w:pPr>
        <w:spacing w:line="259" w:lineRule="auto"/>
      </w:pPr>
      <w:r w:rsidRPr="5FA5A5E0">
        <w:rPr>
          <w:rFonts w:ascii="Arial" w:hAnsi="Arial" w:cs="Arial"/>
        </w:rPr>
        <w:t>October 2023</w:t>
      </w:r>
    </w:p>
    <w:sectPr w:rsidR="4B9C8DC5" w:rsidSect="005E7A01">
      <w:type w:val="continuous"/>
      <w:pgSz w:w="11907" w:h="16840" w:code="9"/>
      <w:pgMar w:top="1560" w:right="851" w:bottom="1418" w:left="85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atson, Mark - Oxfordshire County Council" w:date="2024-06-12T09:18:00Z" w:initials="WC">
    <w:p w14:paraId="097A7F84" w14:textId="76DDAAEF" w:rsidR="5C969452" w:rsidRDefault="5C969452">
      <w:pPr>
        <w:pStyle w:val="CommentText"/>
      </w:pPr>
      <w:r>
        <w:t>Experience and competence?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97A7F8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0BBDFE" w16cex:dateUtc="2024-06-12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97A7F84" w16cid:durableId="080BBD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DFD0" w14:textId="77777777" w:rsidR="00CD7787" w:rsidRDefault="00CD7787" w:rsidP="007A55C8">
      <w:r>
        <w:separator/>
      </w:r>
    </w:p>
  </w:endnote>
  <w:endnote w:type="continuationSeparator" w:id="0">
    <w:p w14:paraId="2BEC1458" w14:textId="77777777" w:rsidR="00CD7787" w:rsidRDefault="00CD7787"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Cambria"/>
    <w:panose1 w:val="00000000000000000000"/>
    <w:charset w:val="00"/>
    <w:family w:val="roman"/>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7D2DE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7D2DE2" w:rsidRDefault="007D2DE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7D2DE2" w:rsidRPr="0006028D" w:rsidRDefault="007D2DE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7D2DE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7D2DE2" w:rsidRDefault="007D2DE2" w:rsidP="00FC4D27">
    <w:pPr>
      <w:pStyle w:val="Footer"/>
      <w:ind w:firstLine="2880"/>
      <w:jc w:val="right"/>
      <w:rPr>
        <w:rFonts w:ascii="Arial" w:hAnsi="Arial" w:cs="Arial"/>
        <w:noProof/>
      </w:rPr>
    </w:pPr>
  </w:p>
  <w:p w14:paraId="04BBDEFD" w14:textId="77777777" w:rsidR="007D2DE2" w:rsidRDefault="007D2DE2" w:rsidP="00FC4D27">
    <w:pPr>
      <w:pStyle w:val="Footer"/>
      <w:ind w:firstLine="2880"/>
      <w:jc w:val="right"/>
      <w:rPr>
        <w:rFonts w:ascii="Arial" w:hAnsi="Arial" w:cs="Arial"/>
        <w:noProof/>
      </w:rPr>
    </w:pPr>
  </w:p>
  <w:p w14:paraId="0AC40F32" w14:textId="77777777" w:rsidR="007D2DE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87535" w14:textId="77777777" w:rsidR="00CD7787" w:rsidRDefault="00CD7787" w:rsidP="007A55C8">
      <w:r>
        <w:separator/>
      </w:r>
    </w:p>
  </w:footnote>
  <w:footnote w:type="continuationSeparator" w:id="0">
    <w:p w14:paraId="720C15E8" w14:textId="77777777" w:rsidR="00CD7787" w:rsidRDefault="00CD7787"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7D2DE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E3269F3"/>
    <w:multiLevelType w:val="hybridMultilevel"/>
    <w:tmpl w:val="07EE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53CA9"/>
    <w:multiLevelType w:val="hybridMultilevel"/>
    <w:tmpl w:val="9B30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1F7FE0"/>
    <w:multiLevelType w:val="hybridMultilevel"/>
    <w:tmpl w:val="030C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1A3ED9"/>
    <w:multiLevelType w:val="hybridMultilevel"/>
    <w:tmpl w:val="B39AB508"/>
    <w:lvl w:ilvl="0" w:tplc="D8500D0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700046"/>
    <w:multiLevelType w:val="hybridMultilevel"/>
    <w:tmpl w:val="32E616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E3B1A3A"/>
    <w:multiLevelType w:val="hybridMultilevel"/>
    <w:tmpl w:val="3EBAC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170211"/>
    <w:multiLevelType w:val="hybridMultilevel"/>
    <w:tmpl w:val="E564C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965298">
    <w:abstractNumId w:val="2"/>
  </w:num>
  <w:num w:numId="2" w16cid:durableId="1237125576">
    <w:abstractNumId w:val="14"/>
  </w:num>
  <w:num w:numId="3" w16cid:durableId="850483942">
    <w:abstractNumId w:val="11"/>
  </w:num>
  <w:num w:numId="4" w16cid:durableId="1731533100">
    <w:abstractNumId w:val="8"/>
  </w:num>
  <w:num w:numId="5" w16cid:durableId="1806924660">
    <w:abstractNumId w:val="15"/>
  </w:num>
  <w:num w:numId="6" w16cid:durableId="546842748">
    <w:abstractNumId w:val="13"/>
  </w:num>
  <w:num w:numId="7" w16cid:durableId="1647199781">
    <w:abstractNumId w:val="1"/>
  </w:num>
  <w:num w:numId="8" w16cid:durableId="1962683387">
    <w:abstractNumId w:val="17"/>
  </w:num>
  <w:num w:numId="9" w16cid:durableId="1184710296">
    <w:abstractNumId w:val="6"/>
  </w:num>
  <w:num w:numId="10" w16cid:durableId="1461654233">
    <w:abstractNumId w:val="0"/>
  </w:num>
  <w:num w:numId="11" w16cid:durableId="1227381004">
    <w:abstractNumId w:val="12"/>
  </w:num>
  <w:num w:numId="12" w16cid:durableId="372123057">
    <w:abstractNumId w:val="7"/>
  </w:num>
  <w:num w:numId="13" w16cid:durableId="1103304534">
    <w:abstractNumId w:val="16"/>
  </w:num>
  <w:num w:numId="14" w16cid:durableId="674721837">
    <w:abstractNumId w:val="3"/>
  </w:num>
  <w:num w:numId="15" w16cid:durableId="209390808">
    <w:abstractNumId w:val="4"/>
  </w:num>
  <w:num w:numId="16" w16cid:durableId="672535913">
    <w:abstractNumId w:val="10"/>
  </w:num>
  <w:num w:numId="17" w16cid:durableId="1696228227">
    <w:abstractNumId w:val="5"/>
  </w:num>
  <w:num w:numId="18" w16cid:durableId="494224460">
    <w:abstractNumId w:val="9"/>
  </w:num>
  <w:num w:numId="19" w16cid:durableId="98855398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tson, Mark - Oxfordshire County Council">
    <w15:presenceInfo w15:providerId="AD" w15:userId="S::ay590752@oxfordshire.gov.uk::c9100f97-5ca7-4d8f-9e4b-9d86dd3061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B52A5"/>
    <w:rsid w:val="000C313F"/>
    <w:rsid w:val="00112331"/>
    <w:rsid w:val="00114762"/>
    <w:rsid w:val="001224C1"/>
    <w:rsid w:val="00125ADA"/>
    <w:rsid w:val="00143EDD"/>
    <w:rsid w:val="00172A40"/>
    <w:rsid w:val="0019309F"/>
    <w:rsid w:val="001A3EA1"/>
    <w:rsid w:val="001E0312"/>
    <w:rsid w:val="001E1A41"/>
    <w:rsid w:val="00207045"/>
    <w:rsid w:val="00227E96"/>
    <w:rsid w:val="00255519"/>
    <w:rsid w:val="00276B0C"/>
    <w:rsid w:val="00277475"/>
    <w:rsid w:val="00295BEA"/>
    <w:rsid w:val="002B2D2A"/>
    <w:rsid w:val="003201F7"/>
    <w:rsid w:val="00323ED3"/>
    <w:rsid w:val="00361C14"/>
    <w:rsid w:val="00366977"/>
    <w:rsid w:val="00391B4A"/>
    <w:rsid w:val="003930B2"/>
    <w:rsid w:val="003C798A"/>
    <w:rsid w:val="003E5C05"/>
    <w:rsid w:val="003E7E21"/>
    <w:rsid w:val="004000D7"/>
    <w:rsid w:val="0044518C"/>
    <w:rsid w:val="00447A18"/>
    <w:rsid w:val="00460CB3"/>
    <w:rsid w:val="004619FB"/>
    <w:rsid w:val="0046450A"/>
    <w:rsid w:val="0048316B"/>
    <w:rsid w:val="004A4044"/>
    <w:rsid w:val="004D7CA2"/>
    <w:rsid w:val="004E77EF"/>
    <w:rsid w:val="005021D7"/>
    <w:rsid w:val="00504E43"/>
    <w:rsid w:val="00516AC4"/>
    <w:rsid w:val="00545A3D"/>
    <w:rsid w:val="005538F8"/>
    <w:rsid w:val="00584DE3"/>
    <w:rsid w:val="00586503"/>
    <w:rsid w:val="005A55A0"/>
    <w:rsid w:val="005C6495"/>
    <w:rsid w:val="005E0DBE"/>
    <w:rsid w:val="005E7A01"/>
    <w:rsid w:val="00607DED"/>
    <w:rsid w:val="006212E6"/>
    <w:rsid w:val="00625D49"/>
    <w:rsid w:val="00630669"/>
    <w:rsid w:val="0065462D"/>
    <w:rsid w:val="00675FDF"/>
    <w:rsid w:val="00677920"/>
    <w:rsid w:val="006B51E3"/>
    <w:rsid w:val="006C11BB"/>
    <w:rsid w:val="006C3EC9"/>
    <w:rsid w:val="007004F3"/>
    <w:rsid w:val="00713A43"/>
    <w:rsid w:val="00725B7B"/>
    <w:rsid w:val="00736470"/>
    <w:rsid w:val="00743EFE"/>
    <w:rsid w:val="007573B9"/>
    <w:rsid w:val="00760609"/>
    <w:rsid w:val="007802D3"/>
    <w:rsid w:val="007908F4"/>
    <w:rsid w:val="007A55C8"/>
    <w:rsid w:val="007A5ECF"/>
    <w:rsid w:val="007C6259"/>
    <w:rsid w:val="007D2DE2"/>
    <w:rsid w:val="008113A7"/>
    <w:rsid w:val="00817372"/>
    <w:rsid w:val="00827F55"/>
    <w:rsid w:val="0082936A"/>
    <w:rsid w:val="008361E2"/>
    <w:rsid w:val="00863690"/>
    <w:rsid w:val="008802E7"/>
    <w:rsid w:val="00882210"/>
    <w:rsid w:val="008C0294"/>
    <w:rsid w:val="008C335F"/>
    <w:rsid w:val="008D59C2"/>
    <w:rsid w:val="00914FCC"/>
    <w:rsid w:val="00925E8C"/>
    <w:rsid w:val="00980C0A"/>
    <w:rsid w:val="009A0FA8"/>
    <w:rsid w:val="009A7FD0"/>
    <w:rsid w:val="009D43F7"/>
    <w:rsid w:val="009E3B80"/>
    <w:rsid w:val="00A30690"/>
    <w:rsid w:val="00A405EF"/>
    <w:rsid w:val="00A50C5D"/>
    <w:rsid w:val="00A827C9"/>
    <w:rsid w:val="00A9293D"/>
    <w:rsid w:val="00A968AA"/>
    <w:rsid w:val="00AD3168"/>
    <w:rsid w:val="00AD47F9"/>
    <w:rsid w:val="00B0457A"/>
    <w:rsid w:val="00B26C50"/>
    <w:rsid w:val="00B377A6"/>
    <w:rsid w:val="00B402F1"/>
    <w:rsid w:val="00B50963"/>
    <w:rsid w:val="00BA65A0"/>
    <w:rsid w:val="00BC10C2"/>
    <w:rsid w:val="00BD0E36"/>
    <w:rsid w:val="00BE3A8A"/>
    <w:rsid w:val="00C22EE6"/>
    <w:rsid w:val="00C53790"/>
    <w:rsid w:val="00C57F20"/>
    <w:rsid w:val="00C7665B"/>
    <w:rsid w:val="00C915A6"/>
    <w:rsid w:val="00CA1CE8"/>
    <w:rsid w:val="00CA2BAB"/>
    <w:rsid w:val="00CB40BC"/>
    <w:rsid w:val="00CB71DC"/>
    <w:rsid w:val="00CD7787"/>
    <w:rsid w:val="00CF766B"/>
    <w:rsid w:val="00D00434"/>
    <w:rsid w:val="00D20953"/>
    <w:rsid w:val="00D757B0"/>
    <w:rsid w:val="00D93D43"/>
    <w:rsid w:val="00DA7303"/>
    <w:rsid w:val="00DB2194"/>
    <w:rsid w:val="00DB7806"/>
    <w:rsid w:val="00DD3ED0"/>
    <w:rsid w:val="00DF3CC6"/>
    <w:rsid w:val="00E1795B"/>
    <w:rsid w:val="00E34F5F"/>
    <w:rsid w:val="00E602BD"/>
    <w:rsid w:val="00E709E9"/>
    <w:rsid w:val="00E8064E"/>
    <w:rsid w:val="00E86136"/>
    <w:rsid w:val="00EA1CC5"/>
    <w:rsid w:val="00EA6D19"/>
    <w:rsid w:val="00EB3DAE"/>
    <w:rsid w:val="00EB6F28"/>
    <w:rsid w:val="00EC641E"/>
    <w:rsid w:val="00EE2E2C"/>
    <w:rsid w:val="00EE76E6"/>
    <w:rsid w:val="00EF6D56"/>
    <w:rsid w:val="00F01386"/>
    <w:rsid w:val="00F22BA3"/>
    <w:rsid w:val="00F25B75"/>
    <w:rsid w:val="00F50670"/>
    <w:rsid w:val="00F50B0D"/>
    <w:rsid w:val="00F745FE"/>
    <w:rsid w:val="00F96573"/>
    <w:rsid w:val="00FA63A5"/>
    <w:rsid w:val="00FC7172"/>
    <w:rsid w:val="00FC71AD"/>
    <w:rsid w:val="00FD3A85"/>
    <w:rsid w:val="00FD567A"/>
    <w:rsid w:val="00FE0F17"/>
    <w:rsid w:val="00FF5074"/>
    <w:rsid w:val="08404A66"/>
    <w:rsid w:val="0BBD03B3"/>
    <w:rsid w:val="0F3EA30B"/>
    <w:rsid w:val="0F4117BA"/>
    <w:rsid w:val="0F6AA3E8"/>
    <w:rsid w:val="11DF50F9"/>
    <w:rsid w:val="12C648F8"/>
    <w:rsid w:val="131DBCCF"/>
    <w:rsid w:val="13211CA5"/>
    <w:rsid w:val="164DA7EC"/>
    <w:rsid w:val="168B0056"/>
    <w:rsid w:val="1705D005"/>
    <w:rsid w:val="17B02C63"/>
    <w:rsid w:val="1CAE6479"/>
    <w:rsid w:val="21D6232A"/>
    <w:rsid w:val="22018421"/>
    <w:rsid w:val="233D1412"/>
    <w:rsid w:val="26421411"/>
    <w:rsid w:val="2D225CF4"/>
    <w:rsid w:val="2EBF6B42"/>
    <w:rsid w:val="2FC4A71F"/>
    <w:rsid w:val="3055E6E2"/>
    <w:rsid w:val="31DE93DF"/>
    <w:rsid w:val="31FB5584"/>
    <w:rsid w:val="33DC6BC0"/>
    <w:rsid w:val="34A72C3A"/>
    <w:rsid w:val="35D4C353"/>
    <w:rsid w:val="366B6624"/>
    <w:rsid w:val="3876C595"/>
    <w:rsid w:val="3B4A62C8"/>
    <w:rsid w:val="3BA989FE"/>
    <w:rsid w:val="3BF6BDB9"/>
    <w:rsid w:val="3C28EDB0"/>
    <w:rsid w:val="3CECC8AF"/>
    <w:rsid w:val="421E0D8D"/>
    <w:rsid w:val="431DC40B"/>
    <w:rsid w:val="43A9AF14"/>
    <w:rsid w:val="459C731C"/>
    <w:rsid w:val="46232A2A"/>
    <w:rsid w:val="47E01D34"/>
    <w:rsid w:val="49729AF8"/>
    <w:rsid w:val="4AB8AD24"/>
    <w:rsid w:val="4B9C8DC5"/>
    <w:rsid w:val="4E35F7CD"/>
    <w:rsid w:val="4E96FFBB"/>
    <w:rsid w:val="4F4F700E"/>
    <w:rsid w:val="5026A395"/>
    <w:rsid w:val="5042A52D"/>
    <w:rsid w:val="51C5D78C"/>
    <w:rsid w:val="532F6410"/>
    <w:rsid w:val="539220F8"/>
    <w:rsid w:val="5656078C"/>
    <w:rsid w:val="579832B2"/>
    <w:rsid w:val="5869454D"/>
    <w:rsid w:val="5A2DFFB4"/>
    <w:rsid w:val="5A6962EE"/>
    <w:rsid w:val="5ADB8381"/>
    <w:rsid w:val="5B7F7054"/>
    <w:rsid w:val="5C969452"/>
    <w:rsid w:val="5F746126"/>
    <w:rsid w:val="5FA5A5E0"/>
    <w:rsid w:val="62C12CF5"/>
    <w:rsid w:val="659CCBEF"/>
    <w:rsid w:val="66105C0F"/>
    <w:rsid w:val="6AB4EC51"/>
    <w:rsid w:val="6F2DFF4A"/>
    <w:rsid w:val="7209E8F9"/>
    <w:rsid w:val="7303D79A"/>
    <w:rsid w:val="739EEDCE"/>
    <w:rsid w:val="74E94043"/>
    <w:rsid w:val="755F0F5E"/>
    <w:rsid w:val="7A8B2F9E"/>
    <w:rsid w:val="7CA416F5"/>
    <w:rsid w:val="7D5D7889"/>
    <w:rsid w:val="7ED643B0"/>
    <w:rsid w:val="7F9056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9A0FA8"/>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9A0FA8"/>
  </w:style>
  <w:style w:type="character" w:customStyle="1" w:styleId="eop">
    <w:name w:val="eop"/>
    <w:basedOn w:val="DefaultParagraphFont"/>
    <w:rsid w:val="009A0FA8"/>
  </w:style>
  <w:style w:type="paragraph" w:styleId="Revision">
    <w:name w:val="Revision"/>
    <w:hidden/>
    <w:uiPriority w:val="99"/>
    <w:semiHidden/>
    <w:rsid w:val="00EC641E"/>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s://intranet.oxfordshire.gov.uk/cms/content/safer-recruitment-and-disclosure-and-barring-service-check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www2.oxfordshire.gov.uk/cms/content/support-attending-intervie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452fd39-db9a-4de6-a564-bf430038ff63">
      <UserInfo>
        <DisplayName/>
        <AccountId xsi:nil="true"/>
        <AccountType/>
      </UserInfo>
    </SharedWithUsers>
    <lcf76f155ced4ddcb4097134ff3c332f xmlns="439d6c27-2b38-48b3-b365-fda992ebed16">
      <Terms xmlns="http://schemas.microsoft.com/office/infopath/2007/PartnerControls"/>
    </lcf76f155ced4ddcb4097134ff3c332f>
    <TaxCatchAll xmlns="32fb1bc9-b631-4e22-b54d-cfca9bf0c40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90AF8BA70643C4D90C08702A54101C2" ma:contentTypeVersion="16" ma:contentTypeDescription="Create a new document." ma:contentTypeScope="" ma:versionID="c2a8551dd4ac2a1d7fdd90992c2c7da0">
  <xsd:schema xmlns:xsd="http://www.w3.org/2001/XMLSchema" xmlns:xs="http://www.w3.org/2001/XMLSchema" xmlns:p="http://schemas.microsoft.com/office/2006/metadata/properties" xmlns:ns2="439d6c27-2b38-48b3-b365-fda992ebed16" xmlns:ns3="3452fd39-db9a-4de6-a564-bf430038ff63" xmlns:ns4="32fb1bc9-b631-4e22-b54d-cfca9bf0c409" targetNamespace="http://schemas.microsoft.com/office/2006/metadata/properties" ma:root="true" ma:fieldsID="7c2fa87d7c4d39c9de7bae7286ccd6e9" ns2:_="" ns3:_="" ns4:_="">
    <xsd:import namespace="439d6c27-2b38-48b3-b365-fda992ebed16"/>
    <xsd:import namespace="3452fd39-db9a-4de6-a564-bf430038ff63"/>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9d6c27-2b38-48b3-b365-fda992ebe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fd39-db9a-4de6-a564-bf430038ff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0aeca44-259b-4f46-a5a1-88877fb0d536}" ma:internalName="TaxCatchAll" ma:showField="CatchAllData" ma:web="3452fd39-db9a-4de6-a564-bf430038ff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452fd39-db9a-4de6-a564-bf430038ff63"/>
    <ds:schemaRef ds:uri="439d6c27-2b38-48b3-b365-fda992ebed16"/>
    <ds:schemaRef ds:uri="32fb1bc9-b631-4e22-b54d-cfca9bf0c409"/>
  </ds:schemaRefs>
</ds:datastoreItem>
</file>

<file path=customXml/itemProps2.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800A79E9-3EF8-48EC-BBD2-E6C1A5490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9d6c27-2b38-48b3-b365-fda992ebed16"/>
    <ds:schemaRef ds:uri="3452fd39-db9a-4de6-a564-bf430038ff63"/>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1958</Words>
  <Characters>11164</Characters>
  <Application>Microsoft Office Word</Application>
  <DocSecurity>4</DocSecurity>
  <Lines>93</Lines>
  <Paragraphs>26</Paragraphs>
  <ScaleCrop>false</ScaleCrop>
  <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Burns, Rachel - Oxfordshire County Council</cp:lastModifiedBy>
  <cp:revision>2</cp:revision>
  <cp:lastPrinted>2023-08-30T10:08:00Z</cp:lastPrinted>
  <dcterms:created xsi:type="dcterms:W3CDTF">2025-01-13T10:43:00Z</dcterms:created>
  <dcterms:modified xsi:type="dcterms:W3CDTF">2025-01-13T10:43:00Z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0x010100A90AF8BA70643C4D90C08702A54101C2</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